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9D3" w:rsidP="00235A79" w:rsidRDefault="00E6640A" w14:paraId="386BFC6B" w14:textId="0E05B1CD">
      <w:pPr>
        <w:pStyle w:val="NoSpacing"/>
        <w:rPr>
          <w:rFonts w:asciiTheme="minorHAnsi" w:hAnsiTheme="minorHAnsi" w:cstheme="minorHAnsi"/>
          <w:b/>
          <w:bCs/>
          <w:color w:val="000000" w:themeColor="text1"/>
          <w:sz w:val="44"/>
          <w:szCs w:val="44"/>
        </w:rPr>
      </w:pPr>
      <w:r w:rsidRPr="00A44FAF">
        <w:rPr>
          <w:rFonts w:asciiTheme="minorHAnsi" w:hAnsiTheme="minorHAnsi" w:cstheme="minorHAnsi"/>
          <w:b/>
          <w:bCs/>
          <w:color w:val="000000" w:themeColor="text1"/>
          <w:sz w:val="44"/>
          <w:szCs w:val="44"/>
        </w:rPr>
        <w:t>Whistleblowing Policy</w:t>
      </w:r>
    </w:p>
    <w:p w:rsidR="00224860" w:rsidP="00235A79" w:rsidRDefault="00224860" w14:paraId="7FB19711" w14:textId="5AFD6401">
      <w:pPr>
        <w:pStyle w:val="NoSpacing"/>
        <w:rPr>
          <w:rFonts w:asciiTheme="minorHAnsi" w:hAnsiTheme="minorHAnsi" w:cstheme="minorHAnsi"/>
          <w:b/>
          <w:bCs/>
          <w:color w:val="000000" w:themeColor="text1"/>
          <w:sz w:val="44"/>
          <w:szCs w:val="44"/>
        </w:rPr>
      </w:pPr>
    </w:p>
    <w:p w:rsidRPr="003A5A49" w:rsidR="00D31B9A" w:rsidP="00D31B9A" w:rsidRDefault="00D31B9A" w14:paraId="3D0CB576" w14:textId="77777777">
      <w:pPr>
        <w:rPr>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5"/>
        <w:gridCol w:w="4362"/>
      </w:tblGrid>
      <w:tr w:rsidRPr="003A5A49" w:rsidR="00D31B9A" w:rsidTr="7BCFA5AF" w14:paraId="603F1C27" w14:textId="77777777">
        <w:trPr>
          <w:trHeight w:val="261"/>
        </w:trPr>
        <w:tc>
          <w:tcPr>
            <w:tcW w:w="2635" w:type="dxa"/>
            <w:shd w:val="clear" w:color="auto" w:fill="auto"/>
            <w:tcMar/>
          </w:tcPr>
          <w:p w:rsidRPr="003A5A49" w:rsidR="00D31B9A" w:rsidP="008461A0" w:rsidRDefault="00D31B9A" w14:paraId="2B9A3DF2" w14:textId="77777777">
            <w:pPr>
              <w:rPr>
                <w:lang w:eastAsia="en-GB"/>
              </w:rPr>
            </w:pPr>
            <w:r w:rsidRPr="003A5A49">
              <w:rPr>
                <w:lang w:eastAsia="en-GB"/>
              </w:rPr>
              <w:t>Created by</w:t>
            </w:r>
          </w:p>
        </w:tc>
        <w:tc>
          <w:tcPr>
            <w:tcW w:w="4362" w:type="dxa"/>
            <w:shd w:val="clear" w:color="auto" w:fill="auto"/>
            <w:tcMar/>
          </w:tcPr>
          <w:p w:rsidRPr="003A5A49" w:rsidR="00D31B9A" w:rsidP="008461A0" w:rsidRDefault="00A8395D" w14:paraId="57472ABB" w14:textId="30079FC8">
            <w:pPr>
              <w:rPr>
                <w:lang w:eastAsia="en-GB"/>
              </w:rPr>
            </w:pPr>
            <w:r>
              <w:rPr>
                <w:lang w:eastAsia="en-GB"/>
              </w:rPr>
              <w:t>Alice Conroy</w:t>
            </w:r>
          </w:p>
        </w:tc>
      </w:tr>
      <w:tr w:rsidRPr="003A5A49" w:rsidR="00D31B9A" w:rsidTr="7BCFA5AF" w14:paraId="30A21569" w14:textId="77777777">
        <w:trPr>
          <w:trHeight w:val="261"/>
        </w:trPr>
        <w:tc>
          <w:tcPr>
            <w:tcW w:w="2635" w:type="dxa"/>
            <w:shd w:val="clear" w:color="auto" w:fill="auto"/>
            <w:tcMar/>
          </w:tcPr>
          <w:p w:rsidRPr="003A5A49" w:rsidR="00D31B9A" w:rsidP="008461A0" w:rsidRDefault="00D31B9A" w14:paraId="7027E44C" w14:textId="77777777">
            <w:pPr>
              <w:rPr>
                <w:lang w:eastAsia="en-GB"/>
              </w:rPr>
            </w:pPr>
            <w:r w:rsidRPr="003A5A49">
              <w:rPr>
                <w:lang w:eastAsia="en-GB"/>
              </w:rPr>
              <w:t>Date</w:t>
            </w:r>
          </w:p>
        </w:tc>
        <w:tc>
          <w:tcPr>
            <w:tcW w:w="4362" w:type="dxa"/>
            <w:shd w:val="clear" w:color="auto" w:fill="auto"/>
            <w:tcMar/>
          </w:tcPr>
          <w:p w:rsidRPr="003A5A49" w:rsidR="00D31B9A" w:rsidP="008461A0" w:rsidRDefault="00A8395D" w14:paraId="456E3989" w14:textId="39BDAFCF">
            <w:pPr>
              <w:rPr>
                <w:lang w:eastAsia="en-GB"/>
              </w:rPr>
            </w:pPr>
            <w:r>
              <w:rPr>
                <w:lang w:eastAsia="en-GB"/>
              </w:rPr>
              <w:t>30/08/2012</w:t>
            </w:r>
          </w:p>
        </w:tc>
      </w:tr>
      <w:tr w:rsidRPr="003A5A49" w:rsidR="00D31B9A" w:rsidTr="7BCFA5AF" w14:paraId="28D08968" w14:textId="77777777">
        <w:trPr>
          <w:trHeight w:val="261"/>
        </w:trPr>
        <w:tc>
          <w:tcPr>
            <w:tcW w:w="2635" w:type="dxa"/>
            <w:shd w:val="clear" w:color="auto" w:fill="auto"/>
            <w:tcMar/>
          </w:tcPr>
          <w:p w:rsidRPr="003A5A49" w:rsidR="00D31B9A" w:rsidP="008461A0" w:rsidRDefault="00D31B9A" w14:paraId="551C3269" w14:textId="77777777">
            <w:pPr>
              <w:rPr>
                <w:lang w:eastAsia="en-GB"/>
              </w:rPr>
            </w:pPr>
            <w:r>
              <w:rPr>
                <w:lang w:eastAsia="en-GB"/>
              </w:rPr>
              <w:t>Next Review date</w:t>
            </w:r>
          </w:p>
        </w:tc>
        <w:tc>
          <w:tcPr>
            <w:tcW w:w="4362" w:type="dxa"/>
            <w:shd w:val="clear" w:color="auto" w:fill="auto"/>
            <w:tcMar/>
          </w:tcPr>
          <w:p w:rsidRPr="003A5A49" w:rsidR="00D31B9A" w:rsidP="008461A0" w:rsidRDefault="001606C9" w14:paraId="35C6DB1C" w14:textId="0CF97DD0">
            <w:pPr>
              <w:rPr>
                <w:lang w:eastAsia="en-GB"/>
              </w:rPr>
            </w:pPr>
            <w:r w:rsidRPr="7BCFA5AF" w:rsidR="001606C9">
              <w:rPr>
                <w:lang w:eastAsia="en-GB"/>
              </w:rPr>
              <w:t>23/0</w:t>
            </w:r>
            <w:r w:rsidRPr="7BCFA5AF" w:rsidR="495FB3FB">
              <w:rPr>
                <w:lang w:eastAsia="en-GB"/>
              </w:rPr>
              <w:t>7</w:t>
            </w:r>
            <w:r w:rsidRPr="7BCFA5AF" w:rsidR="001606C9">
              <w:rPr>
                <w:lang w:eastAsia="en-GB"/>
              </w:rPr>
              <w:t>/2025</w:t>
            </w:r>
          </w:p>
        </w:tc>
      </w:tr>
      <w:tr w:rsidRPr="003A5A49" w:rsidR="00D31B9A" w:rsidTr="7BCFA5AF" w14:paraId="7BC5FB01" w14:textId="77777777">
        <w:trPr>
          <w:trHeight w:val="261"/>
        </w:trPr>
        <w:tc>
          <w:tcPr>
            <w:tcW w:w="2635" w:type="dxa"/>
            <w:shd w:val="clear" w:color="auto" w:fill="auto"/>
            <w:tcMar/>
          </w:tcPr>
          <w:p w:rsidRPr="003A5A49" w:rsidR="00D31B9A" w:rsidP="008461A0" w:rsidRDefault="00D31B9A" w14:paraId="63341227" w14:textId="77777777">
            <w:pPr>
              <w:rPr>
                <w:lang w:eastAsia="en-GB"/>
              </w:rPr>
            </w:pPr>
            <w:r w:rsidRPr="003A5A49">
              <w:rPr>
                <w:lang w:eastAsia="en-GB"/>
              </w:rPr>
              <w:t xml:space="preserve">Date </w:t>
            </w:r>
            <w:r>
              <w:rPr>
                <w:lang w:eastAsia="en-GB"/>
              </w:rPr>
              <w:t>updated</w:t>
            </w:r>
          </w:p>
        </w:tc>
        <w:tc>
          <w:tcPr>
            <w:tcW w:w="4362" w:type="dxa"/>
            <w:shd w:val="clear" w:color="auto" w:fill="auto"/>
            <w:tcMar/>
          </w:tcPr>
          <w:p w:rsidRPr="003A5A49" w:rsidR="00D31B9A" w:rsidP="008461A0" w:rsidRDefault="001606C9" w14:paraId="5FA944EC" w14:textId="2FC9CEB9">
            <w:pPr>
              <w:rPr>
                <w:lang w:eastAsia="en-GB"/>
              </w:rPr>
            </w:pPr>
            <w:r w:rsidRPr="7BCFA5AF" w:rsidR="67F7AEE3">
              <w:rPr>
                <w:lang w:eastAsia="en-GB"/>
              </w:rPr>
              <w:t>04</w:t>
            </w:r>
            <w:r w:rsidRPr="7BCFA5AF" w:rsidR="001606C9">
              <w:rPr>
                <w:lang w:eastAsia="en-GB"/>
              </w:rPr>
              <w:t>/0</w:t>
            </w:r>
            <w:r w:rsidRPr="7BCFA5AF" w:rsidR="5FDD8DE6">
              <w:rPr>
                <w:lang w:eastAsia="en-GB"/>
              </w:rPr>
              <w:t>7</w:t>
            </w:r>
            <w:r w:rsidRPr="7BCFA5AF" w:rsidR="001606C9">
              <w:rPr>
                <w:lang w:eastAsia="en-GB"/>
              </w:rPr>
              <w:t>/2023</w:t>
            </w:r>
          </w:p>
        </w:tc>
      </w:tr>
      <w:tr w:rsidRPr="003A5A49" w:rsidR="00D31B9A" w:rsidTr="7BCFA5AF" w14:paraId="16A73752" w14:textId="77777777">
        <w:trPr>
          <w:trHeight w:val="273"/>
        </w:trPr>
        <w:tc>
          <w:tcPr>
            <w:tcW w:w="2635" w:type="dxa"/>
            <w:shd w:val="clear" w:color="auto" w:fill="auto"/>
            <w:tcMar/>
          </w:tcPr>
          <w:p w:rsidRPr="003A5A49" w:rsidR="00D31B9A" w:rsidP="008461A0" w:rsidRDefault="00D31B9A" w14:paraId="753B5D6E" w14:textId="77777777">
            <w:pPr>
              <w:rPr>
                <w:lang w:eastAsia="en-GB"/>
              </w:rPr>
            </w:pPr>
            <w:r w:rsidRPr="003A5A49">
              <w:rPr>
                <w:lang w:eastAsia="en-GB"/>
              </w:rPr>
              <w:t>Lead person responsible</w:t>
            </w:r>
          </w:p>
        </w:tc>
        <w:tc>
          <w:tcPr>
            <w:tcW w:w="4362" w:type="dxa"/>
            <w:shd w:val="clear" w:color="auto" w:fill="auto"/>
            <w:tcMar/>
          </w:tcPr>
          <w:p w:rsidRPr="003A5A49" w:rsidR="00D31B9A" w:rsidP="008461A0" w:rsidRDefault="00D31B9A" w14:paraId="017C3FC6" w14:textId="120968C9">
            <w:pPr>
              <w:rPr>
                <w:lang w:eastAsia="en-GB"/>
              </w:rPr>
            </w:pPr>
            <w:r>
              <w:rPr>
                <w:lang w:eastAsia="en-GB"/>
              </w:rPr>
              <w:t>Jay Horsman</w:t>
            </w:r>
            <w:r w:rsidR="001606C9">
              <w:rPr>
                <w:lang w:eastAsia="en-GB"/>
              </w:rPr>
              <w:t xml:space="preserve"> / Jeanne Revest</w:t>
            </w:r>
          </w:p>
        </w:tc>
      </w:tr>
    </w:tbl>
    <w:p w:rsidRPr="00A44FAF" w:rsidR="00224860" w:rsidP="00235A79" w:rsidRDefault="00224860" w14:paraId="45F26BE1" w14:textId="77777777">
      <w:pPr>
        <w:pStyle w:val="NoSpacing"/>
        <w:rPr>
          <w:rFonts w:asciiTheme="minorHAnsi" w:hAnsiTheme="minorHAnsi" w:cstheme="minorHAnsi"/>
          <w:b/>
          <w:bCs/>
          <w:color w:val="000000" w:themeColor="text1"/>
          <w:sz w:val="44"/>
          <w:szCs w:val="44"/>
        </w:rPr>
      </w:pPr>
    </w:p>
    <w:p w:rsidRPr="00DB5906" w:rsidR="00384FAB" w:rsidP="00235A79" w:rsidRDefault="00384FAB" w14:paraId="383ED328" w14:textId="5D376A9D">
      <w:pPr>
        <w:pStyle w:val="NoSpacing"/>
        <w:rPr>
          <w:rFonts w:asciiTheme="minorHAnsi" w:hAnsiTheme="minorHAnsi" w:cstheme="minorHAnsi"/>
          <w:b/>
          <w:bCs/>
          <w:color w:val="000000" w:themeColor="text1"/>
          <w:sz w:val="22"/>
          <w:szCs w:val="22"/>
        </w:rPr>
      </w:pPr>
    </w:p>
    <w:p w:rsidRPr="00DB5906" w:rsidR="00C60BEA" w:rsidP="00235A79" w:rsidRDefault="003B3DC9" w14:paraId="0FB78278" w14:textId="35718D1C">
      <w:pPr>
        <w:pStyle w:val="NoSpacing"/>
        <w:rPr>
          <w:rFonts w:asciiTheme="minorHAnsi" w:hAnsiTheme="minorHAnsi" w:cstheme="minorHAnsi"/>
          <w:b/>
          <w:bCs/>
          <w:color w:val="000000" w:themeColor="text1"/>
          <w:sz w:val="22"/>
          <w:szCs w:val="22"/>
          <w:lang w:eastAsia="en-GB"/>
        </w:rPr>
      </w:pPr>
      <w:r w:rsidRPr="00DB5906">
        <w:rPr>
          <w:rFonts w:asciiTheme="minorHAnsi" w:hAnsiTheme="minorHAnsi" w:cstheme="minorHAnsi"/>
          <w:b/>
          <w:bCs/>
          <w:color w:val="000000" w:themeColor="text1"/>
          <w:sz w:val="22"/>
          <w:szCs w:val="22"/>
          <w:lang w:eastAsia="en-GB"/>
        </w:rPr>
        <w:t>1.</w:t>
      </w:r>
      <w:r w:rsidRPr="00DB5906">
        <w:rPr>
          <w:rFonts w:asciiTheme="minorHAnsi" w:hAnsiTheme="minorHAnsi" w:cstheme="minorHAnsi"/>
          <w:b/>
          <w:bCs/>
          <w:color w:val="000000" w:themeColor="text1"/>
          <w:sz w:val="22"/>
          <w:szCs w:val="22"/>
          <w:lang w:eastAsia="en-GB"/>
        </w:rPr>
        <w:tab/>
      </w:r>
      <w:r w:rsidRPr="00DB5906" w:rsidR="00325F27">
        <w:rPr>
          <w:rFonts w:asciiTheme="minorHAnsi" w:hAnsiTheme="minorHAnsi" w:cstheme="minorHAnsi"/>
          <w:b/>
          <w:bCs/>
          <w:color w:val="000000" w:themeColor="text1"/>
          <w:sz w:val="22"/>
          <w:szCs w:val="22"/>
          <w:lang w:eastAsia="en-GB"/>
        </w:rPr>
        <w:t>Introduction</w:t>
      </w:r>
    </w:p>
    <w:p w:rsidRPr="00DB5906" w:rsidR="00112876" w:rsidP="00235A79" w:rsidRDefault="00112876" w14:paraId="1FC39945" w14:textId="77777777">
      <w:pPr>
        <w:pStyle w:val="NoSpacing"/>
        <w:rPr>
          <w:rFonts w:asciiTheme="minorHAnsi" w:hAnsiTheme="minorHAnsi" w:cstheme="minorHAnsi"/>
          <w:b/>
          <w:bCs/>
          <w:color w:val="000000" w:themeColor="text1"/>
          <w:sz w:val="22"/>
          <w:szCs w:val="22"/>
        </w:rPr>
      </w:pPr>
    </w:p>
    <w:p w:rsidRPr="00DB5906" w:rsidR="00B77879" w:rsidP="7BCFA5AF" w:rsidRDefault="00325F27" w14:paraId="726AE5B0" w14:textId="08B56C7F">
      <w:pPr>
        <w:pStyle w:val="NoSpacing"/>
        <w:ind w:left="720" w:hanging="720"/>
        <w:rPr>
          <w:rFonts w:ascii="Calibri" w:hAnsi="Calibri" w:cs="Calibri" w:asciiTheme="minorAscii" w:hAnsiTheme="minorAscii" w:cstheme="minorAscii"/>
          <w:color w:val="auto" w:themeColor="text1"/>
          <w:sz w:val="22"/>
          <w:szCs w:val="22"/>
          <w:lang w:val="en-US"/>
        </w:rPr>
      </w:pPr>
      <w:bookmarkStart w:name="_Toc199233538" w:id="0"/>
      <w:r w:rsidRPr="7BCFA5AF" w:rsidR="00325F27">
        <w:rPr>
          <w:rFonts w:ascii="Calibri" w:hAnsi="Calibri" w:cs="Calibri" w:asciiTheme="minorAscii" w:hAnsiTheme="minorAscii" w:cstheme="minorAscii"/>
          <w:color w:val="000000" w:themeColor="text1" w:themeTint="FF" w:themeShade="FF"/>
          <w:sz w:val="22"/>
          <w:szCs w:val="22"/>
          <w:lang w:val="en-US"/>
        </w:rPr>
        <w:t>1.1</w:t>
      </w:r>
      <w:r>
        <w:tab/>
      </w:r>
      <w:r w:rsidRPr="7BCFA5AF" w:rsidR="00384FAB">
        <w:rPr>
          <w:rFonts w:ascii="Calibri" w:hAnsi="Calibri" w:cs="Calibri" w:asciiTheme="minorAscii" w:hAnsiTheme="minorAscii" w:cstheme="minorAscii"/>
          <w:color w:val="000000" w:themeColor="text1" w:themeTint="FF" w:themeShade="FF"/>
          <w:sz w:val="22"/>
          <w:szCs w:val="22"/>
        </w:rPr>
        <w:t>Pat</w:t>
      </w:r>
      <w:r w:rsidRPr="7BCFA5AF" w:rsidR="00384FAB">
        <w:rPr>
          <w:rFonts w:ascii="Calibri" w:hAnsi="Calibri" w:cs="Calibri" w:asciiTheme="minorAscii" w:hAnsiTheme="minorAscii" w:cstheme="minorAscii"/>
          <w:color w:val="auto"/>
          <w:sz w:val="22"/>
          <w:szCs w:val="22"/>
        </w:rPr>
        <w:t>hways to Independence UK (PTIUK) is committed to the highest standards of openness, probity</w:t>
      </w:r>
      <w:r w:rsidRPr="7BCFA5AF" w:rsidR="00B77879">
        <w:rPr>
          <w:rFonts w:ascii="Calibri" w:hAnsi="Calibri" w:cs="Calibri" w:asciiTheme="minorAscii" w:hAnsiTheme="minorAscii" w:cstheme="minorAscii"/>
          <w:color w:val="auto"/>
          <w:sz w:val="22"/>
          <w:szCs w:val="22"/>
        </w:rPr>
        <w:t xml:space="preserve">, </w:t>
      </w:r>
      <w:r w:rsidRPr="7BCFA5AF" w:rsidR="00384FAB">
        <w:rPr>
          <w:rFonts w:ascii="Calibri" w:hAnsi="Calibri" w:cs="Calibri" w:asciiTheme="minorAscii" w:hAnsiTheme="minorAscii" w:cstheme="minorAscii"/>
          <w:color w:val="auto"/>
          <w:sz w:val="22"/>
          <w:szCs w:val="22"/>
        </w:rPr>
        <w:t>accountability</w:t>
      </w:r>
      <w:r w:rsidRPr="7BCFA5AF" w:rsidR="00B77879">
        <w:rPr>
          <w:rFonts w:ascii="Calibri" w:hAnsi="Calibri" w:cs="Calibri" w:asciiTheme="minorAscii" w:hAnsiTheme="minorAscii" w:cstheme="minorAscii"/>
          <w:color w:val="auto"/>
          <w:sz w:val="22"/>
          <w:szCs w:val="22"/>
        </w:rPr>
        <w:t xml:space="preserve"> and standards</w:t>
      </w:r>
      <w:r w:rsidRPr="7BCFA5AF" w:rsidR="00384FAB">
        <w:rPr>
          <w:rFonts w:ascii="Calibri" w:hAnsi="Calibri" w:cs="Calibri" w:asciiTheme="minorAscii" w:hAnsiTheme="minorAscii" w:cstheme="minorAscii"/>
          <w:color w:val="auto"/>
          <w:sz w:val="22"/>
          <w:szCs w:val="22"/>
        </w:rPr>
        <w:t xml:space="preserve">. </w:t>
      </w:r>
      <w:r w:rsidRPr="7BCFA5AF" w:rsidR="0D2256D6">
        <w:rPr>
          <w:rFonts w:ascii="Calibri" w:hAnsi="Calibri" w:cs="Calibri" w:asciiTheme="minorAscii" w:hAnsiTheme="minorAscii" w:cstheme="minorAscii"/>
          <w:color w:val="auto"/>
          <w:sz w:val="22"/>
          <w:szCs w:val="22"/>
        </w:rPr>
        <w:t>We</w:t>
      </w:r>
      <w:r w:rsidRPr="7BCFA5AF" w:rsidR="30750455">
        <w:rPr>
          <w:rFonts w:ascii="Calibri" w:hAnsi="Calibri" w:cs="Calibri" w:asciiTheme="minorAscii" w:hAnsiTheme="minorAscii" w:cstheme="minorAscii"/>
          <w:color w:val="auto"/>
          <w:sz w:val="22"/>
          <w:szCs w:val="22"/>
        </w:rPr>
        <w:t xml:space="preserve"> aim to</w:t>
      </w:r>
      <w:r w:rsidRPr="7BCFA5AF" w:rsidR="0D2256D6">
        <w:rPr>
          <w:rFonts w:ascii="Calibri" w:hAnsi="Calibri" w:cs="Calibri" w:asciiTheme="minorAscii" w:hAnsiTheme="minorAscii" w:cstheme="minorAscii"/>
          <w:color w:val="auto"/>
          <w:sz w:val="22"/>
          <w:szCs w:val="22"/>
        </w:rPr>
        <w:t xml:space="preserve"> foster a culture where all staff and young people </w:t>
      </w:r>
      <w:r w:rsidRPr="7BCFA5AF" w:rsidR="0D2256D6">
        <w:rPr>
          <w:rFonts w:ascii="Calibri" w:hAnsi="Calibri" w:cs="Calibri" w:asciiTheme="minorAscii" w:hAnsiTheme="minorAscii" w:cstheme="minorAscii"/>
          <w:color w:val="auto"/>
          <w:sz w:val="22"/>
          <w:szCs w:val="22"/>
        </w:rPr>
        <w:t>are able to</w:t>
      </w:r>
      <w:r w:rsidRPr="7BCFA5AF" w:rsidR="0D2256D6">
        <w:rPr>
          <w:rFonts w:ascii="Calibri" w:hAnsi="Calibri" w:cs="Calibri" w:asciiTheme="minorAscii" w:hAnsiTheme="minorAscii" w:cstheme="minorAscii"/>
          <w:color w:val="auto"/>
          <w:sz w:val="22"/>
          <w:szCs w:val="22"/>
        </w:rPr>
        <w:t xml:space="preserve"> voice concerns and errors without fear, and as an organisation we actively encourage all forms of feedback </w:t>
      </w:r>
      <w:r w:rsidRPr="7BCFA5AF" w:rsidR="0D2256D6">
        <w:rPr>
          <w:rFonts w:ascii="Calibri" w:hAnsi="Calibri" w:cs="Calibri" w:asciiTheme="minorAscii" w:hAnsiTheme="minorAscii" w:cstheme="minorAscii"/>
          <w:color w:val="auto"/>
          <w:sz w:val="22"/>
          <w:szCs w:val="22"/>
        </w:rPr>
        <w:t>in ord</w:t>
      </w:r>
      <w:r w:rsidRPr="7BCFA5AF" w:rsidR="7CE19369">
        <w:rPr>
          <w:rFonts w:ascii="Calibri" w:hAnsi="Calibri" w:cs="Calibri" w:asciiTheme="minorAscii" w:hAnsiTheme="minorAscii" w:cstheme="minorAscii"/>
          <w:color w:val="auto"/>
          <w:sz w:val="22"/>
          <w:szCs w:val="22"/>
        </w:rPr>
        <w:t>er to</w:t>
      </w:r>
      <w:r w:rsidRPr="7BCFA5AF" w:rsidR="7CE19369">
        <w:rPr>
          <w:rFonts w:ascii="Calibri" w:hAnsi="Calibri" w:cs="Calibri" w:asciiTheme="minorAscii" w:hAnsiTheme="minorAscii" w:cstheme="minorAscii"/>
          <w:color w:val="auto"/>
          <w:sz w:val="22"/>
          <w:szCs w:val="22"/>
        </w:rPr>
        <w:t xml:space="preserve"> learn and develop our services to meet the needs of all service users.</w:t>
      </w:r>
    </w:p>
    <w:p w:rsidRPr="00DB5906" w:rsidR="00B77879" w:rsidP="7BCFA5AF" w:rsidRDefault="00B77879" w14:paraId="6D0EFEDB" w14:textId="77777777">
      <w:pPr>
        <w:pStyle w:val="NoSpacing"/>
        <w:rPr>
          <w:rFonts w:ascii="Calibri" w:hAnsi="Calibri" w:cs="Calibri" w:asciiTheme="minorAscii" w:hAnsiTheme="minorAscii" w:cstheme="minorAscii"/>
          <w:color w:val="auto" w:themeColor="text1"/>
          <w:sz w:val="22"/>
          <w:szCs w:val="22"/>
          <w:lang w:val="en-US"/>
        </w:rPr>
      </w:pPr>
    </w:p>
    <w:p w:rsidRPr="00DB5906" w:rsidR="00B77879" w:rsidP="7BCFA5AF" w:rsidRDefault="00B77879" w14:paraId="278361C7" w14:textId="0BD157D2">
      <w:pPr>
        <w:pStyle w:val="NoSpacing"/>
        <w:ind w:left="720" w:hanging="720"/>
        <w:rPr>
          <w:rFonts w:ascii="Calibri" w:hAnsi="Calibri" w:cs="Calibri" w:asciiTheme="minorAscii" w:hAnsiTheme="minorAscii" w:cstheme="minorAscii"/>
          <w:color w:val="auto" w:themeColor="text1"/>
          <w:sz w:val="22"/>
          <w:szCs w:val="22"/>
          <w:lang w:val="en-US"/>
        </w:rPr>
      </w:pPr>
      <w:r w:rsidRPr="7BCFA5AF" w:rsidR="00B77879">
        <w:rPr>
          <w:rFonts w:ascii="Calibri" w:hAnsi="Calibri" w:cs="Calibri" w:asciiTheme="minorAscii" w:hAnsiTheme="minorAscii" w:cstheme="minorAscii"/>
          <w:color w:val="auto"/>
          <w:sz w:val="22"/>
          <w:szCs w:val="22"/>
          <w:lang w:val="en-US"/>
        </w:rPr>
        <w:t>1.2</w:t>
      </w:r>
      <w:r>
        <w:tab/>
      </w:r>
      <w:r w:rsidRPr="7BCFA5AF" w:rsidR="00B77879">
        <w:rPr>
          <w:rFonts w:ascii="Calibri" w:hAnsi="Calibri" w:cs="Calibri" w:asciiTheme="minorAscii" w:hAnsiTheme="minorAscii" w:cstheme="minorAscii"/>
          <w:color w:val="auto"/>
          <w:sz w:val="22"/>
          <w:szCs w:val="22"/>
        </w:rPr>
        <w:t xml:space="preserve">An important aspect of accountability and transparency is a system to enable staff and others to voice concerns in a responsible and effective manner. </w:t>
      </w:r>
      <w:r w:rsidRPr="7BCFA5AF" w:rsidR="00E817DA">
        <w:rPr>
          <w:rFonts w:ascii="Calibri" w:hAnsi="Calibri" w:cs="Calibri" w:asciiTheme="minorAscii" w:hAnsiTheme="minorAscii" w:cstheme="minorAscii"/>
          <w:color w:val="auto"/>
          <w:sz w:val="22"/>
          <w:szCs w:val="22"/>
          <w:lang w:val="en-US"/>
        </w:rPr>
        <w:t xml:space="preserve">To achieve this, we encourage staff to use internal </w:t>
      </w:r>
      <w:r w:rsidRPr="7BCFA5AF" w:rsidR="007E3B03">
        <w:rPr>
          <w:rFonts w:ascii="Calibri" w:hAnsi="Calibri" w:cs="Calibri" w:asciiTheme="minorAscii" w:hAnsiTheme="minorAscii" w:cstheme="minorAscii"/>
          <w:color w:val="auto"/>
          <w:sz w:val="22"/>
          <w:szCs w:val="22"/>
          <w:lang w:val="en-US"/>
        </w:rPr>
        <w:t>systems</w:t>
      </w:r>
      <w:r w:rsidRPr="7BCFA5AF" w:rsidR="00E817DA">
        <w:rPr>
          <w:rFonts w:ascii="Calibri" w:hAnsi="Calibri" w:cs="Calibri" w:asciiTheme="minorAscii" w:hAnsiTheme="minorAscii" w:cstheme="minorAscii"/>
          <w:color w:val="auto"/>
          <w:sz w:val="22"/>
          <w:szCs w:val="22"/>
          <w:lang w:val="en-US"/>
        </w:rPr>
        <w:t xml:space="preserve"> for reporting any malpractice or illegal acts or omissions by employees.</w:t>
      </w:r>
    </w:p>
    <w:p w:rsidRPr="00DB5906" w:rsidR="0012046B" w:rsidP="7BCFA5AF" w:rsidRDefault="0012046B" w14:paraId="6ADB3E52" w14:textId="5F851534">
      <w:pPr>
        <w:pStyle w:val="NoSpacing"/>
        <w:ind w:left="720" w:hanging="720"/>
        <w:rPr>
          <w:rFonts w:ascii="Calibri" w:hAnsi="Calibri" w:cs="Calibri" w:asciiTheme="minorAscii" w:hAnsiTheme="minorAscii" w:cstheme="minorAscii"/>
          <w:color w:val="auto" w:themeColor="text1"/>
          <w:sz w:val="22"/>
          <w:szCs w:val="22"/>
          <w:lang w:val="en-US"/>
        </w:rPr>
      </w:pPr>
    </w:p>
    <w:p w:rsidRPr="00DB5906" w:rsidR="0012046B" w:rsidP="7BCFA5AF" w:rsidRDefault="0012046B" w14:paraId="4B93BD59" w14:textId="4AFDFF6A">
      <w:pPr>
        <w:autoSpaceDE w:val="0"/>
        <w:autoSpaceDN w:val="0"/>
        <w:adjustRightInd w:val="0"/>
        <w:ind w:left="720" w:hanging="720"/>
        <w:rPr>
          <w:rFonts w:ascii="Calibri" w:hAnsi="Calibri" w:cs="Calibri" w:asciiTheme="minorAscii" w:hAnsiTheme="minorAscii" w:cstheme="minorAscii"/>
          <w:color w:val="auto"/>
          <w:sz w:val="22"/>
          <w:szCs w:val="22"/>
        </w:rPr>
      </w:pPr>
      <w:r w:rsidRPr="7BCFA5AF" w:rsidR="0012046B">
        <w:rPr>
          <w:rFonts w:ascii="Calibri" w:hAnsi="Calibri" w:cs="Calibri" w:asciiTheme="minorAscii" w:hAnsiTheme="minorAscii" w:cstheme="minorAscii"/>
          <w:color w:val="auto"/>
          <w:sz w:val="22"/>
          <w:szCs w:val="22"/>
          <w:lang w:val="en-US"/>
        </w:rPr>
        <w:t>1.3</w:t>
      </w:r>
      <w:r>
        <w:tab/>
      </w:r>
      <w:r w:rsidRPr="7BCFA5AF" w:rsidR="0012046B">
        <w:rPr>
          <w:rFonts w:ascii="Calibri" w:hAnsi="Calibri" w:cs="Calibri" w:asciiTheme="minorAscii" w:hAnsiTheme="minorAscii" w:cstheme="minorAscii"/>
          <w:color w:val="auto"/>
          <w:sz w:val="22"/>
          <w:szCs w:val="22"/>
          <w:lang w:val="en-US"/>
        </w:rPr>
        <w:t>This policy is based on legislatio</w:t>
      </w:r>
      <w:r w:rsidRPr="7BCFA5AF" w:rsidR="0012046B">
        <w:rPr>
          <w:rFonts w:ascii="Calibri" w:hAnsi="Calibri" w:cs="Calibri" w:asciiTheme="minorAscii" w:hAnsiTheme="minorAscii" w:cstheme="minorAscii"/>
          <w:color w:val="auto"/>
          <w:sz w:val="22"/>
          <w:szCs w:val="22"/>
          <w:lang w:val="en-US"/>
        </w:rPr>
        <w:t xml:space="preserve">n </w:t>
      </w:r>
      <w:r w:rsidRPr="7BCFA5AF" w:rsidR="15AAB2FF">
        <w:rPr>
          <w:rFonts w:ascii="Calibri" w:hAnsi="Calibri" w:cs="Calibri" w:asciiTheme="minorAscii" w:hAnsiTheme="minorAscii" w:cstheme="minorAscii"/>
          <w:color w:val="auto"/>
          <w:sz w:val="22"/>
          <w:szCs w:val="22"/>
          <w:lang w:val="en-US"/>
        </w:rPr>
        <w:t xml:space="preserve">and </w:t>
      </w:r>
      <w:r w:rsidRPr="7BCFA5AF" w:rsidR="0012046B">
        <w:rPr>
          <w:rFonts w:ascii="Calibri" w:hAnsi="Calibri" w:cs="Calibri" w:asciiTheme="minorAscii" w:hAnsiTheme="minorAscii" w:cstheme="minorAscii"/>
          <w:color w:val="auto"/>
          <w:sz w:val="22"/>
          <w:szCs w:val="22"/>
          <w:lang w:val="en-US"/>
        </w:rPr>
        <w:t xml:space="preserve">good practice guidance such as </w:t>
      </w:r>
      <w:r w:rsidRPr="7BCFA5AF" w:rsidR="0012046B">
        <w:rPr>
          <w:rFonts w:ascii="Calibri" w:hAnsi="Calibri" w:cs="Calibri" w:asciiTheme="minorAscii" w:hAnsiTheme="minorAscii" w:cstheme="minorAscii"/>
          <w:color w:val="auto"/>
          <w:sz w:val="22"/>
          <w:szCs w:val="22"/>
        </w:rPr>
        <w:t>Raising Concerns at Work: Whistleblowing Guidance for Workers and Employers in Health and Social Care 2014</w:t>
      </w:r>
      <w:r w:rsidRPr="7BCFA5AF" w:rsidR="001606C9">
        <w:rPr>
          <w:rFonts w:ascii="Calibri" w:hAnsi="Calibri" w:cs="Calibri" w:asciiTheme="minorAscii" w:hAnsiTheme="minorAscii" w:cstheme="minorAscii"/>
          <w:color w:val="auto"/>
          <w:sz w:val="22"/>
          <w:szCs w:val="22"/>
        </w:rPr>
        <w:t xml:space="preserve">, </w:t>
      </w:r>
      <w:r w:rsidRPr="7BCFA5AF" w:rsidR="001606C9">
        <w:rPr>
          <w:rFonts w:ascii="Calibri" w:hAnsi="Calibri" w:cs="Calibri" w:asciiTheme="minorAscii" w:hAnsiTheme="minorAscii" w:cstheme="minorAscii"/>
          <w:color w:val="auto"/>
          <w:sz w:val="22"/>
          <w:szCs w:val="22"/>
        </w:rPr>
        <w:t xml:space="preserve">and the Freedom to Speak Up Review </w:t>
      </w:r>
      <w:r w:rsidRPr="7BCFA5AF" w:rsidR="001606C9">
        <w:rPr>
          <w:rFonts w:ascii="Calibri" w:hAnsi="Calibri" w:cs="Calibri" w:asciiTheme="minorAscii" w:hAnsiTheme="minorAscii" w:cstheme="minorAscii"/>
          <w:color w:val="auto"/>
          <w:sz w:val="22"/>
          <w:szCs w:val="22"/>
        </w:rPr>
        <w:t>2015.</w:t>
      </w:r>
    </w:p>
    <w:bookmarkEnd w:id="0"/>
    <w:p w:rsidRPr="00DB5906" w:rsidR="00AE3215" w:rsidP="7BCFA5AF" w:rsidRDefault="00AE3215" w14:paraId="34CE0A41" w14:textId="77777777">
      <w:pPr>
        <w:pStyle w:val="NoSpacing"/>
        <w:rPr>
          <w:rFonts w:ascii="Calibri" w:hAnsi="Calibri" w:cs="Calibri" w:asciiTheme="minorAscii" w:hAnsiTheme="minorAscii" w:cstheme="minorAscii"/>
          <w:color w:val="auto" w:themeColor="text1"/>
          <w:sz w:val="22"/>
          <w:szCs w:val="22"/>
        </w:rPr>
      </w:pPr>
    </w:p>
    <w:p w:rsidRPr="00DB5906" w:rsidR="00DB5906" w:rsidP="00235A79" w:rsidRDefault="00E817DA" w14:paraId="0E7A431B" w14:textId="12499B55">
      <w:pPr>
        <w:pStyle w:val="NoSpacing"/>
        <w:ind w:left="720" w:hanging="720"/>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1.</w:t>
      </w:r>
      <w:r w:rsidRPr="00DB5906" w:rsidR="0012046B">
        <w:rPr>
          <w:rFonts w:asciiTheme="minorHAnsi" w:hAnsiTheme="minorHAnsi" w:cstheme="minorHAnsi"/>
          <w:color w:val="000000" w:themeColor="text1"/>
          <w:sz w:val="22"/>
          <w:szCs w:val="22"/>
        </w:rPr>
        <w:t>4</w:t>
      </w:r>
      <w:r w:rsidRPr="00DB5906">
        <w:rPr>
          <w:rFonts w:asciiTheme="minorHAnsi" w:hAnsiTheme="minorHAnsi" w:cstheme="minorHAnsi"/>
          <w:color w:val="000000" w:themeColor="text1"/>
          <w:sz w:val="22"/>
          <w:szCs w:val="22"/>
        </w:rPr>
        <w:tab/>
      </w:r>
      <w:r w:rsidRPr="00DB5906">
        <w:rPr>
          <w:rFonts w:asciiTheme="minorHAnsi" w:hAnsiTheme="minorHAnsi" w:cstheme="minorHAnsi"/>
          <w:color w:val="000000" w:themeColor="text1"/>
          <w:sz w:val="22"/>
          <w:szCs w:val="22"/>
        </w:rPr>
        <w:t>T</w:t>
      </w:r>
      <w:r w:rsidRPr="00DB5906" w:rsidR="00B77879">
        <w:rPr>
          <w:rFonts w:asciiTheme="minorHAnsi" w:hAnsiTheme="minorHAnsi" w:cstheme="minorHAnsi"/>
          <w:color w:val="000000" w:themeColor="text1"/>
          <w:sz w:val="22"/>
          <w:szCs w:val="22"/>
        </w:rPr>
        <w:t>his policy is intended to assist individuals who believe they have discovered malpractice or impropriety</w:t>
      </w:r>
      <w:r w:rsidRPr="00DB5906" w:rsidR="00DB5906">
        <w:rPr>
          <w:rFonts w:asciiTheme="minorHAnsi" w:hAnsiTheme="minorHAnsi" w:cstheme="minorHAnsi"/>
          <w:color w:val="000000" w:themeColor="text1"/>
          <w:sz w:val="22"/>
          <w:szCs w:val="22"/>
        </w:rPr>
        <w:t xml:space="preserve"> and </w:t>
      </w:r>
      <w:r w:rsidRPr="00DB5906" w:rsidR="00DB5906">
        <w:rPr>
          <w:rFonts w:asciiTheme="minorHAnsi" w:hAnsiTheme="minorHAnsi" w:cstheme="minorHAnsi"/>
          <w:sz w:val="22"/>
          <w:szCs w:val="22"/>
          <w:lang w:val="en-US"/>
        </w:rPr>
        <w:t>is intended to comply with the Public Interest Disclosure Act by encouraging staff to make disclosures about fraud, misconduct, bribery or other wrongdoing</w:t>
      </w:r>
      <w:r w:rsidR="00DD49D3">
        <w:rPr>
          <w:rFonts w:asciiTheme="minorHAnsi" w:hAnsiTheme="minorHAnsi" w:cstheme="minorHAnsi"/>
          <w:sz w:val="22"/>
          <w:szCs w:val="22"/>
          <w:lang w:val="en-US"/>
        </w:rPr>
        <w:t xml:space="preserve"> within PTIUK, </w:t>
      </w:r>
      <w:r w:rsidRPr="00DB5906" w:rsidR="00DB5906">
        <w:rPr>
          <w:rFonts w:asciiTheme="minorHAnsi" w:hAnsiTheme="minorHAnsi" w:cstheme="minorHAnsi"/>
          <w:sz w:val="22"/>
          <w:szCs w:val="22"/>
          <w:lang w:val="en-US"/>
        </w:rPr>
        <w:t xml:space="preserve">without fear of reprisal, so that problems can be identified, dealt with and resolved quickly.  </w:t>
      </w:r>
    </w:p>
    <w:p w:rsidRPr="00DB5906" w:rsidR="00E817DA" w:rsidP="00235A79" w:rsidRDefault="00E817DA" w14:paraId="45591BAD" w14:textId="0687850E">
      <w:pPr>
        <w:pStyle w:val="NoSpacing"/>
        <w:rPr>
          <w:rFonts w:asciiTheme="minorHAnsi" w:hAnsiTheme="minorHAnsi" w:cstheme="minorHAnsi"/>
          <w:color w:val="000000" w:themeColor="text1"/>
          <w:sz w:val="22"/>
          <w:szCs w:val="22"/>
        </w:rPr>
      </w:pPr>
    </w:p>
    <w:p w:rsidRPr="00DB5906" w:rsidR="00E817DA" w:rsidP="00235A79" w:rsidRDefault="006F35CD" w14:paraId="4B89CECA" w14:textId="56221465">
      <w:pPr>
        <w:pStyle w:val="NoSpacing"/>
        <w:ind w:left="720" w:hanging="720"/>
        <w:rPr>
          <w:rFonts w:asciiTheme="minorHAnsi" w:hAnsiTheme="minorHAnsi" w:cstheme="minorHAnsi"/>
          <w:color w:val="000000" w:themeColor="text1"/>
          <w:sz w:val="22"/>
          <w:szCs w:val="22"/>
          <w:lang w:eastAsia="en-GB"/>
        </w:rPr>
      </w:pPr>
      <w:r w:rsidRPr="00DB5906">
        <w:rPr>
          <w:rFonts w:asciiTheme="minorHAnsi" w:hAnsiTheme="minorHAnsi" w:cstheme="minorHAnsi"/>
          <w:color w:val="000000" w:themeColor="text1"/>
          <w:sz w:val="22"/>
          <w:szCs w:val="22"/>
        </w:rPr>
        <w:t>1.</w:t>
      </w:r>
      <w:r w:rsidRPr="00DB5906" w:rsidR="0012046B">
        <w:rPr>
          <w:rFonts w:asciiTheme="minorHAnsi" w:hAnsiTheme="minorHAnsi" w:cstheme="minorHAnsi"/>
          <w:color w:val="000000" w:themeColor="text1"/>
          <w:sz w:val="22"/>
          <w:szCs w:val="22"/>
        </w:rPr>
        <w:t>5</w:t>
      </w:r>
      <w:r w:rsidRPr="00DB5906" w:rsidR="0012046B">
        <w:rPr>
          <w:rFonts w:asciiTheme="minorHAnsi" w:hAnsiTheme="minorHAnsi" w:cstheme="minorHAnsi"/>
          <w:color w:val="000000" w:themeColor="text1"/>
          <w:sz w:val="22"/>
          <w:szCs w:val="22"/>
        </w:rPr>
        <w:tab/>
      </w:r>
      <w:r w:rsidRPr="00DB5906" w:rsidR="00E817DA">
        <w:rPr>
          <w:rFonts w:asciiTheme="minorHAnsi" w:hAnsiTheme="minorHAnsi" w:cstheme="minorHAnsi"/>
          <w:color w:val="000000" w:themeColor="text1"/>
          <w:sz w:val="22"/>
          <w:szCs w:val="22"/>
        </w:rPr>
        <w:t>This policy is intended to cover concerns</w:t>
      </w:r>
      <w:r w:rsidR="00C41B1E">
        <w:rPr>
          <w:rFonts w:asciiTheme="minorHAnsi" w:hAnsiTheme="minorHAnsi" w:cstheme="minorHAnsi"/>
          <w:color w:val="000000" w:themeColor="text1"/>
          <w:sz w:val="22"/>
          <w:szCs w:val="22"/>
        </w:rPr>
        <w:t xml:space="preserve">, </w:t>
      </w:r>
      <w:r w:rsidRPr="00DB5906" w:rsidR="00E817DA">
        <w:rPr>
          <w:rFonts w:asciiTheme="minorHAnsi" w:hAnsiTheme="minorHAnsi" w:cstheme="minorHAnsi"/>
          <w:color w:val="000000" w:themeColor="text1"/>
          <w:sz w:val="22"/>
          <w:szCs w:val="22"/>
        </w:rPr>
        <w:t>which are in the public interest and may at least initially be investigated separately but might then lead to the invocation of other procedures e.g. disciplinary. These concerns could include:</w:t>
      </w:r>
    </w:p>
    <w:p w:rsidRPr="00DB5906" w:rsidR="00E817DA" w:rsidP="00235A79" w:rsidRDefault="00E817DA" w14:paraId="00CF009D" w14:textId="77777777">
      <w:pPr>
        <w:pStyle w:val="NoSpacing"/>
        <w:rPr>
          <w:rFonts w:asciiTheme="minorHAnsi" w:hAnsiTheme="minorHAnsi" w:cstheme="minorHAnsi"/>
          <w:color w:val="000000" w:themeColor="text1"/>
          <w:sz w:val="22"/>
          <w:szCs w:val="22"/>
        </w:rPr>
      </w:pPr>
    </w:p>
    <w:p w:rsidRPr="00DB5906" w:rsidR="00E817DA" w:rsidP="00235A79" w:rsidRDefault="00E817DA" w14:paraId="7E5B7C01" w14:textId="77777777">
      <w:pPr>
        <w:pStyle w:val="NoSpacing"/>
        <w:numPr>
          <w:ilvl w:val="0"/>
          <w:numId w:val="35"/>
        </w:numPr>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 xml:space="preserve">a criminal offence </w:t>
      </w:r>
    </w:p>
    <w:p w:rsidRPr="00DB5906" w:rsidR="00E817DA" w:rsidP="00235A79" w:rsidRDefault="00E817DA" w14:paraId="16B133C4" w14:textId="77777777">
      <w:pPr>
        <w:pStyle w:val="NoSpacing"/>
        <w:numPr>
          <w:ilvl w:val="0"/>
          <w:numId w:val="35"/>
        </w:numPr>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 xml:space="preserve">a failure to comply with a legal obligation </w:t>
      </w:r>
    </w:p>
    <w:p w:rsidRPr="00DB5906" w:rsidR="00E817DA" w:rsidP="00235A79" w:rsidRDefault="00E817DA" w14:paraId="271BB45B" w14:textId="77777777">
      <w:pPr>
        <w:pStyle w:val="NoSpacing"/>
        <w:numPr>
          <w:ilvl w:val="0"/>
          <w:numId w:val="35"/>
        </w:numPr>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 xml:space="preserve">a miscarriage of justice </w:t>
      </w:r>
    </w:p>
    <w:p w:rsidRPr="00DB5906" w:rsidR="00E817DA" w:rsidP="00235A79" w:rsidRDefault="00E817DA" w14:paraId="6CE2CBD7" w14:textId="77777777">
      <w:pPr>
        <w:pStyle w:val="NoSpacing"/>
        <w:numPr>
          <w:ilvl w:val="0"/>
          <w:numId w:val="35"/>
        </w:numPr>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 xml:space="preserve">a health and safety issue </w:t>
      </w:r>
    </w:p>
    <w:p w:rsidRPr="00DB5906" w:rsidR="00E817DA" w:rsidP="00235A79" w:rsidRDefault="00E817DA" w14:paraId="53B2ED91" w14:textId="77777777">
      <w:pPr>
        <w:pStyle w:val="NoSpacing"/>
        <w:numPr>
          <w:ilvl w:val="0"/>
          <w:numId w:val="35"/>
        </w:numPr>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 xml:space="preserve">damage to the environment </w:t>
      </w:r>
    </w:p>
    <w:p w:rsidRPr="00DB5906" w:rsidR="00E817DA" w:rsidP="00235A79" w:rsidRDefault="00E817DA" w14:paraId="1250B443" w14:textId="7B65DE92">
      <w:pPr>
        <w:pStyle w:val="NoSpacing"/>
        <w:numPr>
          <w:ilvl w:val="0"/>
          <w:numId w:val="35"/>
        </w:numPr>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 xml:space="preserve">an attempt </w:t>
      </w:r>
      <w:r w:rsidRPr="00DB5906" w:rsidR="00AD4479">
        <w:rPr>
          <w:rFonts w:asciiTheme="minorHAnsi" w:hAnsiTheme="minorHAnsi" w:cstheme="minorHAnsi"/>
          <w:color w:val="000000" w:themeColor="text1"/>
          <w:sz w:val="22"/>
          <w:szCs w:val="22"/>
        </w:rPr>
        <w:t xml:space="preserve">to </w:t>
      </w:r>
      <w:r w:rsidRPr="00DB5906">
        <w:rPr>
          <w:rFonts w:asciiTheme="minorHAnsi" w:hAnsiTheme="minorHAnsi" w:cstheme="minorHAnsi"/>
          <w:color w:val="000000" w:themeColor="text1"/>
          <w:sz w:val="22"/>
          <w:szCs w:val="22"/>
        </w:rPr>
        <w:t>cover up any of the above.</w:t>
      </w:r>
    </w:p>
    <w:p w:rsidRPr="00DB5906" w:rsidR="00B4547A" w:rsidP="00235A79" w:rsidRDefault="00B4547A" w14:paraId="678BD329" w14:textId="7A30B936">
      <w:pPr>
        <w:pStyle w:val="NoSpacing"/>
        <w:rPr>
          <w:rFonts w:asciiTheme="minorHAnsi" w:hAnsiTheme="minorHAnsi" w:cstheme="minorHAnsi"/>
          <w:color w:val="000000" w:themeColor="text1"/>
          <w:sz w:val="22"/>
          <w:szCs w:val="22"/>
        </w:rPr>
      </w:pPr>
    </w:p>
    <w:p w:rsidRPr="00DB5906" w:rsidR="00ED5047" w:rsidP="00235A79" w:rsidRDefault="00B4547A" w14:paraId="5A4B53A8" w14:textId="27604323">
      <w:pPr>
        <w:pStyle w:val="NoSpacing"/>
        <w:ind w:left="720" w:hanging="720"/>
        <w:rPr>
          <w:rFonts w:asciiTheme="minorHAnsi" w:hAnsiTheme="minorHAnsi" w:cstheme="minorHAnsi"/>
          <w:color w:val="000000" w:themeColor="text1"/>
          <w:sz w:val="22"/>
          <w:szCs w:val="22"/>
        </w:rPr>
      </w:pPr>
      <w:r w:rsidRPr="00DB5906">
        <w:rPr>
          <w:rFonts w:asciiTheme="minorHAnsi" w:hAnsiTheme="minorHAnsi" w:cstheme="minorHAnsi"/>
          <w:color w:val="000000" w:themeColor="text1"/>
          <w:sz w:val="22"/>
          <w:szCs w:val="22"/>
        </w:rPr>
        <w:t>1.</w:t>
      </w:r>
      <w:r w:rsidR="00B03F66">
        <w:rPr>
          <w:rFonts w:asciiTheme="minorHAnsi" w:hAnsiTheme="minorHAnsi" w:cstheme="minorHAnsi"/>
          <w:color w:val="000000" w:themeColor="text1"/>
          <w:sz w:val="22"/>
          <w:szCs w:val="22"/>
        </w:rPr>
        <w:t>6</w:t>
      </w:r>
      <w:r w:rsidRPr="00DB5906">
        <w:rPr>
          <w:rFonts w:asciiTheme="minorHAnsi" w:hAnsiTheme="minorHAnsi" w:cstheme="minorHAnsi"/>
          <w:color w:val="000000" w:themeColor="text1"/>
          <w:sz w:val="22"/>
          <w:szCs w:val="22"/>
        </w:rPr>
        <w:tab/>
      </w:r>
      <w:r w:rsidRPr="00DB5906">
        <w:rPr>
          <w:rFonts w:asciiTheme="minorHAnsi" w:hAnsiTheme="minorHAnsi" w:cstheme="minorHAnsi"/>
          <w:b/>
          <w:bCs/>
          <w:color w:val="000000" w:themeColor="text1"/>
          <w:sz w:val="22"/>
          <w:szCs w:val="22"/>
        </w:rPr>
        <w:t>The Public Interest Disclosure Act</w:t>
      </w:r>
      <w:r w:rsidRPr="00DB5906" w:rsidR="00CC4190">
        <w:rPr>
          <w:rFonts w:asciiTheme="minorHAnsi" w:hAnsiTheme="minorHAnsi" w:cstheme="minorHAnsi"/>
          <w:color w:val="000000" w:themeColor="text1"/>
          <w:sz w:val="22"/>
          <w:szCs w:val="22"/>
        </w:rPr>
        <w:t xml:space="preserve"> </w:t>
      </w:r>
      <w:r w:rsidRPr="00DB5906">
        <w:rPr>
          <w:rFonts w:asciiTheme="minorHAnsi" w:hAnsiTheme="minorHAnsi" w:cstheme="minorHAnsi"/>
          <w:color w:val="000000" w:themeColor="text1"/>
          <w:sz w:val="22"/>
          <w:szCs w:val="22"/>
        </w:rPr>
        <w:t xml:space="preserve"> </w:t>
      </w:r>
      <w:r w:rsidRPr="00DB5906" w:rsidR="00ED5047">
        <w:rPr>
          <w:rFonts w:asciiTheme="minorHAnsi" w:hAnsiTheme="minorHAnsi" w:cstheme="minorHAnsi"/>
          <w:color w:val="000000" w:themeColor="text1"/>
          <w:sz w:val="22"/>
          <w:szCs w:val="22"/>
        </w:rPr>
        <w:t xml:space="preserve">- It </w:t>
      </w:r>
      <w:r w:rsidRPr="00DB5906">
        <w:rPr>
          <w:rFonts w:asciiTheme="minorHAnsi" w:hAnsiTheme="minorHAnsi" w:cstheme="minorHAnsi"/>
          <w:color w:val="000000" w:themeColor="text1"/>
          <w:sz w:val="22"/>
          <w:szCs w:val="22"/>
        </w:rPr>
        <w:t xml:space="preserve">gives protection to employees against being dismissed or penalised by their employers as a result of publicly disclosing certain serious concerns. </w:t>
      </w:r>
      <w:r w:rsidR="002826D2">
        <w:rPr>
          <w:rFonts w:asciiTheme="minorHAnsi" w:hAnsiTheme="minorHAnsi" w:cstheme="minorHAnsi"/>
          <w:color w:val="000000" w:themeColor="text1"/>
          <w:sz w:val="22"/>
          <w:szCs w:val="22"/>
        </w:rPr>
        <w:t>PTIUK</w:t>
      </w:r>
      <w:r w:rsidRPr="00DB5906">
        <w:rPr>
          <w:rFonts w:asciiTheme="minorHAnsi" w:hAnsiTheme="minorHAnsi" w:cstheme="minorHAnsi"/>
          <w:color w:val="000000" w:themeColor="text1"/>
          <w:sz w:val="22"/>
          <w:szCs w:val="22"/>
        </w:rPr>
        <w:t xml:space="preserve"> has endorsed the </w:t>
      </w:r>
      <w:r w:rsidRPr="00DB5906" w:rsidR="003A6C0C">
        <w:rPr>
          <w:rFonts w:asciiTheme="minorHAnsi" w:hAnsiTheme="minorHAnsi" w:cstheme="minorHAnsi"/>
          <w:color w:val="000000" w:themeColor="text1"/>
          <w:sz w:val="22"/>
          <w:szCs w:val="22"/>
        </w:rPr>
        <w:t>procedures</w:t>
      </w:r>
      <w:r w:rsidRPr="00DB5906">
        <w:rPr>
          <w:rFonts w:asciiTheme="minorHAnsi" w:hAnsiTheme="minorHAnsi" w:cstheme="minorHAnsi"/>
          <w:color w:val="000000" w:themeColor="text1"/>
          <w:sz w:val="22"/>
          <w:szCs w:val="22"/>
        </w:rPr>
        <w:t xml:space="preserve"> set out below to ensure that no members of staff should feel at a disadvantage in raising legitimate concerns.</w:t>
      </w:r>
      <w:r w:rsidRPr="00DB5906" w:rsidR="00ED5047">
        <w:rPr>
          <w:rFonts w:asciiTheme="minorHAnsi" w:hAnsiTheme="minorHAnsi" w:cstheme="minorHAnsi"/>
          <w:color w:val="000000" w:themeColor="text1"/>
          <w:sz w:val="22"/>
          <w:szCs w:val="22"/>
        </w:rPr>
        <w:t xml:space="preserve"> </w:t>
      </w:r>
      <w:hyperlink w:history="1" r:id="rId8">
        <w:r w:rsidRPr="00DB5906" w:rsidR="00ED5047">
          <w:rPr>
            <w:rStyle w:val="Hyperlink"/>
            <w:rFonts w:asciiTheme="minorHAnsi" w:hAnsiTheme="minorHAnsi" w:cstheme="minorHAnsi"/>
            <w:sz w:val="22"/>
            <w:szCs w:val="22"/>
          </w:rPr>
          <w:t>https://www.gov.uk/government/publications/the-public-interest-disclosure-act/the-public-interest-disclosure-act</w:t>
        </w:r>
      </w:hyperlink>
    </w:p>
    <w:p w:rsidRPr="00DB5906" w:rsidR="003D26A7" w:rsidP="00235A79" w:rsidRDefault="003D26A7" w14:paraId="110FFD37" w14:textId="77777777">
      <w:pPr>
        <w:pStyle w:val="NoSpacing"/>
        <w:rPr>
          <w:rFonts w:asciiTheme="minorHAnsi" w:hAnsiTheme="minorHAnsi" w:cstheme="minorHAnsi"/>
          <w:color w:val="000000" w:themeColor="text1"/>
          <w:sz w:val="22"/>
          <w:szCs w:val="22"/>
          <w:lang w:val="en-US"/>
        </w:rPr>
      </w:pPr>
    </w:p>
    <w:p w:rsidRPr="00DB5906" w:rsidR="00325F27" w:rsidP="00235A79" w:rsidRDefault="002109B1" w14:paraId="28D3CC07" w14:textId="71D51F3F">
      <w:pPr>
        <w:pStyle w:val="NoSpacing"/>
        <w:rPr>
          <w:rFonts w:asciiTheme="minorHAnsi" w:hAnsiTheme="minorHAnsi" w:cstheme="minorHAnsi"/>
          <w:b/>
          <w:bCs/>
          <w:color w:val="000000" w:themeColor="text1"/>
          <w:sz w:val="22"/>
          <w:szCs w:val="22"/>
          <w:lang w:val="en-US"/>
        </w:rPr>
      </w:pPr>
      <w:r w:rsidRPr="00DB5906">
        <w:rPr>
          <w:rFonts w:asciiTheme="minorHAnsi" w:hAnsiTheme="minorHAnsi" w:cstheme="minorHAnsi"/>
          <w:b/>
          <w:bCs/>
          <w:color w:val="000000" w:themeColor="text1"/>
          <w:sz w:val="22"/>
          <w:szCs w:val="22"/>
          <w:lang w:val="en-US"/>
        </w:rPr>
        <w:t>2.</w:t>
      </w:r>
      <w:r w:rsidRPr="00DB5906">
        <w:rPr>
          <w:rFonts w:asciiTheme="minorHAnsi" w:hAnsiTheme="minorHAnsi" w:cstheme="minorHAnsi"/>
          <w:b/>
          <w:bCs/>
          <w:color w:val="000000" w:themeColor="text1"/>
          <w:sz w:val="22"/>
          <w:szCs w:val="22"/>
          <w:lang w:val="en-US"/>
        </w:rPr>
        <w:tab/>
      </w:r>
      <w:r w:rsidRPr="00DB5906" w:rsidR="00325F27">
        <w:rPr>
          <w:rFonts w:asciiTheme="minorHAnsi" w:hAnsiTheme="minorHAnsi" w:cstheme="minorHAnsi"/>
          <w:b/>
          <w:bCs/>
          <w:color w:val="000000" w:themeColor="text1"/>
          <w:sz w:val="22"/>
          <w:szCs w:val="22"/>
          <w:lang w:val="en-US"/>
        </w:rPr>
        <w:t>Definitions</w:t>
      </w:r>
    </w:p>
    <w:p w:rsidRPr="00DB5906" w:rsidR="002109B1" w:rsidP="00235A79" w:rsidRDefault="002109B1" w14:paraId="181CADDF" w14:textId="77777777">
      <w:pPr>
        <w:pStyle w:val="NoSpacing"/>
        <w:rPr>
          <w:rFonts w:asciiTheme="minorHAnsi" w:hAnsiTheme="minorHAnsi" w:cstheme="minorHAnsi"/>
          <w:b/>
          <w:bCs/>
          <w:color w:val="000000" w:themeColor="text1"/>
          <w:sz w:val="22"/>
          <w:szCs w:val="22"/>
          <w:lang w:val="en-US"/>
        </w:rPr>
      </w:pPr>
    </w:p>
    <w:p w:rsidRPr="00DB5906" w:rsidR="00ED5047" w:rsidP="00235A79" w:rsidRDefault="002109B1" w14:paraId="4C27EBE4" w14:textId="0BB8C49E">
      <w:pPr>
        <w:pStyle w:val="NoSpacing"/>
        <w:ind w:left="720" w:hanging="720"/>
        <w:rPr>
          <w:rFonts w:asciiTheme="minorHAnsi" w:hAnsiTheme="minorHAnsi" w:cstheme="minorHAnsi"/>
          <w:color w:val="000000" w:themeColor="text1"/>
          <w:sz w:val="22"/>
          <w:szCs w:val="22"/>
        </w:rPr>
      </w:pPr>
      <w:r w:rsidRPr="00DB5906">
        <w:rPr>
          <w:rFonts w:asciiTheme="minorHAnsi" w:hAnsiTheme="minorHAnsi" w:cstheme="minorHAnsi"/>
          <w:bCs/>
          <w:color w:val="000000" w:themeColor="text1"/>
          <w:sz w:val="22"/>
          <w:szCs w:val="22"/>
          <w:lang w:val="en-US"/>
        </w:rPr>
        <w:t>2.1</w:t>
      </w:r>
      <w:r w:rsidRPr="00DB5906">
        <w:rPr>
          <w:rFonts w:asciiTheme="minorHAnsi" w:hAnsiTheme="minorHAnsi" w:cstheme="minorHAnsi"/>
          <w:b/>
          <w:color w:val="000000" w:themeColor="text1"/>
          <w:sz w:val="22"/>
          <w:szCs w:val="22"/>
          <w:lang w:val="en-US"/>
        </w:rPr>
        <w:tab/>
      </w:r>
      <w:r w:rsidRPr="00DB5906" w:rsidR="00325F27">
        <w:rPr>
          <w:rFonts w:asciiTheme="minorHAnsi" w:hAnsiTheme="minorHAnsi" w:cstheme="minorHAnsi"/>
          <w:b/>
          <w:color w:val="000000" w:themeColor="text1"/>
          <w:sz w:val="22"/>
          <w:szCs w:val="22"/>
          <w:lang w:val="en-US"/>
        </w:rPr>
        <w:t>Whistleblowing</w:t>
      </w:r>
      <w:r w:rsidRPr="00DB5906" w:rsidR="00070904">
        <w:rPr>
          <w:rFonts w:asciiTheme="minorHAnsi" w:hAnsiTheme="minorHAnsi" w:cstheme="minorHAnsi"/>
          <w:b/>
          <w:color w:val="000000" w:themeColor="text1"/>
          <w:sz w:val="22"/>
          <w:szCs w:val="22"/>
          <w:lang w:val="en-US"/>
        </w:rPr>
        <w:t xml:space="preserve"> -</w:t>
      </w:r>
      <w:r w:rsidRPr="00DB5906" w:rsidR="00325F27">
        <w:rPr>
          <w:rFonts w:asciiTheme="minorHAnsi" w:hAnsiTheme="minorHAnsi" w:cstheme="minorHAnsi"/>
          <w:color w:val="000000" w:themeColor="text1"/>
          <w:sz w:val="22"/>
          <w:szCs w:val="22"/>
          <w:lang w:val="en-US"/>
        </w:rPr>
        <w:t xml:space="preserve"> It</w:t>
      </w:r>
      <w:r w:rsidRPr="00DB5906" w:rsidR="00814C80">
        <w:rPr>
          <w:rFonts w:asciiTheme="minorHAnsi" w:hAnsiTheme="minorHAnsi" w:cstheme="minorHAnsi"/>
          <w:color w:val="000000" w:themeColor="text1"/>
          <w:sz w:val="22"/>
          <w:szCs w:val="22"/>
          <w:lang w:val="en-US"/>
        </w:rPr>
        <w:t xml:space="preserve"> </w:t>
      </w:r>
      <w:r w:rsidRPr="00DB5906" w:rsidR="00B2401D">
        <w:rPr>
          <w:rFonts w:asciiTheme="minorHAnsi" w:hAnsiTheme="minorHAnsi" w:cstheme="minorHAnsi"/>
          <w:color w:val="000000" w:themeColor="text1"/>
          <w:sz w:val="22"/>
          <w:szCs w:val="22"/>
          <w:lang w:val="en-US"/>
        </w:rPr>
        <w:t xml:space="preserve">refers to the disclosure internally or externally by </w:t>
      </w:r>
      <w:r w:rsidR="000407EC">
        <w:rPr>
          <w:rFonts w:asciiTheme="minorHAnsi" w:hAnsiTheme="minorHAnsi" w:cstheme="minorHAnsi"/>
          <w:color w:val="000000" w:themeColor="text1"/>
          <w:sz w:val="22"/>
          <w:szCs w:val="22"/>
          <w:lang w:val="en-US"/>
        </w:rPr>
        <w:t>employees</w:t>
      </w:r>
      <w:r w:rsidRPr="00DB5906" w:rsidR="00B2401D">
        <w:rPr>
          <w:rFonts w:asciiTheme="minorHAnsi" w:hAnsiTheme="minorHAnsi" w:cstheme="minorHAnsi"/>
          <w:color w:val="000000" w:themeColor="text1"/>
          <w:sz w:val="22"/>
          <w:szCs w:val="22"/>
          <w:lang w:val="en-US"/>
        </w:rPr>
        <w:t xml:space="preserve"> of malpractice, as well as illegal acts or omissions at work.</w:t>
      </w:r>
      <w:r w:rsidRPr="00DB5906" w:rsidR="003D26A7">
        <w:rPr>
          <w:rFonts w:asciiTheme="minorHAnsi" w:hAnsiTheme="minorHAnsi" w:cstheme="minorHAnsi"/>
          <w:color w:val="000000" w:themeColor="text1"/>
          <w:sz w:val="22"/>
          <w:szCs w:val="22"/>
          <w:lang w:val="en-US"/>
        </w:rPr>
        <w:t xml:space="preserve"> Whistleblowing is </w:t>
      </w:r>
      <w:r w:rsidRPr="00DB5906" w:rsidR="004B0DA5">
        <w:rPr>
          <w:rFonts w:asciiTheme="minorHAnsi" w:hAnsiTheme="minorHAnsi" w:cstheme="minorHAnsi"/>
          <w:color w:val="000000" w:themeColor="text1"/>
          <w:sz w:val="22"/>
          <w:szCs w:val="22"/>
          <w:lang w:val="en-US"/>
        </w:rPr>
        <w:t>sometimes</w:t>
      </w:r>
      <w:r w:rsidRPr="00DB5906" w:rsidR="003D26A7">
        <w:rPr>
          <w:rFonts w:asciiTheme="minorHAnsi" w:hAnsiTheme="minorHAnsi" w:cstheme="minorHAnsi"/>
          <w:color w:val="000000" w:themeColor="text1"/>
          <w:sz w:val="22"/>
          <w:szCs w:val="22"/>
          <w:lang w:val="en-US"/>
        </w:rPr>
        <w:t xml:space="preserve"> referred to as ‘Speaking Out’.</w:t>
      </w:r>
      <w:r w:rsidRPr="00DB5906" w:rsidR="00070904">
        <w:rPr>
          <w:rFonts w:asciiTheme="minorHAnsi" w:hAnsiTheme="minorHAnsi" w:cstheme="minorHAnsi"/>
          <w:color w:val="000000" w:themeColor="text1"/>
          <w:sz w:val="22"/>
          <w:szCs w:val="22"/>
          <w:lang w:val="en-US"/>
        </w:rPr>
        <w:t xml:space="preserve"> </w:t>
      </w:r>
      <w:r w:rsidRPr="00DB5906" w:rsidR="00070904">
        <w:rPr>
          <w:rFonts w:asciiTheme="minorHAnsi" w:hAnsiTheme="minorHAnsi" w:cstheme="minorHAnsi"/>
          <w:color w:val="000000" w:themeColor="text1"/>
          <w:sz w:val="22"/>
          <w:szCs w:val="22"/>
        </w:rPr>
        <w:t>The wrongdoing you disclose must be in the public interest. This means it must affect others, for example the general public.</w:t>
      </w:r>
      <w:r w:rsidRPr="00DB5906" w:rsidR="001313EF">
        <w:rPr>
          <w:rFonts w:asciiTheme="minorHAnsi" w:hAnsiTheme="minorHAnsi" w:cstheme="minorHAnsi"/>
          <w:color w:val="000000" w:themeColor="text1"/>
          <w:sz w:val="22"/>
          <w:szCs w:val="22"/>
        </w:rPr>
        <w:t xml:space="preserve"> </w:t>
      </w:r>
    </w:p>
    <w:p w:rsidRPr="0029445A" w:rsidR="006E61FC" w:rsidP="00235A79" w:rsidRDefault="002109B1" w14:paraId="29B847A9" w14:textId="7849F132">
      <w:pPr>
        <w:pStyle w:val="NormalWeb"/>
        <w:shd w:val="clear" w:color="auto" w:fill="FFFFFF"/>
        <w:spacing w:before="300" w:beforeAutospacing="0" w:after="300" w:afterAutospacing="0"/>
        <w:ind w:left="720" w:hanging="720"/>
        <w:rPr>
          <w:rFonts w:asciiTheme="minorHAnsi" w:hAnsiTheme="minorHAnsi" w:cstheme="minorHAnsi"/>
          <w:b/>
          <w:bCs/>
          <w:color w:val="0B0C0C"/>
          <w:sz w:val="22"/>
          <w:szCs w:val="22"/>
        </w:rPr>
      </w:pPr>
      <w:r w:rsidRPr="00DB5906">
        <w:rPr>
          <w:rFonts w:asciiTheme="minorHAnsi" w:hAnsiTheme="minorHAnsi" w:cstheme="minorHAnsi"/>
          <w:color w:val="000000" w:themeColor="text1"/>
          <w:sz w:val="22"/>
          <w:szCs w:val="22"/>
        </w:rPr>
        <w:t>2.2</w:t>
      </w:r>
      <w:r w:rsidRPr="00DB5906">
        <w:rPr>
          <w:rFonts w:asciiTheme="minorHAnsi" w:hAnsiTheme="minorHAnsi" w:cstheme="minorHAnsi"/>
          <w:color w:val="000000" w:themeColor="text1"/>
          <w:sz w:val="22"/>
          <w:szCs w:val="22"/>
        </w:rPr>
        <w:tab/>
      </w:r>
      <w:r w:rsidRPr="00DB5906">
        <w:rPr>
          <w:rFonts w:asciiTheme="minorHAnsi" w:hAnsiTheme="minorHAnsi" w:cstheme="minorHAnsi"/>
          <w:b/>
          <w:bCs/>
          <w:color w:val="000000" w:themeColor="text1"/>
          <w:sz w:val="22"/>
          <w:szCs w:val="22"/>
        </w:rPr>
        <w:t>Whistle-blower</w:t>
      </w:r>
      <w:r w:rsidRPr="00DB5906">
        <w:rPr>
          <w:rFonts w:asciiTheme="minorHAnsi" w:hAnsiTheme="minorHAnsi" w:cstheme="minorHAnsi"/>
          <w:color w:val="000000" w:themeColor="text1"/>
          <w:sz w:val="22"/>
          <w:szCs w:val="22"/>
        </w:rPr>
        <w:t xml:space="preserve"> - </w:t>
      </w:r>
      <w:r w:rsidRPr="00DB5906" w:rsidR="005D2025">
        <w:rPr>
          <w:rFonts w:asciiTheme="minorHAnsi" w:hAnsiTheme="minorHAnsi" w:cstheme="minorHAnsi"/>
          <w:color w:val="000000" w:themeColor="text1"/>
          <w:sz w:val="22"/>
          <w:szCs w:val="22"/>
        </w:rPr>
        <w:t xml:space="preserve">You are a </w:t>
      </w:r>
      <w:r w:rsidRPr="00DB5906" w:rsidR="00342A32">
        <w:rPr>
          <w:rFonts w:asciiTheme="minorHAnsi" w:hAnsiTheme="minorHAnsi" w:cstheme="minorHAnsi"/>
          <w:b/>
          <w:bCs/>
          <w:color w:val="000000" w:themeColor="text1"/>
          <w:sz w:val="22"/>
          <w:szCs w:val="22"/>
        </w:rPr>
        <w:t>whistle-blower</w:t>
      </w:r>
      <w:r w:rsidRPr="00DB5906" w:rsidR="005D2025">
        <w:rPr>
          <w:rFonts w:asciiTheme="minorHAnsi" w:hAnsiTheme="minorHAnsi" w:cstheme="minorHAnsi"/>
          <w:color w:val="000000" w:themeColor="text1"/>
          <w:sz w:val="22"/>
          <w:szCs w:val="22"/>
        </w:rPr>
        <w:t xml:space="preserve"> if you are a</w:t>
      </w:r>
      <w:r w:rsidRPr="00DB5906">
        <w:rPr>
          <w:rFonts w:asciiTheme="minorHAnsi" w:hAnsiTheme="minorHAnsi" w:cstheme="minorHAnsi"/>
          <w:color w:val="000000" w:themeColor="text1"/>
          <w:sz w:val="22"/>
          <w:szCs w:val="22"/>
        </w:rPr>
        <w:t xml:space="preserve">n employee </w:t>
      </w:r>
      <w:r w:rsidRPr="00DB5906" w:rsidR="005D2025">
        <w:rPr>
          <w:rFonts w:asciiTheme="minorHAnsi" w:hAnsiTheme="minorHAnsi" w:cstheme="minorHAnsi"/>
          <w:color w:val="000000" w:themeColor="text1"/>
          <w:sz w:val="22"/>
          <w:szCs w:val="22"/>
        </w:rPr>
        <w:t xml:space="preserve">and you report certain types of wrongdoing. This will usually be something </w:t>
      </w:r>
      <w:r w:rsidRPr="00DB5906" w:rsidR="00070904">
        <w:rPr>
          <w:rFonts w:asciiTheme="minorHAnsi" w:hAnsiTheme="minorHAnsi" w:cstheme="minorHAnsi"/>
          <w:color w:val="000000" w:themeColor="text1"/>
          <w:sz w:val="22"/>
          <w:szCs w:val="22"/>
        </w:rPr>
        <w:t>you have</w:t>
      </w:r>
      <w:r w:rsidRPr="00DB5906" w:rsidR="005D2025">
        <w:rPr>
          <w:rFonts w:asciiTheme="minorHAnsi" w:hAnsiTheme="minorHAnsi" w:cstheme="minorHAnsi"/>
          <w:color w:val="000000" w:themeColor="text1"/>
          <w:sz w:val="22"/>
          <w:szCs w:val="22"/>
        </w:rPr>
        <w:t xml:space="preserve"> seen at work - though not always.</w:t>
      </w:r>
      <w:r w:rsidRPr="00DB5906">
        <w:rPr>
          <w:rFonts w:asciiTheme="minorHAnsi" w:hAnsiTheme="minorHAnsi" w:cstheme="minorHAnsi"/>
          <w:color w:val="000000" w:themeColor="text1"/>
          <w:sz w:val="22"/>
          <w:szCs w:val="22"/>
        </w:rPr>
        <w:t xml:space="preserve"> </w:t>
      </w:r>
      <w:r w:rsidR="0029445A">
        <w:rPr>
          <w:rFonts w:asciiTheme="minorHAnsi" w:hAnsiTheme="minorHAnsi" w:cstheme="minorHAnsi"/>
          <w:color w:val="000000" w:themeColor="text1"/>
          <w:sz w:val="22"/>
          <w:szCs w:val="22"/>
        </w:rPr>
        <w:t xml:space="preserve">Certain types of disclosures </w:t>
      </w:r>
      <w:r w:rsidR="00235A79">
        <w:rPr>
          <w:rFonts w:asciiTheme="minorHAnsi" w:hAnsiTheme="minorHAnsi" w:cstheme="minorHAnsi"/>
          <w:color w:val="000000" w:themeColor="text1"/>
          <w:sz w:val="22"/>
          <w:szCs w:val="22"/>
        </w:rPr>
        <w:t xml:space="preserve">qualify </w:t>
      </w:r>
      <w:r w:rsidR="0029445A">
        <w:rPr>
          <w:rFonts w:asciiTheme="minorHAnsi" w:hAnsiTheme="minorHAnsi" w:cstheme="minorHAnsi"/>
          <w:color w:val="000000" w:themeColor="text1"/>
          <w:sz w:val="22"/>
          <w:szCs w:val="22"/>
        </w:rPr>
        <w:t xml:space="preserve">for protection. </w:t>
      </w:r>
      <w:r w:rsidRPr="00DB5906" w:rsidR="004B0DA5">
        <w:rPr>
          <w:rFonts w:asciiTheme="minorHAnsi" w:hAnsiTheme="minorHAnsi" w:cstheme="minorHAnsi"/>
          <w:color w:val="000000" w:themeColor="text1"/>
          <w:sz w:val="22"/>
          <w:szCs w:val="22"/>
        </w:rPr>
        <w:t xml:space="preserve">As a </w:t>
      </w:r>
      <w:r w:rsidRPr="00DB5906" w:rsidR="00342A32">
        <w:rPr>
          <w:rFonts w:asciiTheme="minorHAnsi" w:hAnsiTheme="minorHAnsi" w:cstheme="minorHAnsi"/>
          <w:b/>
          <w:bCs/>
          <w:color w:val="000000" w:themeColor="text1"/>
          <w:sz w:val="22"/>
          <w:szCs w:val="22"/>
        </w:rPr>
        <w:t>whistle-blower</w:t>
      </w:r>
      <w:r w:rsidRPr="00DB5906" w:rsidR="004B0DA5">
        <w:rPr>
          <w:rFonts w:asciiTheme="minorHAnsi" w:hAnsiTheme="minorHAnsi" w:cstheme="minorHAnsi"/>
          <w:color w:val="000000" w:themeColor="text1"/>
          <w:sz w:val="22"/>
          <w:szCs w:val="22"/>
        </w:rPr>
        <w:t xml:space="preserve"> you</w:t>
      </w:r>
      <w:r w:rsidRPr="00DB5906">
        <w:rPr>
          <w:rFonts w:asciiTheme="minorHAnsi" w:hAnsiTheme="minorHAnsi" w:cstheme="minorHAnsi"/>
          <w:color w:val="000000" w:themeColor="text1"/>
          <w:sz w:val="22"/>
          <w:szCs w:val="22"/>
        </w:rPr>
        <w:t xml:space="preserve"> a</w:t>
      </w:r>
      <w:r w:rsidRPr="00DB5906" w:rsidR="004B0DA5">
        <w:rPr>
          <w:rFonts w:asciiTheme="minorHAnsi" w:hAnsiTheme="minorHAnsi" w:cstheme="minorHAnsi"/>
          <w:color w:val="000000" w:themeColor="text1"/>
          <w:sz w:val="22"/>
          <w:szCs w:val="22"/>
        </w:rPr>
        <w:t>re protected by law - you should not be treated unfairly because you ‘blow the whistle’</w:t>
      </w:r>
      <w:r w:rsidRPr="00DB5906" w:rsidR="006E61FC">
        <w:rPr>
          <w:rFonts w:asciiTheme="minorHAnsi" w:hAnsiTheme="minorHAnsi" w:cstheme="minorHAnsi"/>
          <w:color w:val="000000" w:themeColor="text1"/>
          <w:sz w:val="22"/>
          <w:szCs w:val="22"/>
        </w:rPr>
        <w:t xml:space="preserve"> </w:t>
      </w:r>
      <w:r w:rsidRPr="00DB5906" w:rsidR="006E61FC">
        <w:rPr>
          <w:rFonts w:asciiTheme="minorHAnsi" w:hAnsiTheme="minorHAnsi" w:cstheme="minorHAnsi"/>
          <w:color w:val="0B0C0C"/>
          <w:sz w:val="22"/>
          <w:szCs w:val="22"/>
        </w:rPr>
        <w:t>report</w:t>
      </w:r>
      <w:r w:rsidR="003A6684">
        <w:rPr>
          <w:rFonts w:asciiTheme="minorHAnsi" w:hAnsiTheme="minorHAnsi" w:cstheme="minorHAnsi"/>
          <w:color w:val="0B0C0C"/>
          <w:sz w:val="22"/>
          <w:szCs w:val="22"/>
        </w:rPr>
        <w:t>ing</w:t>
      </w:r>
      <w:r w:rsidRPr="00DB5906" w:rsidR="006E61FC">
        <w:rPr>
          <w:rFonts w:asciiTheme="minorHAnsi" w:hAnsiTheme="minorHAnsi" w:cstheme="minorHAnsi"/>
          <w:color w:val="0B0C0C"/>
          <w:sz w:val="22"/>
          <w:szCs w:val="22"/>
        </w:rPr>
        <w:t xml:space="preserve"> any of the following</w:t>
      </w:r>
      <w:r w:rsidR="0029445A">
        <w:rPr>
          <w:rFonts w:asciiTheme="minorHAnsi" w:hAnsiTheme="minorHAnsi" w:cstheme="minorHAnsi"/>
          <w:color w:val="0B0C0C"/>
          <w:sz w:val="22"/>
          <w:szCs w:val="22"/>
        </w:rPr>
        <w:t xml:space="preserve"> </w:t>
      </w:r>
      <w:r w:rsidR="0029445A">
        <w:rPr>
          <w:rFonts w:asciiTheme="minorHAnsi" w:hAnsiTheme="minorHAnsi" w:cstheme="minorHAnsi"/>
          <w:b/>
          <w:bCs/>
          <w:color w:val="0B0C0C"/>
          <w:sz w:val="22"/>
          <w:szCs w:val="22"/>
        </w:rPr>
        <w:t>qualifying disclosures:</w:t>
      </w:r>
    </w:p>
    <w:p w:rsidR="006E61FC" w:rsidP="00235A79" w:rsidRDefault="006E61FC" w14:paraId="1DA1D7A4" w14:textId="4B3113CE">
      <w:pPr>
        <w:pStyle w:val="NoSpacing"/>
        <w:numPr>
          <w:ilvl w:val="0"/>
          <w:numId w:val="44"/>
        </w:numPr>
        <w:rPr>
          <w:rFonts w:asciiTheme="minorHAnsi" w:hAnsiTheme="minorHAnsi" w:cstheme="minorHAnsi"/>
          <w:sz w:val="22"/>
          <w:szCs w:val="22"/>
          <w:lang w:eastAsia="en-GB"/>
        </w:rPr>
      </w:pPr>
      <w:r w:rsidRPr="00DB5906">
        <w:rPr>
          <w:rFonts w:asciiTheme="minorHAnsi" w:hAnsiTheme="minorHAnsi" w:cstheme="minorHAnsi"/>
          <w:sz w:val="22"/>
          <w:szCs w:val="22"/>
          <w:lang w:eastAsia="en-GB"/>
        </w:rPr>
        <w:t>a criminal offence, for example fraud</w:t>
      </w:r>
    </w:p>
    <w:p w:rsidRPr="00DB5906" w:rsidR="0029445A" w:rsidP="00235A79" w:rsidRDefault="0029445A" w14:paraId="34D1A346" w14:textId="526EA95C">
      <w:pPr>
        <w:pStyle w:val="NoSpacing"/>
        <w:numPr>
          <w:ilvl w:val="0"/>
          <w:numId w:val="44"/>
        </w:numPr>
        <w:rPr>
          <w:rFonts w:asciiTheme="minorHAnsi" w:hAnsiTheme="minorHAnsi" w:cstheme="minorHAnsi"/>
          <w:sz w:val="22"/>
          <w:szCs w:val="22"/>
          <w:lang w:eastAsia="en-GB"/>
        </w:rPr>
      </w:pPr>
      <w:r>
        <w:rPr>
          <w:rFonts w:asciiTheme="minorHAnsi" w:hAnsiTheme="minorHAnsi" w:cstheme="minorHAnsi"/>
          <w:sz w:val="22"/>
          <w:szCs w:val="22"/>
          <w:lang w:eastAsia="en-GB"/>
        </w:rPr>
        <w:t>a breach of legal obligation</w:t>
      </w:r>
    </w:p>
    <w:p w:rsidRPr="00DB5906" w:rsidR="006E61FC" w:rsidP="00235A79" w:rsidRDefault="006E61FC" w14:paraId="64DA7FB9" w14:textId="77777777">
      <w:pPr>
        <w:pStyle w:val="NoSpacing"/>
        <w:numPr>
          <w:ilvl w:val="0"/>
          <w:numId w:val="44"/>
        </w:numPr>
        <w:rPr>
          <w:rFonts w:asciiTheme="minorHAnsi" w:hAnsiTheme="minorHAnsi" w:cstheme="minorHAnsi"/>
          <w:sz w:val="22"/>
          <w:szCs w:val="22"/>
          <w:lang w:eastAsia="en-GB"/>
        </w:rPr>
      </w:pPr>
      <w:r w:rsidRPr="00DB5906">
        <w:rPr>
          <w:rFonts w:asciiTheme="minorHAnsi" w:hAnsiTheme="minorHAnsi" w:cstheme="minorHAnsi"/>
          <w:sz w:val="22"/>
          <w:szCs w:val="22"/>
          <w:lang w:eastAsia="en-GB"/>
        </w:rPr>
        <w:t>someone’s health and safety is in danger</w:t>
      </w:r>
    </w:p>
    <w:p w:rsidRPr="00DB5906" w:rsidR="006E61FC" w:rsidP="00235A79" w:rsidRDefault="006E61FC" w14:paraId="2D62D18C" w14:textId="585C339E">
      <w:pPr>
        <w:pStyle w:val="NoSpacing"/>
        <w:numPr>
          <w:ilvl w:val="0"/>
          <w:numId w:val="44"/>
        </w:numPr>
        <w:rPr>
          <w:rFonts w:asciiTheme="minorHAnsi" w:hAnsiTheme="minorHAnsi" w:cstheme="minorHAnsi"/>
          <w:sz w:val="22"/>
          <w:szCs w:val="22"/>
          <w:lang w:eastAsia="en-GB"/>
        </w:rPr>
      </w:pPr>
      <w:r w:rsidRPr="00DB5906">
        <w:rPr>
          <w:rFonts w:asciiTheme="minorHAnsi" w:hAnsiTheme="minorHAnsi" w:cstheme="minorHAnsi"/>
          <w:sz w:val="22"/>
          <w:szCs w:val="22"/>
          <w:lang w:eastAsia="en-GB"/>
        </w:rPr>
        <w:t xml:space="preserve">risk </w:t>
      </w:r>
      <w:r w:rsidR="00235A79">
        <w:rPr>
          <w:rFonts w:asciiTheme="minorHAnsi" w:hAnsiTheme="minorHAnsi" w:cstheme="minorHAnsi"/>
          <w:sz w:val="22"/>
          <w:szCs w:val="22"/>
          <w:lang w:eastAsia="en-GB"/>
        </w:rPr>
        <w:t xml:space="preserve">of </w:t>
      </w:r>
      <w:r w:rsidRPr="00DB5906">
        <w:rPr>
          <w:rFonts w:asciiTheme="minorHAnsi" w:hAnsiTheme="minorHAnsi" w:cstheme="minorHAnsi"/>
          <w:sz w:val="22"/>
          <w:szCs w:val="22"/>
          <w:lang w:eastAsia="en-GB"/>
        </w:rPr>
        <w:t>or actual damage to the environment</w:t>
      </w:r>
    </w:p>
    <w:p w:rsidRPr="00DB5906" w:rsidR="006E61FC" w:rsidP="00235A79" w:rsidRDefault="006E61FC" w14:paraId="430DAC92" w14:textId="77777777">
      <w:pPr>
        <w:pStyle w:val="NoSpacing"/>
        <w:numPr>
          <w:ilvl w:val="0"/>
          <w:numId w:val="44"/>
        </w:numPr>
        <w:rPr>
          <w:rFonts w:asciiTheme="minorHAnsi" w:hAnsiTheme="minorHAnsi" w:cstheme="minorHAnsi"/>
          <w:sz w:val="22"/>
          <w:szCs w:val="22"/>
          <w:lang w:eastAsia="en-GB"/>
        </w:rPr>
      </w:pPr>
      <w:r w:rsidRPr="00DB5906">
        <w:rPr>
          <w:rFonts w:asciiTheme="minorHAnsi" w:hAnsiTheme="minorHAnsi" w:cstheme="minorHAnsi"/>
          <w:sz w:val="22"/>
          <w:szCs w:val="22"/>
          <w:lang w:eastAsia="en-GB"/>
        </w:rPr>
        <w:t>a miscarriage of justice</w:t>
      </w:r>
    </w:p>
    <w:p w:rsidRPr="00DB5906" w:rsidR="006E61FC" w:rsidP="00235A79" w:rsidRDefault="006E61FC" w14:paraId="7EA2262A" w14:textId="136FD8AA">
      <w:pPr>
        <w:pStyle w:val="NoSpacing"/>
        <w:numPr>
          <w:ilvl w:val="0"/>
          <w:numId w:val="44"/>
        </w:numPr>
        <w:rPr>
          <w:rFonts w:asciiTheme="minorHAnsi" w:hAnsiTheme="minorHAnsi" w:cstheme="minorHAnsi"/>
          <w:sz w:val="22"/>
          <w:szCs w:val="22"/>
          <w:lang w:eastAsia="en-GB"/>
        </w:rPr>
      </w:pPr>
      <w:r w:rsidRPr="00DB5906">
        <w:rPr>
          <w:rFonts w:asciiTheme="minorHAnsi" w:hAnsiTheme="minorHAnsi" w:cstheme="minorHAnsi"/>
          <w:sz w:val="22"/>
          <w:szCs w:val="22"/>
          <w:lang w:eastAsia="en-GB"/>
        </w:rPr>
        <w:t xml:space="preserve">the </w:t>
      </w:r>
      <w:r w:rsidR="00DD49D3">
        <w:rPr>
          <w:rFonts w:asciiTheme="minorHAnsi" w:hAnsiTheme="minorHAnsi" w:cstheme="minorHAnsi"/>
          <w:sz w:val="22"/>
          <w:szCs w:val="22"/>
          <w:lang w:eastAsia="en-GB"/>
        </w:rPr>
        <w:t>C</w:t>
      </w:r>
      <w:r w:rsidRPr="00DB5906">
        <w:rPr>
          <w:rFonts w:asciiTheme="minorHAnsi" w:hAnsiTheme="minorHAnsi" w:cstheme="minorHAnsi"/>
          <w:sz w:val="22"/>
          <w:szCs w:val="22"/>
          <w:lang w:eastAsia="en-GB"/>
        </w:rPr>
        <w:t>ompany is breaking the law</w:t>
      </w:r>
    </w:p>
    <w:p w:rsidRPr="0029445A" w:rsidR="0029445A" w:rsidP="00235A79" w:rsidRDefault="006E61FC" w14:paraId="18FB7146" w14:textId="28D95FBB">
      <w:pPr>
        <w:pStyle w:val="NoSpacing"/>
        <w:numPr>
          <w:ilvl w:val="0"/>
          <w:numId w:val="44"/>
        </w:numPr>
        <w:rPr>
          <w:rFonts w:asciiTheme="minorHAnsi" w:hAnsiTheme="minorHAnsi" w:cstheme="minorHAnsi"/>
          <w:sz w:val="22"/>
          <w:szCs w:val="22"/>
          <w:lang w:eastAsia="en-GB"/>
        </w:rPr>
      </w:pPr>
      <w:r w:rsidRPr="00DB5906">
        <w:rPr>
          <w:rFonts w:asciiTheme="minorHAnsi" w:hAnsiTheme="minorHAnsi" w:cstheme="minorHAnsi"/>
          <w:sz w:val="22"/>
          <w:szCs w:val="22"/>
          <w:lang w:eastAsia="en-GB"/>
        </w:rPr>
        <w:t>you believe someone is covering up wrongdoing</w:t>
      </w:r>
    </w:p>
    <w:p w:rsidRPr="00DB5906" w:rsidR="006E61FC" w:rsidP="00235A79" w:rsidRDefault="006E61FC" w14:paraId="1A86AB25" w14:textId="77777777">
      <w:pPr>
        <w:pStyle w:val="NoSpacing"/>
        <w:rPr>
          <w:rFonts w:asciiTheme="minorHAnsi" w:hAnsiTheme="minorHAnsi" w:cstheme="minorHAnsi"/>
          <w:sz w:val="22"/>
          <w:szCs w:val="22"/>
          <w:lang w:eastAsia="en-GB"/>
        </w:rPr>
      </w:pPr>
    </w:p>
    <w:p w:rsidRPr="00DB5906" w:rsidR="002109B1" w:rsidP="00235A79" w:rsidRDefault="006E61FC" w14:paraId="7E9498EE" w14:textId="6EE01B4C">
      <w:pPr>
        <w:pStyle w:val="NoSpacing"/>
        <w:ind w:left="720" w:hanging="720"/>
        <w:rPr>
          <w:rFonts w:asciiTheme="minorHAnsi" w:hAnsiTheme="minorHAnsi" w:cstheme="minorHAnsi"/>
          <w:b/>
          <w:bCs/>
          <w:sz w:val="22"/>
          <w:szCs w:val="22"/>
          <w:lang w:eastAsia="en-GB"/>
        </w:rPr>
      </w:pPr>
      <w:r w:rsidRPr="00DB5906">
        <w:rPr>
          <w:rFonts w:asciiTheme="minorHAnsi" w:hAnsiTheme="minorHAnsi" w:cstheme="minorHAnsi"/>
          <w:color w:val="0B0C0C"/>
          <w:sz w:val="22"/>
          <w:szCs w:val="22"/>
        </w:rPr>
        <w:t>2.3</w:t>
      </w:r>
      <w:r w:rsidRPr="00DB5906">
        <w:rPr>
          <w:rFonts w:asciiTheme="minorHAnsi" w:hAnsiTheme="minorHAnsi" w:cstheme="minorHAnsi"/>
          <w:b/>
          <w:bCs/>
          <w:color w:val="0B0C0C"/>
          <w:sz w:val="22"/>
          <w:szCs w:val="22"/>
        </w:rPr>
        <w:tab/>
      </w:r>
      <w:r w:rsidRPr="00DB5906">
        <w:rPr>
          <w:rFonts w:asciiTheme="minorHAnsi" w:hAnsiTheme="minorHAnsi" w:cstheme="minorHAnsi"/>
          <w:b/>
          <w:bCs/>
          <w:color w:val="0B0C0C"/>
          <w:sz w:val="22"/>
          <w:szCs w:val="22"/>
        </w:rPr>
        <w:t xml:space="preserve">Complaints that do not count as whistleblowing - </w:t>
      </w:r>
      <w:r w:rsidRPr="00DB5906">
        <w:rPr>
          <w:rFonts w:asciiTheme="minorHAnsi" w:hAnsiTheme="minorHAnsi" w:cstheme="minorHAnsi"/>
          <w:color w:val="0B0C0C"/>
          <w:sz w:val="22"/>
          <w:szCs w:val="22"/>
        </w:rPr>
        <w:t xml:space="preserve">Personal grievances (for example bullying, harassment, discrimination) are not covered by whistleblowing law, unless your particular case is in the public interest – see grievance policy. </w:t>
      </w:r>
    </w:p>
    <w:p w:rsidRPr="00DB5906" w:rsidR="002109B1" w:rsidP="00235A79" w:rsidRDefault="002109B1" w14:paraId="325E17D1" w14:textId="77777777">
      <w:pPr>
        <w:pStyle w:val="NoSpacing"/>
        <w:rPr>
          <w:rFonts w:asciiTheme="minorHAnsi" w:hAnsiTheme="minorHAnsi" w:cstheme="minorHAnsi"/>
          <w:b/>
          <w:bCs/>
          <w:color w:val="000000" w:themeColor="text1"/>
          <w:sz w:val="22"/>
          <w:szCs w:val="22"/>
          <w:lang w:val="en-US"/>
        </w:rPr>
      </w:pPr>
    </w:p>
    <w:p w:rsidRPr="00DB5906" w:rsidR="00B2401D" w:rsidP="00235A79" w:rsidRDefault="002D4618" w14:paraId="3FE9F23F" w14:textId="507C5948">
      <w:pPr>
        <w:pStyle w:val="NoSpacing"/>
        <w:rPr>
          <w:rFonts w:asciiTheme="minorHAnsi" w:hAnsiTheme="minorHAnsi" w:cstheme="minorHAnsi"/>
          <w:b/>
          <w:bCs/>
          <w:color w:val="000000" w:themeColor="text1"/>
          <w:sz w:val="22"/>
          <w:szCs w:val="22"/>
          <w:lang w:val="en-US"/>
        </w:rPr>
      </w:pPr>
      <w:r w:rsidRPr="00DB5906">
        <w:rPr>
          <w:rFonts w:asciiTheme="minorHAnsi" w:hAnsiTheme="minorHAnsi" w:cstheme="minorHAnsi"/>
          <w:b/>
          <w:bCs/>
          <w:color w:val="000000" w:themeColor="text1"/>
          <w:sz w:val="22"/>
          <w:szCs w:val="22"/>
          <w:lang w:val="en-US"/>
        </w:rPr>
        <w:t>3.</w:t>
      </w:r>
      <w:r w:rsidRPr="00DB5906">
        <w:rPr>
          <w:rFonts w:asciiTheme="minorHAnsi" w:hAnsiTheme="minorHAnsi" w:cstheme="minorHAnsi"/>
          <w:b/>
          <w:bCs/>
          <w:color w:val="000000" w:themeColor="text1"/>
          <w:sz w:val="22"/>
          <w:szCs w:val="22"/>
          <w:lang w:val="en-US"/>
        </w:rPr>
        <w:tab/>
      </w:r>
      <w:r w:rsidRPr="00DB5906" w:rsidR="004B04D7">
        <w:rPr>
          <w:rFonts w:asciiTheme="minorHAnsi" w:hAnsiTheme="minorHAnsi" w:cstheme="minorHAnsi"/>
          <w:b/>
          <w:bCs/>
          <w:color w:val="000000" w:themeColor="text1"/>
          <w:sz w:val="22"/>
          <w:szCs w:val="22"/>
          <w:lang w:val="en-US"/>
        </w:rPr>
        <w:t xml:space="preserve">Procedure </w:t>
      </w:r>
      <w:r w:rsidRPr="00DB5906" w:rsidR="009E0569">
        <w:rPr>
          <w:rFonts w:asciiTheme="minorHAnsi" w:hAnsiTheme="minorHAnsi" w:cstheme="minorHAnsi"/>
          <w:b/>
          <w:bCs/>
          <w:color w:val="000000" w:themeColor="text1"/>
          <w:sz w:val="22"/>
          <w:szCs w:val="22"/>
          <w:lang w:val="en-US"/>
        </w:rPr>
        <w:t xml:space="preserve"> </w:t>
      </w:r>
    </w:p>
    <w:p w:rsidRPr="00DB5906" w:rsidR="00927A78" w:rsidP="00235A79" w:rsidRDefault="00927A78" w14:paraId="4D79F5EC" w14:textId="5ADC459C">
      <w:pPr>
        <w:pStyle w:val="NoSpacing"/>
        <w:rPr>
          <w:rFonts w:asciiTheme="minorHAnsi" w:hAnsiTheme="minorHAnsi" w:cstheme="minorHAnsi"/>
          <w:b/>
          <w:bCs/>
          <w:color w:val="000000" w:themeColor="text1"/>
          <w:sz w:val="22"/>
          <w:szCs w:val="22"/>
          <w:lang w:val="en-US"/>
        </w:rPr>
      </w:pPr>
    </w:p>
    <w:p w:rsidRPr="00DB5906" w:rsidR="00927A78" w:rsidP="0B53F94D" w:rsidRDefault="00927A78" w14:paraId="05AE75DF" w14:textId="1BA32654">
      <w:pPr>
        <w:pStyle w:val="NoSpacing"/>
        <w:ind w:left="720" w:hanging="720"/>
        <w:rPr>
          <w:rFonts w:ascii="Calibri" w:hAnsi="Calibri" w:cs="Calibri" w:asciiTheme="minorAscii" w:hAnsiTheme="minorAscii" w:cstheme="minorAscii"/>
          <w:color w:val="000000" w:themeColor="text1"/>
          <w:sz w:val="22"/>
          <w:szCs w:val="22"/>
        </w:rPr>
      </w:pPr>
      <w:r w:rsidRPr="0B53F94D" w:rsidR="00927A78">
        <w:rPr>
          <w:rFonts w:ascii="Calibri" w:hAnsi="Calibri" w:cs="Calibri" w:asciiTheme="minorAscii" w:hAnsiTheme="minorAscii" w:cstheme="minorAscii"/>
          <w:color w:val="000000" w:themeColor="text1" w:themeTint="FF" w:themeShade="FF"/>
          <w:sz w:val="22"/>
          <w:szCs w:val="22"/>
          <w:lang w:val="en-US"/>
        </w:rPr>
        <w:t>3.1</w:t>
      </w:r>
      <w:r>
        <w:tab/>
      </w:r>
      <w:r w:rsidRPr="0B53F94D" w:rsidR="00927A78">
        <w:rPr>
          <w:rFonts w:ascii="Calibri" w:hAnsi="Calibri" w:cs="Calibri" w:asciiTheme="minorAscii" w:hAnsiTheme="minorAscii" w:cstheme="minorAscii"/>
          <w:color w:val="000000" w:themeColor="text1" w:themeTint="FF" w:themeShade="FF"/>
          <w:sz w:val="22"/>
          <w:szCs w:val="22"/>
        </w:rPr>
        <w:t xml:space="preserve">If </w:t>
      </w:r>
      <w:r w:rsidRPr="0B53F94D" w:rsidR="00D123AE">
        <w:rPr>
          <w:rFonts w:ascii="Calibri" w:hAnsi="Calibri" w:cs="Calibri" w:asciiTheme="minorAscii" w:hAnsiTheme="minorAscii" w:cstheme="minorAscii"/>
          <w:color w:val="000000" w:themeColor="text1" w:themeTint="FF" w:themeShade="FF"/>
          <w:sz w:val="22"/>
          <w:szCs w:val="22"/>
        </w:rPr>
        <w:t>an employee is</w:t>
      </w:r>
      <w:r w:rsidRPr="0B53F94D" w:rsidR="00927A78">
        <w:rPr>
          <w:rFonts w:ascii="Calibri" w:hAnsi="Calibri" w:cs="Calibri" w:asciiTheme="minorAscii" w:hAnsiTheme="minorAscii" w:cstheme="minorAscii"/>
          <w:color w:val="000000" w:themeColor="text1" w:themeTint="FF" w:themeShade="FF"/>
          <w:sz w:val="22"/>
          <w:szCs w:val="22"/>
        </w:rPr>
        <w:t xml:space="preserve"> concerned about malpractice at work, they should raise the concern </w:t>
      </w:r>
      <w:r w:rsidRPr="0B53F94D" w:rsidR="00927A78">
        <w:rPr>
          <w:rFonts w:ascii="Calibri" w:hAnsi="Calibri" w:cs="Calibri" w:asciiTheme="minorAscii" w:hAnsiTheme="minorAscii" w:cstheme="minorAscii"/>
          <w:color w:val="000000" w:themeColor="text1" w:themeTint="FF" w:themeShade="FF"/>
          <w:sz w:val="22"/>
          <w:szCs w:val="22"/>
        </w:rPr>
        <w:t>immediately</w:t>
      </w:r>
      <w:r w:rsidRPr="0B53F94D" w:rsidR="00927A78">
        <w:rPr>
          <w:rFonts w:ascii="Calibri" w:hAnsi="Calibri" w:cs="Calibri" w:asciiTheme="minorAscii" w:hAnsiTheme="minorAscii" w:cstheme="minorAscii"/>
          <w:color w:val="000000" w:themeColor="text1" w:themeTint="FF" w:themeShade="FF"/>
          <w:sz w:val="22"/>
          <w:szCs w:val="22"/>
        </w:rPr>
        <w:t xml:space="preserve"> or at the earliest opportunity with </w:t>
      </w:r>
      <w:r w:rsidRPr="0B53F94D" w:rsidR="00D123AE">
        <w:rPr>
          <w:rFonts w:ascii="Calibri" w:hAnsi="Calibri" w:cs="Calibri" w:asciiTheme="minorAscii" w:hAnsiTheme="minorAscii" w:cstheme="minorAscii"/>
          <w:color w:val="000000" w:themeColor="text1" w:themeTint="FF" w:themeShade="FF"/>
          <w:sz w:val="22"/>
          <w:szCs w:val="22"/>
        </w:rPr>
        <w:t>their</w:t>
      </w:r>
      <w:r w:rsidRPr="0B53F94D" w:rsidR="00927A78">
        <w:rPr>
          <w:rFonts w:ascii="Calibri" w:hAnsi="Calibri" w:cs="Calibri" w:asciiTheme="minorAscii" w:hAnsiTheme="minorAscii" w:cstheme="minorAscii"/>
          <w:color w:val="000000" w:themeColor="text1" w:themeTint="FF" w:themeShade="FF"/>
          <w:sz w:val="22"/>
          <w:szCs w:val="22"/>
        </w:rPr>
        <w:t xml:space="preserve"> line manager </w:t>
      </w:r>
      <w:r w:rsidRPr="0B53F94D" w:rsidR="002B5827">
        <w:rPr>
          <w:rFonts w:ascii="Calibri" w:hAnsi="Calibri" w:cs="Calibri" w:asciiTheme="minorAscii" w:hAnsiTheme="minorAscii" w:cstheme="minorAscii"/>
          <w:color w:val="000000" w:themeColor="text1" w:themeTint="FF" w:themeShade="FF"/>
          <w:sz w:val="22"/>
          <w:szCs w:val="22"/>
        </w:rPr>
        <w:t>(</w:t>
      </w:r>
      <w:r w:rsidRPr="0B53F94D" w:rsidR="00927A78">
        <w:rPr>
          <w:rFonts w:ascii="Calibri" w:hAnsi="Calibri" w:cs="Calibri" w:asciiTheme="minorAscii" w:hAnsiTheme="minorAscii" w:cstheme="minorAscii"/>
          <w:color w:val="000000" w:themeColor="text1" w:themeTint="FF" w:themeShade="FF"/>
          <w:sz w:val="22"/>
          <w:szCs w:val="22"/>
        </w:rPr>
        <w:t xml:space="preserve">where </w:t>
      </w:r>
      <w:r w:rsidRPr="0B53F94D" w:rsidR="00927A78">
        <w:rPr>
          <w:rFonts w:ascii="Calibri" w:hAnsi="Calibri" w:cs="Calibri" w:asciiTheme="minorAscii" w:hAnsiTheme="minorAscii" w:cstheme="minorAscii"/>
          <w:color w:val="000000" w:themeColor="text1" w:themeTint="FF" w:themeShade="FF"/>
          <w:sz w:val="22"/>
          <w:szCs w:val="22"/>
        </w:rPr>
        <w:t>appropriate</w:t>
      </w:r>
      <w:r w:rsidRPr="0B53F94D" w:rsidR="002B5827">
        <w:rPr>
          <w:rFonts w:ascii="Calibri" w:hAnsi="Calibri" w:cs="Calibri" w:asciiTheme="minorAscii" w:hAnsiTheme="minorAscii" w:cstheme="minorAscii"/>
          <w:color w:val="000000" w:themeColor="text1" w:themeTint="FF" w:themeShade="FF"/>
          <w:sz w:val="22"/>
          <w:szCs w:val="22"/>
        </w:rPr>
        <w:t>)</w:t>
      </w:r>
      <w:r w:rsidRPr="0B53F94D" w:rsidR="00927A78">
        <w:rPr>
          <w:rFonts w:ascii="Calibri" w:hAnsi="Calibri" w:cs="Calibri" w:asciiTheme="minorAscii" w:hAnsiTheme="minorAscii" w:cstheme="minorAscii"/>
          <w:color w:val="000000" w:themeColor="text1" w:themeTint="FF" w:themeShade="FF"/>
          <w:sz w:val="22"/>
          <w:szCs w:val="22"/>
        </w:rPr>
        <w:t xml:space="preserve">. Speaking out early could stop the issue from becoming more serious, </w:t>
      </w:r>
      <w:r w:rsidRPr="0B53F94D" w:rsidR="00927A78">
        <w:rPr>
          <w:rFonts w:ascii="Calibri" w:hAnsi="Calibri" w:cs="Calibri" w:asciiTheme="minorAscii" w:hAnsiTheme="minorAscii" w:cstheme="minorAscii"/>
          <w:color w:val="000000" w:themeColor="text1" w:themeTint="FF" w:themeShade="FF"/>
          <w:sz w:val="22"/>
          <w:szCs w:val="22"/>
        </w:rPr>
        <w:t>dangerous</w:t>
      </w:r>
      <w:r w:rsidRPr="0B53F94D" w:rsidR="00927A78">
        <w:rPr>
          <w:rFonts w:ascii="Calibri" w:hAnsi="Calibri" w:cs="Calibri" w:asciiTheme="minorAscii" w:hAnsiTheme="minorAscii" w:cstheme="minorAscii"/>
          <w:color w:val="000000" w:themeColor="text1" w:themeTint="FF" w:themeShade="FF"/>
          <w:sz w:val="22"/>
          <w:szCs w:val="22"/>
        </w:rPr>
        <w:t xml:space="preserve"> or damaging. </w:t>
      </w:r>
    </w:p>
    <w:p w:rsidRPr="00DB5906" w:rsidR="00B77879" w:rsidP="00235A79" w:rsidRDefault="00B77879" w14:paraId="1AC02136" w14:textId="57C6E0AB">
      <w:pPr>
        <w:pStyle w:val="NoSpacing"/>
        <w:rPr>
          <w:rFonts w:asciiTheme="minorHAnsi" w:hAnsiTheme="minorHAnsi" w:cstheme="minorHAnsi"/>
          <w:b/>
          <w:bCs/>
          <w:color w:val="000000" w:themeColor="text1"/>
          <w:sz w:val="22"/>
          <w:szCs w:val="22"/>
          <w:lang w:val="en-US"/>
        </w:rPr>
      </w:pPr>
    </w:p>
    <w:p w:rsidRPr="00DB5906" w:rsidR="00B77879" w:rsidP="0B53F94D" w:rsidRDefault="002D4618" w14:paraId="0D924A67" w14:textId="1E8D8AEE">
      <w:pPr>
        <w:pStyle w:val="NoSpacing"/>
        <w:ind w:left="720" w:hanging="720"/>
        <w:rPr>
          <w:rFonts w:ascii="Calibri" w:hAnsi="Calibri" w:cs="Calibri" w:asciiTheme="minorAscii" w:hAnsiTheme="minorAscii" w:cstheme="minorAscii"/>
          <w:color w:val="000000" w:themeColor="text1" w:themeTint="FF" w:themeShade="FF"/>
          <w:sz w:val="22"/>
          <w:szCs w:val="22"/>
        </w:rPr>
      </w:pPr>
      <w:r w:rsidRPr="0B53F94D" w:rsidR="002D4618">
        <w:rPr>
          <w:rFonts w:ascii="Calibri" w:hAnsi="Calibri" w:cs="Calibri" w:asciiTheme="minorAscii" w:hAnsiTheme="minorAscii" w:cstheme="minorAscii"/>
          <w:color w:val="000000" w:themeColor="text1" w:themeTint="FF" w:themeShade="FF"/>
          <w:sz w:val="22"/>
          <w:szCs w:val="22"/>
        </w:rPr>
        <w:t>3.</w:t>
      </w:r>
      <w:r w:rsidRPr="0B53F94D" w:rsidR="00703FDC">
        <w:rPr>
          <w:rFonts w:ascii="Calibri" w:hAnsi="Calibri" w:cs="Calibri" w:asciiTheme="minorAscii" w:hAnsiTheme="minorAscii" w:cstheme="minorAscii"/>
          <w:color w:val="000000" w:themeColor="text1" w:themeTint="FF" w:themeShade="FF"/>
          <w:sz w:val="22"/>
          <w:szCs w:val="22"/>
        </w:rPr>
        <w:t>2</w:t>
      </w:r>
      <w:r>
        <w:tab/>
      </w:r>
      <w:r w:rsidRPr="0B53F94D" w:rsidR="00B77879">
        <w:rPr>
          <w:rFonts w:ascii="Calibri" w:hAnsi="Calibri" w:cs="Calibri" w:asciiTheme="minorAscii" w:hAnsiTheme="minorAscii" w:cstheme="minorAscii"/>
          <w:color w:val="000000" w:themeColor="text1" w:themeTint="FF" w:themeShade="FF"/>
          <w:sz w:val="22"/>
          <w:szCs w:val="22"/>
        </w:rPr>
        <w:t xml:space="preserve">It is a fundamental term of employment that </w:t>
      </w:r>
      <w:r w:rsidRPr="0B53F94D" w:rsidR="004E70CF">
        <w:rPr>
          <w:rFonts w:ascii="Calibri" w:hAnsi="Calibri" w:cs="Calibri" w:asciiTheme="minorAscii" w:hAnsiTheme="minorAscii" w:cstheme="minorAscii"/>
          <w:color w:val="000000" w:themeColor="text1" w:themeTint="FF" w:themeShade="FF"/>
          <w:sz w:val="22"/>
          <w:szCs w:val="22"/>
        </w:rPr>
        <w:t xml:space="preserve">staff </w:t>
      </w:r>
      <w:r w:rsidRPr="0B53F94D" w:rsidR="00B77879">
        <w:rPr>
          <w:rFonts w:ascii="Calibri" w:hAnsi="Calibri" w:cs="Calibri" w:asciiTheme="minorAscii" w:hAnsiTheme="minorAscii" w:cstheme="minorAscii"/>
          <w:color w:val="000000" w:themeColor="text1" w:themeTint="FF" w:themeShade="FF"/>
          <w:sz w:val="22"/>
          <w:szCs w:val="22"/>
        </w:rPr>
        <w:t xml:space="preserve">will serve </w:t>
      </w:r>
      <w:r w:rsidRPr="0B53F94D" w:rsidR="007901C3">
        <w:rPr>
          <w:rFonts w:ascii="Calibri" w:hAnsi="Calibri" w:cs="Calibri" w:asciiTheme="minorAscii" w:hAnsiTheme="minorAscii" w:cstheme="minorAscii"/>
          <w:color w:val="000000" w:themeColor="text1" w:themeTint="FF" w:themeShade="FF"/>
          <w:sz w:val="22"/>
          <w:szCs w:val="22"/>
        </w:rPr>
        <w:t xml:space="preserve">their </w:t>
      </w:r>
      <w:r w:rsidRPr="0B53F94D" w:rsidR="00B77879">
        <w:rPr>
          <w:rFonts w:ascii="Calibri" w:hAnsi="Calibri" w:cs="Calibri" w:asciiTheme="minorAscii" w:hAnsiTheme="minorAscii" w:cstheme="minorAscii"/>
          <w:color w:val="000000" w:themeColor="text1" w:themeTint="FF" w:themeShade="FF"/>
          <w:sz w:val="22"/>
          <w:szCs w:val="22"/>
        </w:rPr>
        <w:t xml:space="preserve">employer and not </w:t>
      </w:r>
      <w:r w:rsidRPr="0B53F94D" w:rsidR="00B77879">
        <w:rPr>
          <w:rFonts w:ascii="Calibri" w:hAnsi="Calibri" w:cs="Calibri" w:asciiTheme="minorAscii" w:hAnsiTheme="minorAscii" w:cstheme="minorAscii"/>
          <w:color w:val="000000" w:themeColor="text1" w:themeTint="FF" w:themeShade="FF"/>
          <w:sz w:val="22"/>
          <w:szCs w:val="22"/>
        </w:rPr>
        <w:t>disclose</w:t>
      </w:r>
      <w:r w:rsidRPr="0B53F94D" w:rsidR="00B77879">
        <w:rPr>
          <w:rFonts w:ascii="Calibri" w:hAnsi="Calibri" w:cs="Calibri" w:asciiTheme="minorAscii" w:hAnsiTheme="minorAscii" w:cstheme="minorAscii"/>
          <w:color w:val="000000" w:themeColor="text1" w:themeTint="FF" w:themeShade="FF"/>
          <w:sz w:val="22"/>
          <w:szCs w:val="22"/>
        </w:rPr>
        <w:t xml:space="preserve"> confidential information about PTIUK. Nevertheless, where an </w:t>
      </w:r>
      <w:r w:rsidRPr="0B53F94D" w:rsidR="009D40D3">
        <w:rPr>
          <w:rFonts w:ascii="Calibri" w:hAnsi="Calibri" w:cs="Calibri" w:asciiTheme="minorAscii" w:hAnsiTheme="minorAscii" w:cstheme="minorAscii"/>
          <w:color w:val="000000" w:themeColor="text1" w:themeTint="FF" w:themeShade="FF"/>
          <w:sz w:val="22"/>
          <w:szCs w:val="22"/>
        </w:rPr>
        <w:t>employee</w:t>
      </w:r>
      <w:r w:rsidRPr="0B53F94D" w:rsidR="00B77879">
        <w:rPr>
          <w:rFonts w:ascii="Calibri" w:hAnsi="Calibri" w:cs="Calibri" w:asciiTheme="minorAscii" w:hAnsiTheme="minorAscii" w:cstheme="minorAscii"/>
          <w:color w:val="000000" w:themeColor="text1" w:themeTint="FF" w:themeShade="FF"/>
          <w:sz w:val="22"/>
          <w:szCs w:val="22"/>
        </w:rPr>
        <w:t xml:space="preserve"> discovers </w:t>
      </w:r>
      <w:r w:rsidRPr="0B53F94D" w:rsidR="00B03EDE">
        <w:rPr>
          <w:rFonts w:ascii="Calibri" w:hAnsi="Calibri" w:cs="Calibri" w:asciiTheme="minorAscii" w:hAnsiTheme="minorAscii" w:cstheme="minorAscii"/>
          <w:color w:val="000000" w:themeColor="text1" w:themeTint="FF" w:themeShade="FF"/>
          <w:sz w:val="22"/>
          <w:szCs w:val="22"/>
        </w:rPr>
        <w:t>information</w:t>
      </w:r>
      <w:r w:rsidRPr="0B53F94D" w:rsidR="00B77879">
        <w:rPr>
          <w:rFonts w:ascii="Calibri" w:hAnsi="Calibri" w:cs="Calibri" w:asciiTheme="minorAscii" w:hAnsiTheme="minorAscii" w:cstheme="minorAscii"/>
          <w:color w:val="000000" w:themeColor="text1" w:themeTint="FF" w:themeShade="FF"/>
          <w:sz w:val="22"/>
          <w:szCs w:val="22"/>
        </w:rPr>
        <w:t xml:space="preserve"> they believe shows serious malpractice or wrongdoing</w:t>
      </w:r>
      <w:r w:rsidRPr="0B53F94D" w:rsidR="009D40D3">
        <w:rPr>
          <w:rFonts w:ascii="Calibri" w:hAnsi="Calibri" w:cs="Calibri" w:asciiTheme="minorAscii" w:hAnsiTheme="minorAscii" w:cstheme="minorAscii"/>
          <w:color w:val="000000" w:themeColor="text1" w:themeTint="FF" w:themeShade="FF"/>
          <w:sz w:val="22"/>
          <w:szCs w:val="22"/>
        </w:rPr>
        <w:t>,</w:t>
      </w:r>
      <w:r w:rsidRPr="0B53F94D" w:rsidR="00B77879">
        <w:rPr>
          <w:rFonts w:ascii="Calibri" w:hAnsi="Calibri" w:cs="Calibri" w:asciiTheme="minorAscii" w:hAnsiTheme="minorAscii" w:cstheme="minorAscii"/>
          <w:color w:val="000000" w:themeColor="text1" w:themeTint="FF" w:themeShade="FF"/>
          <w:sz w:val="22"/>
          <w:szCs w:val="22"/>
        </w:rPr>
        <w:t xml:space="preserve"> then this information should be </w:t>
      </w:r>
      <w:r w:rsidRPr="0B53F94D" w:rsidR="00B77879">
        <w:rPr>
          <w:rFonts w:ascii="Calibri" w:hAnsi="Calibri" w:cs="Calibri" w:asciiTheme="minorAscii" w:hAnsiTheme="minorAscii" w:cstheme="minorAscii"/>
          <w:color w:val="000000" w:themeColor="text1" w:themeTint="FF" w:themeShade="FF"/>
          <w:sz w:val="22"/>
          <w:szCs w:val="22"/>
        </w:rPr>
        <w:t>disclosed</w:t>
      </w:r>
      <w:r w:rsidRPr="0B53F94D" w:rsidR="00B77879">
        <w:rPr>
          <w:rFonts w:ascii="Calibri" w:hAnsi="Calibri" w:cs="Calibri" w:asciiTheme="minorAscii" w:hAnsiTheme="minorAscii" w:cstheme="minorAscii"/>
          <w:color w:val="000000" w:themeColor="text1" w:themeTint="FF" w:themeShade="FF"/>
          <w:sz w:val="22"/>
          <w:szCs w:val="22"/>
        </w:rPr>
        <w:t xml:space="preserve"> internally without fear of reprisal</w:t>
      </w:r>
      <w:r w:rsidRPr="0B53F94D" w:rsidR="009D40D3">
        <w:rPr>
          <w:rFonts w:ascii="Calibri" w:hAnsi="Calibri" w:cs="Calibri" w:asciiTheme="minorAscii" w:hAnsiTheme="minorAscii" w:cstheme="minorAscii"/>
          <w:color w:val="000000" w:themeColor="text1" w:themeTint="FF" w:themeShade="FF"/>
          <w:sz w:val="22"/>
          <w:szCs w:val="22"/>
        </w:rPr>
        <w:t>.</w:t>
      </w:r>
      <w:r w:rsidRPr="0B53F94D" w:rsidR="00B77879">
        <w:rPr>
          <w:rFonts w:ascii="Calibri" w:hAnsi="Calibri" w:cs="Calibri" w:asciiTheme="minorAscii" w:hAnsiTheme="minorAscii" w:cstheme="minorAscii"/>
          <w:color w:val="000000" w:themeColor="text1" w:themeTint="FF" w:themeShade="FF"/>
          <w:sz w:val="22"/>
          <w:szCs w:val="22"/>
        </w:rPr>
        <w:t xml:space="preserve"> </w:t>
      </w:r>
    </w:p>
    <w:p w:rsidRPr="00DB5906" w:rsidR="00B77879" w:rsidP="0B53F94D" w:rsidRDefault="002D4618" w14:paraId="5E83F2B2" w14:textId="533A5009">
      <w:pPr>
        <w:pStyle w:val="NoSpacing"/>
        <w:ind w:left="720" w:hanging="720"/>
        <w:rPr>
          <w:rFonts w:ascii="Calibri" w:hAnsi="Calibri" w:cs="Calibri" w:asciiTheme="minorAscii" w:hAnsiTheme="minorAscii" w:cstheme="minorAscii"/>
          <w:color w:val="000000" w:themeColor="text1" w:themeTint="FF" w:themeShade="FF"/>
          <w:sz w:val="22"/>
          <w:szCs w:val="22"/>
        </w:rPr>
      </w:pPr>
    </w:p>
    <w:p w:rsidRPr="00DB5906" w:rsidR="00B77879" w:rsidP="65B5CC2E" w:rsidRDefault="002D4618" w14:paraId="0EC10BDC" w14:textId="042CDD29">
      <w:pPr>
        <w:pStyle w:val="NoSpacing"/>
        <w:ind w:left="720" w:hanging="720"/>
        <w:rPr>
          <w:rFonts w:ascii="Calibri" w:hAnsi="Calibri" w:cs="Calibri" w:asciiTheme="minorAscii" w:hAnsiTheme="minorAscii" w:cstheme="minorAscii"/>
          <w:color w:val="000000" w:themeColor="text1" w:themeTint="FF" w:themeShade="FF"/>
          <w:sz w:val="22"/>
          <w:szCs w:val="22"/>
        </w:rPr>
      </w:pPr>
      <w:r w:rsidRPr="7BCFA5AF" w:rsidR="4079ACA5">
        <w:rPr>
          <w:rFonts w:ascii="Calibri" w:hAnsi="Calibri" w:cs="Calibri" w:asciiTheme="minorAscii" w:hAnsiTheme="minorAscii" w:cstheme="minorAscii"/>
          <w:color w:val="auto"/>
          <w:sz w:val="22"/>
          <w:szCs w:val="22"/>
        </w:rPr>
        <w:t>3.3</w:t>
      </w:r>
      <w:r>
        <w:tab/>
      </w:r>
      <w:r w:rsidRPr="7BCFA5AF" w:rsidR="4079ACA5">
        <w:rPr>
          <w:rFonts w:ascii="Calibri" w:hAnsi="Calibri" w:cs="Calibri" w:asciiTheme="minorAscii" w:hAnsiTheme="minorAscii" w:cstheme="minorAscii"/>
          <w:color w:val="000000" w:themeColor="text1" w:themeTint="FF" w:themeShade="FF"/>
          <w:sz w:val="22"/>
          <w:szCs w:val="22"/>
        </w:rPr>
        <w:t>PTIUK recognise the importanc</w:t>
      </w:r>
      <w:r w:rsidRPr="7BCFA5AF" w:rsidR="4079ACA5">
        <w:rPr>
          <w:rFonts w:ascii="Calibri" w:hAnsi="Calibri" w:cs="Calibri" w:asciiTheme="minorAscii" w:hAnsiTheme="minorAscii" w:cstheme="minorAscii"/>
          <w:color w:val="auto"/>
          <w:sz w:val="22"/>
          <w:szCs w:val="22"/>
        </w:rPr>
        <w:t>e of there being</w:t>
      </w:r>
      <w:r w:rsidRPr="7BCFA5AF" w:rsidR="00B77879">
        <w:rPr>
          <w:rFonts w:ascii="Calibri" w:hAnsi="Calibri" w:cs="Calibri" w:asciiTheme="minorAscii" w:hAnsiTheme="minorAscii" w:cstheme="minorAscii"/>
          <w:color w:val="auto"/>
          <w:sz w:val="22"/>
          <w:szCs w:val="22"/>
        </w:rPr>
        <w:t xml:space="preserve"> </w:t>
      </w:r>
      <w:r w:rsidRPr="7BCFA5AF" w:rsidR="00B77879">
        <w:rPr>
          <w:rFonts w:ascii="Calibri" w:hAnsi="Calibri" w:cs="Calibri" w:asciiTheme="minorAscii" w:hAnsiTheme="minorAscii" w:cstheme="minorAscii"/>
          <w:color w:val="auto"/>
          <w:sz w:val="22"/>
          <w:szCs w:val="22"/>
        </w:rPr>
        <w:t xml:space="preserve">arrangements </w:t>
      </w:r>
      <w:r w:rsidRPr="7BCFA5AF" w:rsidR="13832498">
        <w:rPr>
          <w:rFonts w:ascii="Calibri" w:hAnsi="Calibri" w:cs="Calibri" w:asciiTheme="minorAscii" w:hAnsiTheme="minorAscii" w:cstheme="minorAscii"/>
          <w:color w:val="auto"/>
          <w:sz w:val="22"/>
          <w:szCs w:val="22"/>
        </w:rPr>
        <w:t>in place to</w:t>
      </w:r>
      <w:r w:rsidRPr="7BCFA5AF" w:rsidR="00B77879">
        <w:rPr>
          <w:rFonts w:ascii="Calibri" w:hAnsi="Calibri" w:cs="Calibri" w:asciiTheme="minorAscii" w:hAnsiTheme="minorAscii" w:cstheme="minorAscii"/>
          <w:color w:val="auto"/>
          <w:sz w:val="22"/>
          <w:szCs w:val="22"/>
        </w:rPr>
        <w:t xml:space="preserve"> enable </w:t>
      </w:r>
      <w:r w:rsidRPr="7BCFA5AF" w:rsidR="4EF70EA4">
        <w:rPr>
          <w:rFonts w:ascii="Calibri" w:hAnsi="Calibri" w:cs="Calibri" w:asciiTheme="minorAscii" w:hAnsiTheme="minorAscii" w:cstheme="minorAscii"/>
          <w:color w:val="auto"/>
          <w:sz w:val="22"/>
          <w:szCs w:val="22"/>
        </w:rPr>
        <w:t>an employee to voice a concern</w:t>
      </w:r>
      <w:r w:rsidRPr="7BCFA5AF" w:rsidR="00B77879">
        <w:rPr>
          <w:rFonts w:ascii="Calibri" w:hAnsi="Calibri" w:cs="Calibri" w:asciiTheme="minorAscii" w:hAnsiTheme="minorAscii" w:cstheme="minorAscii"/>
          <w:color w:val="auto"/>
          <w:sz w:val="22"/>
          <w:szCs w:val="22"/>
        </w:rPr>
        <w:t xml:space="preserve"> independently of </w:t>
      </w:r>
      <w:r w:rsidRPr="7BCFA5AF" w:rsidR="54DE3F66">
        <w:rPr>
          <w:rFonts w:ascii="Calibri" w:hAnsi="Calibri" w:cs="Calibri" w:asciiTheme="minorAscii" w:hAnsiTheme="minorAscii" w:cstheme="minorAscii"/>
          <w:color w:val="auto"/>
          <w:sz w:val="22"/>
          <w:szCs w:val="22"/>
        </w:rPr>
        <w:t xml:space="preserve">their </w:t>
      </w:r>
      <w:r w:rsidRPr="7BCFA5AF" w:rsidR="00B77879">
        <w:rPr>
          <w:rFonts w:ascii="Calibri" w:hAnsi="Calibri" w:cs="Calibri" w:asciiTheme="minorAscii" w:hAnsiTheme="minorAscii" w:cstheme="minorAscii"/>
          <w:color w:val="auto"/>
          <w:sz w:val="22"/>
          <w:szCs w:val="22"/>
        </w:rPr>
        <w:t>line manage</w:t>
      </w:r>
      <w:r w:rsidRPr="7BCFA5AF" w:rsidR="6209C563">
        <w:rPr>
          <w:rFonts w:ascii="Calibri" w:hAnsi="Calibri" w:cs="Calibri" w:asciiTheme="minorAscii" w:hAnsiTheme="minorAscii" w:cstheme="minorAscii"/>
          <w:color w:val="auto"/>
          <w:sz w:val="22"/>
          <w:szCs w:val="22"/>
        </w:rPr>
        <w:t>r</w:t>
      </w:r>
      <w:r w:rsidRPr="7BCFA5AF" w:rsidR="00D123AE">
        <w:rPr>
          <w:rFonts w:ascii="Calibri" w:hAnsi="Calibri" w:cs="Calibri" w:asciiTheme="minorAscii" w:hAnsiTheme="minorAscii" w:cstheme="minorAscii"/>
          <w:color w:val="auto"/>
          <w:sz w:val="22"/>
          <w:szCs w:val="22"/>
        </w:rPr>
        <w:t xml:space="preserve"> </w:t>
      </w:r>
      <w:r w:rsidRPr="7BCFA5AF" w:rsidR="009719EE">
        <w:rPr>
          <w:rFonts w:ascii="Calibri" w:hAnsi="Calibri" w:cs="Calibri" w:asciiTheme="minorAscii" w:hAnsiTheme="minorAscii" w:cstheme="minorAscii"/>
          <w:color w:val="auto"/>
          <w:sz w:val="22"/>
          <w:szCs w:val="22"/>
        </w:rPr>
        <w:t>as</w:t>
      </w:r>
      <w:r w:rsidRPr="7BCFA5AF" w:rsidR="00D123AE">
        <w:rPr>
          <w:rFonts w:ascii="Calibri" w:hAnsi="Calibri" w:cs="Calibri" w:asciiTheme="minorAscii" w:hAnsiTheme="minorAscii" w:cstheme="minorAscii"/>
          <w:color w:val="auto"/>
          <w:sz w:val="22"/>
          <w:szCs w:val="22"/>
        </w:rPr>
        <w:t xml:space="preserve"> needed</w:t>
      </w:r>
      <w:r w:rsidRPr="7BCFA5AF" w:rsidR="5E3BA860">
        <w:rPr>
          <w:rFonts w:ascii="Calibri" w:hAnsi="Calibri" w:cs="Calibri" w:asciiTheme="minorAscii" w:hAnsiTheme="minorAscii" w:cstheme="minorAscii"/>
          <w:color w:val="auto"/>
          <w:sz w:val="22"/>
          <w:szCs w:val="22"/>
        </w:rPr>
        <w:t xml:space="preserve">. </w:t>
      </w:r>
      <w:r w:rsidRPr="7BCFA5AF" w:rsidR="5E3BA860">
        <w:rPr>
          <w:rFonts w:ascii="Calibri" w:hAnsi="Calibri" w:cs="Calibri" w:asciiTheme="minorAscii" w:hAnsiTheme="minorAscii" w:cstheme="minorAscii"/>
          <w:color w:val="auto"/>
          <w:sz w:val="22"/>
          <w:szCs w:val="22"/>
        </w:rPr>
        <w:t xml:space="preserve">An employee may raise a concern with any senior manager </w:t>
      </w:r>
      <w:r w:rsidRPr="7BCFA5AF" w:rsidR="01C68E5A">
        <w:rPr>
          <w:rFonts w:ascii="Calibri" w:hAnsi="Calibri" w:cs="Calibri" w:asciiTheme="minorAscii" w:hAnsiTheme="minorAscii" w:cstheme="minorAscii"/>
          <w:color w:val="auto"/>
          <w:sz w:val="22"/>
          <w:szCs w:val="22"/>
        </w:rPr>
        <w:t>that they feel comfortable talking to.</w:t>
      </w:r>
      <w:r w:rsidRPr="7BCFA5AF" w:rsidR="01C68E5A">
        <w:rPr>
          <w:rFonts w:ascii="Calibri" w:hAnsi="Calibri" w:cs="Calibri" w:asciiTheme="minorAscii" w:hAnsiTheme="minorAscii" w:cstheme="minorAscii"/>
          <w:color w:val="FF0000"/>
          <w:sz w:val="22"/>
          <w:szCs w:val="22"/>
        </w:rPr>
        <w:t xml:space="preserve"> </w:t>
      </w:r>
      <w:r w:rsidRPr="7BCFA5AF" w:rsidR="01C68E5A">
        <w:rPr>
          <w:rFonts w:ascii="Calibri" w:hAnsi="Calibri" w:cs="Calibri" w:asciiTheme="minorAscii" w:hAnsiTheme="minorAscii" w:cstheme="minorAscii"/>
          <w:color w:val="auto"/>
          <w:sz w:val="22"/>
          <w:szCs w:val="22"/>
        </w:rPr>
        <w:t xml:space="preserve">Alternatively, they can provide information </w:t>
      </w:r>
      <w:r w:rsidRPr="7BCFA5AF" w:rsidR="22F14527">
        <w:rPr>
          <w:rFonts w:ascii="Calibri" w:hAnsi="Calibri" w:cs="Calibri" w:asciiTheme="minorAscii" w:hAnsiTheme="minorAscii" w:cstheme="minorAscii"/>
          <w:color w:val="auto"/>
          <w:sz w:val="22"/>
          <w:szCs w:val="22"/>
        </w:rPr>
        <w:t xml:space="preserve">either anonymously or with their email </w:t>
      </w:r>
      <w:r w:rsidRPr="7BCFA5AF" w:rsidR="22F14527">
        <w:rPr>
          <w:rFonts w:ascii="Calibri" w:hAnsi="Calibri" w:cs="Calibri" w:asciiTheme="minorAscii" w:hAnsiTheme="minorAscii" w:cstheme="minorAscii"/>
          <w:color w:val="auto"/>
          <w:sz w:val="22"/>
          <w:szCs w:val="22"/>
        </w:rPr>
        <w:t>contact</w:t>
      </w:r>
      <w:r w:rsidRPr="7BCFA5AF" w:rsidR="01C68E5A">
        <w:rPr>
          <w:rFonts w:ascii="Calibri" w:hAnsi="Calibri" w:cs="Calibri" w:asciiTheme="minorAscii" w:hAnsiTheme="minorAscii" w:cstheme="minorAscii"/>
          <w:color w:val="auto"/>
          <w:sz w:val="22"/>
          <w:szCs w:val="22"/>
        </w:rPr>
        <w:t xml:space="preserve"> through the PTIUK online feedback form</w:t>
      </w:r>
      <w:r w:rsidRPr="7BCFA5AF" w:rsidR="317A7C62">
        <w:rPr>
          <w:rFonts w:ascii="Calibri" w:hAnsi="Calibri" w:cs="Calibri" w:asciiTheme="minorAscii" w:hAnsiTheme="minorAscii" w:cstheme="minorAscii"/>
          <w:color w:val="auto"/>
          <w:sz w:val="22"/>
          <w:szCs w:val="22"/>
        </w:rPr>
        <w:t xml:space="preserve">, with the information being received by </w:t>
      </w:r>
      <w:r w:rsidRPr="7BCFA5AF" w:rsidR="2FBE0EB9">
        <w:rPr>
          <w:rFonts w:ascii="Calibri" w:hAnsi="Calibri" w:cs="Calibri" w:asciiTheme="minorAscii" w:hAnsiTheme="minorAscii" w:cstheme="minorAscii"/>
          <w:color w:val="auto"/>
          <w:sz w:val="22"/>
          <w:szCs w:val="22"/>
        </w:rPr>
        <w:t>the PTIUK HR manager in the first instance</w:t>
      </w:r>
      <w:r w:rsidRPr="7BCFA5AF" w:rsidR="317A7C62">
        <w:rPr>
          <w:rFonts w:ascii="Calibri" w:hAnsi="Calibri" w:cs="Calibri" w:asciiTheme="minorAscii" w:hAnsiTheme="minorAscii" w:cstheme="minorAscii"/>
          <w:color w:val="auto"/>
          <w:sz w:val="22"/>
          <w:szCs w:val="22"/>
        </w:rPr>
        <w:t xml:space="preserve">. </w:t>
      </w:r>
      <w:r w:rsidRPr="7BCFA5AF" w:rsidR="67029592">
        <w:rPr>
          <w:rFonts w:ascii="Calibri" w:hAnsi="Calibri" w:cs="Calibri" w:asciiTheme="minorAscii" w:hAnsiTheme="minorAscii" w:cstheme="minorAscii"/>
          <w:color w:val="auto"/>
          <w:sz w:val="22"/>
          <w:szCs w:val="22"/>
        </w:rPr>
        <w:t>The</w:t>
      </w:r>
      <w:r w:rsidRPr="7BCFA5AF" w:rsidR="01C68E5A">
        <w:rPr>
          <w:rFonts w:ascii="Calibri" w:hAnsi="Calibri" w:cs="Calibri" w:asciiTheme="minorAscii" w:hAnsiTheme="minorAscii" w:cstheme="minorAscii"/>
          <w:color w:val="auto"/>
          <w:sz w:val="22"/>
          <w:szCs w:val="22"/>
        </w:rPr>
        <w:t xml:space="preserve"> </w:t>
      </w:r>
      <w:r w:rsidRPr="7BCFA5AF" w:rsidR="01C68E5A">
        <w:rPr>
          <w:rFonts w:ascii="Calibri" w:hAnsi="Calibri" w:cs="Calibri" w:asciiTheme="minorAscii" w:hAnsiTheme="minorAscii" w:cstheme="minorAscii"/>
          <w:color w:val="auto"/>
          <w:sz w:val="22"/>
          <w:szCs w:val="22"/>
        </w:rPr>
        <w:t>link</w:t>
      </w:r>
      <w:r w:rsidRPr="7BCFA5AF" w:rsidR="7A951A5B">
        <w:rPr>
          <w:rFonts w:ascii="Calibri" w:hAnsi="Calibri" w:cs="Calibri" w:asciiTheme="minorAscii" w:hAnsiTheme="minorAscii" w:cstheme="minorAscii"/>
          <w:color w:val="auto"/>
          <w:sz w:val="22"/>
          <w:szCs w:val="22"/>
        </w:rPr>
        <w:t xml:space="preserve"> to this form is </w:t>
      </w:r>
      <w:r w:rsidRPr="7BCFA5AF" w:rsidR="7A951A5B">
        <w:rPr>
          <w:rFonts w:ascii="Calibri" w:hAnsi="Calibri" w:cs="Calibri" w:asciiTheme="minorAscii" w:hAnsiTheme="minorAscii" w:cstheme="minorAscii"/>
          <w:color w:val="auto"/>
          <w:sz w:val="22"/>
          <w:szCs w:val="22"/>
        </w:rPr>
        <w:t>provided</w:t>
      </w:r>
      <w:r w:rsidRPr="7BCFA5AF" w:rsidR="7A951A5B">
        <w:rPr>
          <w:rFonts w:ascii="Calibri" w:hAnsi="Calibri" w:cs="Calibri" w:asciiTheme="minorAscii" w:hAnsiTheme="minorAscii" w:cstheme="minorAscii"/>
          <w:color w:val="auto"/>
          <w:sz w:val="22"/>
          <w:szCs w:val="22"/>
        </w:rPr>
        <w:t xml:space="preserve"> </w:t>
      </w:r>
      <w:r w:rsidRPr="7BCFA5AF" w:rsidR="26001F75">
        <w:rPr>
          <w:rFonts w:ascii="Calibri" w:hAnsi="Calibri" w:cs="Calibri" w:asciiTheme="minorAscii" w:hAnsiTheme="minorAscii" w:cstheme="minorAscii"/>
          <w:color w:val="auto"/>
          <w:sz w:val="22"/>
          <w:szCs w:val="22"/>
        </w:rPr>
        <w:t>below and is</w:t>
      </w:r>
      <w:r w:rsidRPr="7BCFA5AF" w:rsidR="1D15E9A1">
        <w:rPr>
          <w:rFonts w:ascii="Calibri" w:hAnsi="Calibri" w:cs="Calibri" w:asciiTheme="minorAscii" w:hAnsiTheme="minorAscii" w:cstheme="minorAscii"/>
          <w:color w:val="auto"/>
          <w:sz w:val="22"/>
          <w:szCs w:val="22"/>
        </w:rPr>
        <w:t xml:space="preserve"> </w:t>
      </w:r>
      <w:r w:rsidRPr="7BCFA5AF" w:rsidR="529E02D1">
        <w:rPr>
          <w:rFonts w:ascii="Calibri" w:hAnsi="Calibri" w:cs="Calibri" w:asciiTheme="minorAscii" w:hAnsiTheme="minorAscii" w:cstheme="minorAscii"/>
          <w:color w:val="auto"/>
          <w:sz w:val="22"/>
          <w:szCs w:val="22"/>
        </w:rPr>
        <w:t xml:space="preserve">on display </w:t>
      </w:r>
      <w:r w:rsidRPr="7BCFA5AF" w:rsidR="1D15E9A1">
        <w:rPr>
          <w:rFonts w:ascii="Calibri" w:hAnsi="Calibri" w:cs="Calibri" w:asciiTheme="minorAscii" w:hAnsiTheme="minorAscii" w:cstheme="minorAscii"/>
          <w:color w:val="auto"/>
          <w:sz w:val="22"/>
          <w:szCs w:val="22"/>
        </w:rPr>
        <w:t>in all PTIUK offices.</w:t>
      </w:r>
    </w:p>
    <w:p w:rsidR="0B53F94D" w:rsidP="0B53F94D" w:rsidRDefault="0B53F94D" w14:paraId="0DA9205A" w14:textId="124BB2E0">
      <w:pPr>
        <w:pStyle w:val="NoSpacing"/>
        <w:ind w:left="720" w:hanging="720"/>
        <w:rPr>
          <w:rFonts w:ascii="Calibri" w:hAnsi="Calibri" w:cs="Calibri" w:asciiTheme="minorAscii" w:hAnsiTheme="minorAscii" w:cstheme="minorAscii"/>
          <w:color w:val="FF0000"/>
          <w:sz w:val="22"/>
          <w:szCs w:val="22"/>
        </w:rPr>
      </w:pPr>
    </w:p>
    <w:p w:rsidR="12AD930A" w:rsidP="65B5CC2E" w:rsidRDefault="12AD930A" w14:paraId="6FE52101" w14:textId="13C0C6B9">
      <w:pPr>
        <w:pStyle w:val="NoSpacing"/>
        <w:ind w:left="720" w:hanging="0"/>
        <w:rPr>
          <w:rFonts w:ascii="Calibri" w:hAnsi="Calibri" w:cs="Calibri" w:asciiTheme="minorAscii" w:hAnsiTheme="minorAscii" w:cstheme="minorAscii"/>
          <w:color w:val="FF0000"/>
          <w:sz w:val="22"/>
          <w:szCs w:val="22"/>
        </w:rPr>
      </w:pPr>
      <w:hyperlink r:id="R3d97093f0bd84c83">
        <w:r w:rsidRPr="65B5CC2E" w:rsidR="2957DB8B">
          <w:rPr>
            <w:rStyle w:val="Hyperlink"/>
            <w:rFonts w:ascii="Calibri" w:hAnsi="Calibri" w:cs="Calibri" w:asciiTheme="minorAscii" w:hAnsiTheme="minorAscii" w:cstheme="minorAscii"/>
            <w:sz w:val="22"/>
            <w:szCs w:val="22"/>
          </w:rPr>
          <w:t>Link to PTIUK Feedback Form</w:t>
        </w:r>
      </w:hyperlink>
      <w:r w:rsidRPr="65B5CC2E" w:rsidR="2957DB8B">
        <w:rPr>
          <w:rFonts w:ascii="Calibri" w:hAnsi="Calibri" w:cs="Calibri" w:asciiTheme="minorAscii" w:hAnsiTheme="minorAscii" w:cstheme="minorAscii"/>
          <w:color w:val="FF0000"/>
          <w:sz w:val="22"/>
          <w:szCs w:val="22"/>
        </w:rPr>
        <w:t xml:space="preserve"> </w:t>
      </w:r>
      <w:r w:rsidRPr="65B5CC2E" w:rsidR="12AD930A">
        <w:rPr>
          <w:rFonts w:ascii="Calibri" w:hAnsi="Calibri" w:cs="Calibri" w:asciiTheme="minorAscii" w:hAnsiTheme="minorAscii" w:cstheme="minorAscii"/>
          <w:color w:val="FF0000"/>
          <w:sz w:val="22"/>
          <w:szCs w:val="22"/>
        </w:rPr>
        <w:t xml:space="preserve"> </w:t>
      </w:r>
    </w:p>
    <w:p w:rsidRPr="00DB5906" w:rsidR="002D4618" w:rsidP="00235A79" w:rsidRDefault="002D4618" w14:paraId="45F1BCC0" w14:textId="77777777">
      <w:pPr>
        <w:pStyle w:val="NoSpacing"/>
        <w:ind w:left="720" w:hanging="720"/>
        <w:rPr>
          <w:rFonts w:asciiTheme="minorHAnsi" w:hAnsiTheme="minorHAnsi" w:cstheme="minorHAnsi"/>
          <w:color w:val="000000" w:themeColor="text1"/>
          <w:sz w:val="22"/>
          <w:szCs w:val="22"/>
        </w:rPr>
      </w:pPr>
    </w:p>
    <w:p w:rsidRPr="00DB5906" w:rsidR="002D4618" w:rsidP="0B53F94D" w:rsidRDefault="002D4618" w14:paraId="3D8DDCF8" w14:textId="6C050597">
      <w:pPr>
        <w:pStyle w:val="NoSpacing"/>
        <w:ind w:left="720" w:hanging="720"/>
        <w:rPr>
          <w:rFonts w:ascii="Calibri" w:hAnsi="Calibri" w:cs="Calibri" w:asciiTheme="minorAscii" w:hAnsiTheme="minorAscii" w:cstheme="minorAscii"/>
          <w:color w:val="000000" w:themeColor="text1"/>
          <w:sz w:val="22"/>
          <w:szCs w:val="22"/>
        </w:rPr>
      </w:pPr>
      <w:r w:rsidRPr="0B53F94D" w:rsidR="002D4618">
        <w:rPr>
          <w:rFonts w:ascii="Calibri" w:hAnsi="Calibri" w:cs="Calibri" w:asciiTheme="minorAscii" w:hAnsiTheme="minorAscii" w:cstheme="minorAscii"/>
          <w:color w:val="000000" w:themeColor="text1" w:themeTint="FF" w:themeShade="FF"/>
          <w:sz w:val="22"/>
          <w:szCs w:val="22"/>
        </w:rPr>
        <w:t>3.</w:t>
      </w:r>
      <w:r w:rsidRPr="0B53F94D" w:rsidR="76FBF0FF">
        <w:rPr>
          <w:rFonts w:ascii="Calibri" w:hAnsi="Calibri" w:cs="Calibri" w:asciiTheme="minorAscii" w:hAnsiTheme="minorAscii" w:cstheme="minorAscii"/>
          <w:color w:val="000000" w:themeColor="text1" w:themeTint="FF" w:themeShade="FF"/>
          <w:sz w:val="22"/>
          <w:szCs w:val="22"/>
        </w:rPr>
        <w:t>4</w:t>
      </w:r>
      <w:r>
        <w:tab/>
      </w:r>
      <w:r w:rsidRPr="0B53F94D" w:rsidR="002D4618">
        <w:rPr>
          <w:rFonts w:ascii="Calibri" w:hAnsi="Calibri" w:cs="Calibri" w:asciiTheme="minorAscii" w:hAnsiTheme="minorAscii" w:cstheme="minorAscii"/>
          <w:sz w:val="22"/>
          <w:szCs w:val="22"/>
        </w:rPr>
        <w:t>The member of staff who receives and takes note of the complaint must pass this information</w:t>
      </w:r>
      <w:r w:rsidRPr="0B53F94D" w:rsidR="00235A79">
        <w:rPr>
          <w:rFonts w:ascii="Calibri" w:hAnsi="Calibri" w:cs="Calibri" w:asciiTheme="minorAscii" w:hAnsiTheme="minorAscii" w:cstheme="minorAscii"/>
          <w:sz w:val="22"/>
          <w:szCs w:val="22"/>
        </w:rPr>
        <w:t>,</w:t>
      </w:r>
      <w:r w:rsidRPr="0B53F94D" w:rsidR="002D4618">
        <w:rPr>
          <w:rFonts w:ascii="Calibri" w:hAnsi="Calibri" w:cs="Calibri" w:asciiTheme="minorAscii" w:hAnsiTheme="minorAscii" w:cstheme="minorAscii"/>
          <w:sz w:val="22"/>
          <w:szCs w:val="22"/>
        </w:rPr>
        <w:t xml:space="preserve"> as soon as is </w:t>
      </w:r>
      <w:r w:rsidRPr="0B53F94D" w:rsidR="002D4618">
        <w:rPr>
          <w:rFonts w:ascii="Calibri" w:hAnsi="Calibri" w:cs="Calibri" w:asciiTheme="minorAscii" w:hAnsiTheme="minorAscii" w:cstheme="minorAscii"/>
          <w:sz w:val="22"/>
          <w:szCs w:val="22"/>
        </w:rPr>
        <w:t>reasonably possible</w:t>
      </w:r>
      <w:r w:rsidRPr="0B53F94D" w:rsidR="002D4618">
        <w:rPr>
          <w:rFonts w:ascii="Calibri" w:hAnsi="Calibri" w:cs="Calibri" w:asciiTheme="minorAscii" w:hAnsiTheme="minorAscii" w:cstheme="minorAscii"/>
          <w:sz w:val="22"/>
          <w:szCs w:val="22"/>
        </w:rPr>
        <w:t xml:space="preserve">, to the </w:t>
      </w:r>
      <w:r w:rsidRPr="0B53F94D" w:rsidR="002D4618">
        <w:rPr>
          <w:rFonts w:ascii="Calibri" w:hAnsi="Calibri" w:cs="Calibri" w:asciiTheme="minorAscii" w:hAnsiTheme="minorAscii" w:cstheme="minorAscii"/>
          <w:sz w:val="22"/>
          <w:szCs w:val="22"/>
        </w:rPr>
        <w:t xml:space="preserve">appropriate </w:t>
      </w:r>
      <w:r w:rsidRPr="0B53F94D" w:rsidR="00B03EDE">
        <w:rPr>
          <w:rFonts w:ascii="Calibri" w:hAnsi="Calibri" w:cs="Calibri" w:asciiTheme="minorAscii" w:hAnsiTheme="minorAscii" w:cstheme="minorAscii"/>
          <w:sz w:val="22"/>
          <w:szCs w:val="22"/>
        </w:rPr>
        <w:t>D</w:t>
      </w:r>
      <w:r w:rsidRPr="0B53F94D" w:rsidR="002D4618">
        <w:rPr>
          <w:rFonts w:ascii="Calibri" w:hAnsi="Calibri" w:cs="Calibri" w:asciiTheme="minorAscii" w:hAnsiTheme="minorAscii" w:cstheme="minorAscii"/>
          <w:sz w:val="22"/>
          <w:szCs w:val="22"/>
        </w:rPr>
        <w:t>esignated</w:t>
      </w:r>
      <w:r w:rsidRPr="0B53F94D" w:rsidR="002D4618">
        <w:rPr>
          <w:rFonts w:ascii="Calibri" w:hAnsi="Calibri" w:cs="Calibri" w:asciiTheme="minorAscii" w:hAnsiTheme="minorAscii" w:cstheme="minorAscii"/>
          <w:sz w:val="22"/>
          <w:szCs w:val="22"/>
        </w:rPr>
        <w:t xml:space="preserve"> </w:t>
      </w:r>
      <w:r w:rsidRPr="0B53F94D" w:rsidR="00B03EDE">
        <w:rPr>
          <w:rFonts w:ascii="Calibri" w:hAnsi="Calibri" w:cs="Calibri" w:asciiTheme="minorAscii" w:hAnsiTheme="minorAscii" w:cstheme="minorAscii"/>
          <w:sz w:val="22"/>
          <w:szCs w:val="22"/>
        </w:rPr>
        <w:t>I</w:t>
      </w:r>
      <w:r w:rsidRPr="0B53F94D" w:rsidR="002D4618">
        <w:rPr>
          <w:rFonts w:ascii="Calibri" w:hAnsi="Calibri" w:cs="Calibri" w:asciiTheme="minorAscii" w:hAnsiTheme="minorAscii" w:cstheme="minorAscii"/>
          <w:sz w:val="22"/>
          <w:szCs w:val="22"/>
        </w:rPr>
        <w:t xml:space="preserve">nvestigating </w:t>
      </w:r>
      <w:r w:rsidRPr="0B53F94D" w:rsidR="00B03EDE">
        <w:rPr>
          <w:rFonts w:ascii="Calibri" w:hAnsi="Calibri" w:cs="Calibri" w:asciiTheme="minorAscii" w:hAnsiTheme="minorAscii" w:cstheme="minorAscii"/>
          <w:sz w:val="22"/>
          <w:szCs w:val="22"/>
        </w:rPr>
        <w:t>O</w:t>
      </w:r>
      <w:r w:rsidRPr="0B53F94D" w:rsidR="002D4618">
        <w:rPr>
          <w:rFonts w:ascii="Calibri" w:hAnsi="Calibri" w:cs="Calibri" w:asciiTheme="minorAscii" w:hAnsiTheme="minorAscii" w:cstheme="minorAscii"/>
          <w:sz w:val="22"/>
          <w:szCs w:val="22"/>
        </w:rPr>
        <w:t xml:space="preserve">fficer </w:t>
      </w:r>
      <w:r w:rsidRPr="0B53F94D" w:rsidR="00307991">
        <w:rPr>
          <w:rFonts w:ascii="Calibri" w:hAnsi="Calibri" w:cs="Calibri" w:asciiTheme="minorAscii" w:hAnsiTheme="minorAscii" w:cstheme="minorAscii"/>
          <w:sz w:val="22"/>
          <w:szCs w:val="22"/>
        </w:rPr>
        <w:t>for instance:</w:t>
      </w:r>
    </w:p>
    <w:p w:rsidRPr="00DB5906" w:rsidR="002D4618" w:rsidP="00235A79" w:rsidRDefault="002D4618" w14:paraId="0662E67F" w14:textId="77777777">
      <w:pPr>
        <w:ind w:left="720"/>
        <w:rPr>
          <w:rFonts w:asciiTheme="minorHAnsi" w:hAnsiTheme="minorHAnsi" w:cstheme="minorHAnsi"/>
          <w:sz w:val="22"/>
          <w:szCs w:val="22"/>
        </w:rPr>
      </w:pPr>
    </w:p>
    <w:p w:rsidRPr="00DB5906" w:rsidR="002D4618" w:rsidP="7BCFA5AF" w:rsidRDefault="002D4618" w14:paraId="1B315CCC" w14:textId="072C474F">
      <w:pPr>
        <w:pStyle w:val="NoSpacing"/>
        <w:numPr>
          <w:ilvl w:val="0"/>
          <w:numId w:val="40"/>
        </w:numPr>
        <w:rPr>
          <w:rFonts w:ascii="Calibri" w:hAnsi="Calibri" w:cs="Calibri" w:asciiTheme="minorAscii" w:hAnsiTheme="minorAscii" w:cstheme="minorAscii"/>
          <w:color w:val="auto"/>
          <w:sz w:val="22"/>
          <w:szCs w:val="22"/>
        </w:rPr>
      </w:pPr>
      <w:r w:rsidRPr="7BCFA5AF" w:rsidR="002D4618">
        <w:rPr>
          <w:rFonts w:ascii="Calibri" w:hAnsi="Calibri" w:cs="Calibri" w:asciiTheme="minorAscii" w:hAnsiTheme="minorAscii" w:cstheme="minorAscii"/>
          <w:sz w:val="22"/>
          <w:szCs w:val="22"/>
        </w:rPr>
        <w:t xml:space="preserve">Complaints of malpractice will </w:t>
      </w:r>
      <w:r w:rsidRPr="7BCFA5AF" w:rsidR="00E636F1">
        <w:rPr>
          <w:rFonts w:ascii="Calibri" w:hAnsi="Calibri" w:cs="Calibri" w:asciiTheme="minorAscii" w:hAnsiTheme="minorAscii" w:cstheme="minorAscii"/>
          <w:sz w:val="22"/>
          <w:szCs w:val="22"/>
        </w:rPr>
        <w:t>ordinarily be</w:t>
      </w:r>
      <w:r w:rsidRPr="7BCFA5AF" w:rsidR="002D4618">
        <w:rPr>
          <w:rFonts w:ascii="Calibri" w:hAnsi="Calibri" w:cs="Calibri" w:asciiTheme="minorAscii" w:hAnsiTheme="minorAscii" w:cstheme="minorAscii"/>
          <w:sz w:val="22"/>
          <w:szCs w:val="22"/>
        </w:rPr>
        <w:t xml:space="preserve"> investigated by the </w:t>
      </w:r>
      <w:r w:rsidRPr="7BCFA5AF" w:rsidR="00D31B9A">
        <w:rPr>
          <w:rFonts w:ascii="Calibri" w:hAnsi="Calibri" w:cs="Calibri" w:asciiTheme="minorAscii" w:hAnsiTheme="minorAscii" w:cstheme="minorAscii"/>
          <w:sz w:val="22"/>
          <w:szCs w:val="22"/>
        </w:rPr>
        <w:t>Service Manager</w:t>
      </w:r>
      <w:r w:rsidRPr="7BCFA5AF" w:rsidR="00EF1D50">
        <w:rPr>
          <w:rFonts w:ascii="Calibri" w:hAnsi="Calibri" w:cs="Calibri" w:asciiTheme="minorAscii" w:hAnsiTheme="minorAscii" w:cstheme="minorAscii"/>
          <w:sz w:val="22"/>
          <w:szCs w:val="22"/>
        </w:rPr>
        <w:t xml:space="preserve">, </w:t>
      </w:r>
      <w:r w:rsidRPr="7BCFA5AF" w:rsidR="002D4618">
        <w:rPr>
          <w:rFonts w:ascii="Calibri" w:hAnsi="Calibri" w:cs="Calibri" w:asciiTheme="minorAscii" w:hAnsiTheme="minorAscii" w:cstheme="minorAscii"/>
          <w:sz w:val="22"/>
          <w:szCs w:val="22"/>
        </w:rPr>
        <w:t xml:space="preserve">unless the complaint is against the </w:t>
      </w:r>
      <w:r w:rsidRPr="7BCFA5AF" w:rsidR="00D31B9A">
        <w:rPr>
          <w:rFonts w:ascii="Calibri" w:hAnsi="Calibri" w:cs="Calibri" w:asciiTheme="minorAscii" w:hAnsiTheme="minorAscii" w:cstheme="minorAscii"/>
          <w:sz w:val="22"/>
          <w:szCs w:val="22"/>
        </w:rPr>
        <w:t>Service Manager</w:t>
      </w:r>
      <w:r w:rsidRPr="7BCFA5AF" w:rsidR="00EF1D50">
        <w:rPr>
          <w:rFonts w:ascii="Calibri" w:hAnsi="Calibri" w:cs="Calibri" w:asciiTheme="minorAscii" w:hAnsiTheme="minorAscii" w:cstheme="minorAscii"/>
          <w:sz w:val="22"/>
          <w:szCs w:val="22"/>
        </w:rPr>
        <w:t xml:space="preserve">, </w:t>
      </w:r>
      <w:r w:rsidRPr="7BCFA5AF" w:rsidR="002D4618">
        <w:rPr>
          <w:rFonts w:ascii="Calibri" w:hAnsi="Calibri" w:cs="Calibri" w:asciiTheme="minorAscii" w:hAnsiTheme="minorAscii" w:cstheme="minorAscii"/>
          <w:sz w:val="22"/>
          <w:szCs w:val="22"/>
        </w:rPr>
        <w:t xml:space="preserve">or is in any way related to the actions of the </w:t>
      </w:r>
      <w:r w:rsidRPr="7BCFA5AF" w:rsidR="00D31B9A">
        <w:rPr>
          <w:rFonts w:ascii="Calibri" w:hAnsi="Calibri" w:cs="Calibri" w:asciiTheme="minorAscii" w:hAnsiTheme="minorAscii" w:cstheme="minorAscii"/>
          <w:sz w:val="22"/>
          <w:szCs w:val="22"/>
        </w:rPr>
        <w:t>Service Manager</w:t>
      </w:r>
      <w:r w:rsidRPr="7BCFA5AF" w:rsidR="002D4618">
        <w:rPr>
          <w:rFonts w:ascii="Calibri" w:hAnsi="Calibri" w:cs="Calibri" w:asciiTheme="minorAscii" w:hAnsiTheme="minorAscii" w:cstheme="minorAscii"/>
          <w:sz w:val="22"/>
          <w:szCs w:val="22"/>
        </w:rPr>
        <w:t xml:space="preserve">. In such cases, the complaint should be passed to the </w:t>
      </w:r>
      <w:r w:rsidRPr="7BCFA5AF" w:rsidR="00D31B9A">
        <w:rPr>
          <w:rFonts w:ascii="Calibri" w:hAnsi="Calibri" w:cs="Calibri" w:asciiTheme="minorAscii" w:hAnsiTheme="minorAscii" w:cstheme="minorAscii"/>
          <w:sz w:val="22"/>
          <w:szCs w:val="22"/>
        </w:rPr>
        <w:t>Business Manager</w:t>
      </w:r>
      <w:r w:rsidRPr="7BCFA5AF" w:rsidR="002D4618">
        <w:rPr>
          <w:rFonts w:ascii="Calibri" w:hAnsi="Calibri" w:cs="Calibri" w:asciiTheme="minorAscii" w:hAnsiTheme="minorAscii" w:cstheme="minorAscii"/>
          <w:sz w:val="22"/>
          <w:szCs w:val="22"/>
        </w:rPr>
        <w:t xml:space="preserve">. </w:t>
      </w:r>
    </w:p>
    <w:p w:rsidRPr="00DB5906" w:rsidR="002D4618" w:rsidP="0B53F94D" w:rsidRDefault="002D4618" w14:paraId="4FC1BC99" w14:textId="3EEAB831">
      <w:pPr>
        <w:pStyle w:val="NoSpacing"/>
        <w:numPr>
          <w:ilvl w:val="0"/>
          <w:numId w:val="39"/>
        </w:numPr>
        <w:rPr>
          <w:rFonts w:ascii="Calibri" w:hAnsi="Calibri" w:cs="Calibri" w:asciiTheme="minorAscii" w:hAnsiTheme="minorAscii" w:cstheme="minorAscii"/>
          <w:sz w:val="22"/>
          <w:szCs w:val="22"/>
        </w:rPr>
      </w:pPr>
      <w:r w:rsidRPr="7BCFA5AF" w:rsidR="002D4618">
        <w:rPr>
          <w:rFonts w:ascii="Calibri" w:hAnsi="Calibri" w:cs="Calibri" w:asciiTheme="minorAscii" w:hAnsiTheme="minorAscii" w:cstheme="minorAscii"/>
          <w:color w:val="auto"/>
          <w:sz w:val="22"/>
          <w:szCs w:val="22"/>
        </w:rPr>
        <w:t xml:space="preserve">In the case of a complaint, which </w:t>
      </w:r>
      <w:r w:rsidRPr="7BCFA5AF" w:rsidR="285DB061">
        <w:rPr>
          <w:rFonts w:ascii="Calibri" w:hAnsi="Calibri" w:cs="Calibri" w:asciiTheme="minorAscii" w:hAnsiTheme="minorAscii" w:cstheme="minorAscii"/>
          <w:color w:val="auto"/>
          <w:sz w:val="22"/>
          <w:szCs w:val="22"/>
        </w:rPr>
        <w:t>relates to</w:t>
      </w:r>
      <w:r w:rsidRPr="7BCFA5AF" w:rsidR="002D4618">
        <w:rPr>
          <w:rFonts w:ascii="Calibri" w:hAnsi="Calibri" w:cs="Calibri" w:asciiTheme="minorAscii" w:hAnsiTheme="minorAscii" w:cstheme="minorAscii"/>
          <w:color w:val="auto"/>
          <w:sz w:val="22"/>
          <w:szCs w:val="22"/>
        </w:rPr>
        <w:t xml:space="preserve"> but</w:t>
      </w:r>
      <w:r w:rsidRPr="7BCFA5AF" w:rsidR="758F586C">
        <w:rPr>
          <w:rFonts w:ascii="Calibri" w:hAnsi="Calibri" w:cs="Calibri" w:asciiTheme="minorAscii" w:hAnsiTheme="minorAscii" w:cstheme="minorAscii"/>
          <w:color w:val="auto"/>
          <w:sz w:val="22"/>
          <w:szCs w:val="22"/>
        </w:rPr>
        <w:t xml:space="preserve"> is</w:t>
      </w:r>
      <w:r w:rsidRPr="7BCFA5AF" w:rsidR="002D4618">
        <w:rPr>
          <w:rFonts w:ascii="Calibri" w:hAnsi="Calibri" w:cs="Calibri" w:asciiTheme="minorAscii" w:hAnsiTheme="minorAscii" w:cstheme="minorAscii"/>
          <w:color w:val="auto"/>
          <w:sz w:val="22"/>
          <w:szCs w:val="22"/>
        </w:rPr>
        <w:t xml:space="preserve"> not against the </w:t>
      </w:r>
      <w:r w:rsidRPr="7BCFA5AF" w:rsidR="00D31B9A">
        <w:rPr>
          <w:rFonts w:ascii="Calibri" w:hAnsi="Calibri" w:cs="Calibri" w:asciiTheme="minorAscii" w:hAnsiTheme="minorAscii" w:cstheme="minorAscii"/>
          <w:color w:val="auto"/>
          <w:sz w:val="22"/>
          <w:szCs w:val="22"/>
        </w:rPr>
        <w:t>Service Manager</w:t>
      </w:r>
      <w:r w:rsidRPr="7BCFA5AF" w:rsidR="002D4618">
        <w:rPr>
          <w:rFonts w:ascii="Calibri" w:hAnsi="Calibri" w:cs="Calibri" w:asciiTheme="minorAscii" w:hAnsiTheme="minorAscii" w:cstheme="minorAscii"/>
          <w:color w:val="auto"/>
          <w:sz w:val="22"/>
          <w:szCs w:val="22"/>
        </w:rPr>
        <w:t xml:space="preserve">, the Chief Executive Officer will </w:t>
      </w:r>
      <w:r w:rsidRPr="7BCFA5AF" w:rsidR="002D4618">
        <w:rPr>
          <w:rFonts w:ascii="Calibri" w:hAnsi="Calibri" w:cs="Calibri" w:asciiTheme="minorAscii" w:hAnsiTheme="minorAscii" w:cstheme="minorAscii"/>
          <w:color w:val="auto"/>
          <w:sz w:val="22"/>
          <w:szCs w:val="22"/>
        </w:rPr>
        <w:t>nominate</w:t>
      </w:r>
      <w:r w:rsidRPr="7BCFA5AF" w:rsidR="00BC7CAB">
        <w:rPr>
          <w:rFonts w:ascii="Calibri" w:hAnsi="Calibri" w:cs="Calibri" w:asciiTheme="minorAscii" w:hAnsiTheme="minorAscii" w:cstheme="minorAscii"/>
          <w:color w:val="auto"/>
          <w:sz w:val="22"/>
          <w:szCs w:val="22"/>
        </w:rPr>
        <w:t xml:space="preserve"> another</w:t>
      </w:r>
      <w:r w:rsidRPr="7BCFA5AF" w:rsidR="00BC7CAB">
        <w:rPr>
          <w:rFonts w:ascii="Calibri" w:hAnsi="Calibri" w:cs="Calibri" w:asciiTheme="minorAscii" w:hAnsiTheme="minorAscii" w:cstheme="minorAscii"/>
          <w:color w:val="auto"/>
          <w:sz w:val="22"/>
          <w:szCs w:val="22"/>
        </w:rPr>
        <w:t xml:space="preserve"> senior member of staff</w:t>
      </w:r>
      <w:r w:rsidRPr="7BCFA5AF" w:rsidR="00EF1D50">
        <w:rPr>
          <w:rFonts w:ascii="Calibri" w:hAnsi="Calibri" w:cs="Calibri" w:asciiTheme="minorAscii" w:hAnsiTheme="minorAscii" w:cstheme="minorAscii"/>
          <w:color w:val="auto"/>
          <w:sz w:val="22"/>
          <w:szCs w:val="22"/>
        </w:rPr>
        <w:t xml:space="preserve"> (without conflict of interest)</w:t>
      </w:r>
      <w:r w:rsidRPr="7BCFA5AF" w:rsidR="002D4618">
        <w:rPr>
          <w:rFonts w:ascii="Calibri" w:hAnsi="Calibri" w:cs="Calibri" w:asciiTheme="minorAscii" w:hAnsiTheme="minorAscii" w:cstheme="minorAscii"/>
          <w:color w:val="auto"/>
          <w:sz w:val="22"/>
          <w:szCs w:val="22"/>
        </w:rPr>
        <w:t xml:space="preserve"> or external party to act as the alternative investigatin</w:t>
      </w:r>
      <w:r w:rsidRPr="7BCFA5AF" w:rsidR="002D4618">
        <w:rPr>
          <w:rFonts w:ascii="Calibri" w:hAnsi="Calibri" w:cs="Calibri" w:asciiTheme="minorAscii" w:hAnsiTheme="minorAscii" w:cstheme="minorAscii"/>
          <w:sz w:val="22"/>
          <w:szCs w:val="22"/>
        </w:rPr>
        <w:t xml:space="preserve">g officer. </w:t>
      </w:r>
    </w:p>
    <w:p w:rsidRPr="00DB5906" w:rsidR="00EF1D50" w:rsidP="00235A79" w:rsidRDefault="002D4618" w14:paraId="5CCD4CEA" w14:textId="37DEABC7">
      <w:pPr>
        <w:pStyle w:val="NoSpacing"/>
        <w:numPr>
          <w:ilvl w:val="0"/>
          <w:numId w:val="39"/>
        </w:numPr>
        <w:rPr>
          <w:rFonts w:asciiTheme="minorHAnsi" w:hAnsiTheme="minorHAnsi" w:cstheme="minorHAnsi"/>
          <w:sz w:val="22"/>
          <w:szCs w:val="22"/>
        </w:rPr>
      </w:pPr>
      <w:r w:rsidRPr="00DB5906">
        <w:rPr>
          <w:rFonts w:asciiTheme="minorHAnsi" w:hAnsiTheme="minorHAnsi" w:cstheme="minorHAnsi"/>
          <w:sz w:val="22"/>
          <w:szCs w:val="22"/>
        </w:rPr>
        <w:t xml:space="preserve">The person making the complaint has the right to bypass the line management structure and take their complaint direct to a </w:t>
      </w:r>
      <w:r w:rsidR="00235A79">
        <w:rPr>
          <w:rFonts w:asciiTheme="minorHAnsi" w:hAnsiTheme="minorHAnsi" w:cstheme="minorHAnsi"/>
          <w:sz w:val="22"/>
          <w:szCs w:val="22"/>
        </w:rPr>
        <w:t>Senior Manager</w:t>
      </w:r>
      <w:r w:rsidRPr="00DB5906">
        <w:rPr>
          <w:rFonts w:asciiTheme="minorHAnsi" w:hAnsiTheme="minorHAnsi" w:cstheme="minorHAnsi"/>
          <w:sz w:val="22"/>
          <w:szCs w:val="22"/>
        </w:rPr>
        <w:t xml:space="preserve">. </w:t>
      </w:r>
    </w:p>
    <w:p w:rsidRPr="00DB5906" w:rsidR="002D4618" w:rsidP="0B53F94D" w:rsidRDefault="002D4618" w14:paraId="08054F68" w14:textId="1813358A">
      <w:pPr>
        <w:pStyle w:val="NoSpacing"/>
        <w:numPr>
          <w:ilvl w:val="0"/>
          <w:numId w:val="39"/>
        </w:numPr>
        <w:rPr>
          <w:rFonts w:ascii="Calibri" w:hAnsi="Calibri" w:cs="Calibri" w:asciiTheme="minorAscii" w:hAnsiTheme="minorAscii" w:cstheme="minorAscii"/>
          <w:sz w:val="22"/>
          <w:szCs w:val="22"/>
        </w:rPr>
      </w:pPr>
      <w:r w:rsidRPr="0B53F94D" w:rsidR="002D4618">
        <w:rPr>
          <w:rFonts w:ascii="Calibri" w:hAnsi="Calibri" w:cs="Calibri" w:asciiTheme="minorAscii" w:hAnsiTheme="minorAscii" w:cstheme="minorAscii"/>
          <w:sz w:val="22"/>
          <w:szCs w:val="22"/>
        </w:rPr>
        <w:t xml:space="preserve">Should none of the above routes be suitable or acceptable then the complainant may seek external support - </w:t>
      </w:r>
      <w:hyperlink w:tooltip="List of prescribed people and bodies you can report malpractice to other than your employer." w:history="1" r:id="R981e0b8b860c4463">
        <w:r w:rsidRPr="0B53F94D" w:rsidR="002D4618">
          <w:rPr>
            <w:rStyle w:val="Hyperlink"/>
            <w:rFonts w:ascii="Calibri" w:hAnsi="Calibri" w:cs="Calibri" w:asciiTheme="minorAscii" w:hAnsiTheme="minorAscii" w:cstheme="minorAscii"/>
            <w:color w:val="000000" w:themeColor="text1"/>
            <w:sz w:val="22"/>
            <w:szCs w:val="22"/>
            <w:shd w:val="clear" w:color="auto" w:fill="FFFFFF"/>
          </w:rPr>
          <w:t>GOV.UK - Blowing the whistle: list of prescribed people and bodies</w:t>
        </w:r>
      </w:hyperlink>
      <w:r w:rsidRPr="0B53F94D" w:rsidR="002D4618">
        <w:rPr>
          <w:rFonts w:ascii="Calibri" w:hAnsi="Calibri" w:cs="Calibri" w:asciiTheme="minorAscii" w:hAnsiTheme="minorAscii" w:cstheme="minorAscii"/>
          <w:color w:val="000000" w:themeColor="text1"/>
          <w:sz w:val="22"/>
          <w:szCs w:val="22"/>
          <w:shd w:val="clear" w:color="auto" w:fill="FFFFFF"/>
        </w:rPr>
        <w:t>.</w:t>
      </w:r>
    </w:p>
    <w:p w:rsidR="0B53F94D" w:rsidP="7BCFA5AF" w:rsidRDefault="0B53F94D" w14:paraId="1B48570B" w14:textId="535734F9">
      <w:pPr>
        <w:pStyle w:val="NoSpacing"/>
        <w:rPr>
          <w:rFonts w:ascii="Arial" w:hAnsi="Arial" w:eastAsia="Times New Roman" w:cs="Arial"/>
          <w:color w:val="auto"/>
          <w:sz w:val="24"/>
          <w:szCs w:val="24"/>
        </w:rPr>
      </w:pPr>
    </w:p>
    <w:p w:rsidR="3274A78C" w:rsidP="7BCFA5AF" w:rsidRDefault="3274A78C" w14:paraId="26F7349C" w14:textId="05483995">
      <w:pPr>
        <w:pStyle w:val="NoSpacing"/>
        <w:rPr>
          <w:rFonts w:ascii="Calibri" w:hAnsi="Calibri" w:eastAsia="Calibri" w:cs="Calibri"/>
          <w:noProof w:val="0"/>
          <w:color w:val="auto"/>
          <w:sz w:val="22"/>
          <w:szCs w:val="22"/>
          <w:lang w:val="en-GB"/>
        </w:rPr>
      </w:pPr>
      <w:r w:rsidRPr="7BCFA5AF" w:rsidR="3274A78C">
        <w:rPr>
          <w:rFonts w:ascii="Calibri" w:hAnsi="Calibri" w:eastAsia="Times New Roman" w:cs="Calibri" w:asciiTheme="minorAscii" w:hAnsiTheme="minorAscii" w:cstheme="minorAscii"/>
          <w:color w:val="auto"/>
          <w:sz w:val="22"/>
          <w:szCs w:val="22"/>
        </w:rPr>
        <w:t>3.5</w:t>
      </w:r>
      <w:r>
        <w:tab/>
      </w:r>
      <w:r w:rsidRPr="7BCFA5AF" w:rsidR="3274A78C">
        <w:rPr>
          <w:rFonts w:ascii="Calibri" w:hAnsi="Calibri" w:eastAsia="Calibri" w:cs="Calibri"/>
          <w:noProof w:val="0"/>
          <w:color w:val="auto"/>
          <w:sz w:val="22"/>
          <w:szCs w:val="22"/>
          <w:lang w:val="en-GB"/>
        </w:rPr>
        <w:t xml:space="preserve">When a formal concern has been raised, PTIUK will ensure that there should be prompt, </w:t>
      </w:r>
      <w:r>
        <w:tab/>
      </w:r>
      <w:r>
        <w:tab/>
      </w:r>
      <w:r w:rsidRPr="7BCFA5AF" w:rsidR="3274A78C">
        <w:rPr>
          <w:rFonts w:ascii="Calibri" w:hAnsi="Calibri" w:eastAsia="Calibri" w:cs="Calibri"/>
          <w:noProof w:val="0"/>
          <w:color w:val="auto"/>
          <w:sz w:val="22"/>
          <w:szCs w:val="22"/>
          <w:lang w:val="en-GB"/>
        </w:rPr>
        <w:t xml:space="preserve">swift, proportionate, </w:t>
      </w:r>
      <w:r w:rsidRPr="7BCFA5AF" w:rsidR="3274A78C">
        <w:rPr>
          <w:rFonts w:ascii="Calibri" w:hAnsi="Calibri" w:eastAsia="Calibri" w:cs="Calibri"/>
          <w:noProof w:val="0"/>
          <w:color w:val="auto"/>
          <w:sz w:val="22"/>
          <w:szCs w:val="22"/>
          <w:lang w:val="en-GB"/>
        </w:rPr>
        <w:t>fair</w:t>
      </w:r>
      <w:r w:rsidRPr="7BCFA5AF" w:rsidR="3274A78C">
        <w:rPr>
          <w:rFonts w:ascii="Calibri" w:hAnsi="Calibri" w:eastAsia="Calibri" w:cs="Calibri"/>
          <w:noProof w:val="0"/>
          <w:color w:val="auto"/>
          <w:sz w:val="22"/>
          <w:szCs w:val="22"/>
          <w:lang w:val="en-GB"/>
        </w:rPr>
        <w:t xml:space="preserve"> and blame-free investigations to </w:t>
      </w:r>
      <w:r w:rsidRPr="7BCFA5AF" w:rsidR="3274A78C">
        <w:rPr>
          <w:rFonts w:ascii="Calibri" w:hAnsi="Calibri" w:eastAsia="Calibri" w:cs="Calibri"/>
          <w:noProof w:val="0"/>
          <w:color w:val="auto"/>
          <w:sz w:val="22"/>
          <w:szCs w:val="22"/>
          <w:lang w:val="en-GB"/>
        </w:rPr>
        <w:t>establish</w:t>
      </w:r>
      <w:r w:rsidRPr="7BCFA5AF" w:rsidR="3274A78C">
        <w:rPr>
          <w:rFonts w:ascii="Calibri" w:hAnsi="Calibri" w:eastAsia="Calibri" w:cs="Calibri"/>
          <w:noProof w:val="0"/>
          <w:color w:val="auto"/>
          <w:sz w:val="22"/>
          <w:szCs w:val="22"/>
          <w:lang w:val="en-GB"/>
        </w:rPr>
        <w:t xml:space="preserve"> the facts.</w:t>
      </w:r>
    </w:p>
    <w:p w:rsidRPr="00DB5906" w:rsidR="00BE0990" w:rsidP="00235A79" w:rsidRDefault="00BE0990" w14:paraId="33F9AC33" w14:textId="0C4FFBCB">
      <w:pPr>
        <w:pStyle w:val="NoSpacing"/>
        <w:rPr>
          <w:rFonts w:asciiTheme="minorHAnsi" w:hAnsiTheme="minorHAnsi" w:cstheme="minorHAnsi"/>
          <w:color w:val="000000" w:themeColor="text1"/>
          <w:sz w:val="22"/>
          <w:szCs w:val="22"/>
          <w:shd w:val="clear" w:color="auto" w:fill="FFFFFF"/>
        </w:rPr>
      </w:pPr>
    </w:p>
    <w:p w:rsidRPr="00DB5906" w:rsidR="00BE0990" w:rsidP="0B53F94D" w:rsidRDefault="00BE0990" w14:paraId="5DD3629A" w14:textId="7BEAA79E">
      <w:pPr>
        <w:pStyle w:val="NoSpacing"/>
        <w:ind w:left="720" w:hanging="720"/>
        <w:rPr>
          <w:rFonts w:ascii="Calibri" w:hAnsi="Calibri" w:cs="Calibri" w:asciiTheme="minorAscii" w:hAnsiTheme="minorAscii" w:cstheme="minorAscii"/>
          <w:color w:val="000000" w:themeColor="text1"/>
          <w:sz w:val="22"/>
          <w:szCs w:val="22"/>
          <w:lang w:val="en-US"/>
        </w:rPr>
      </w:pPr>
      <w:r w:rsidRPr="0B53F94D" w:rsidR="00BE0990">
        <w:rPr>
          <w:rFonts w:ascii="Calibri" w:hAnsi="Calibri" w:cs="Calibri" w:asciiTheme="minorAscii" w:hAnsiTheme="minorAscii" w:cstheme="minorAscii"/>
          <w:sz w:val="22"/>
          <w:szCs w:val="22"/>
        </w:rPr>
        <w:t>3.</w:t>
      </w:r>
      <w:r w:rsidRPr="0B53F94D" w:rsidR="053212ED">
        <w:rPr>
          <w:rFonts w:ascii="Calibri" w:hAnsi="Calibri" w:cs="Calibri" w:asciiTheme="minorAscii" w:hAnsiTheme="minorAscii" w:cstheme="minorAscii"/>
          <w:sz w:val="22"/>
          <w:szCs w:val="22"/>
        </w:rPr>
        <w:t>6</w:t>
      </w:r>
      <w:r>
        <w:tab/>
      </w:r>
      <w:r w:rsidRPr="0B53F94D" w:rsidR="00BE0990">
        <w:rPr>
          <w:rFonts w:ascii="Calibri" w:hAnsi="Calibri" w:cs="Calibri" w:asciiTheme="minorAscii" w:hAnsiTheme="minorAscii" w:cstheme="minorAscii"/>
          <w:b w:val="1"/>
          <w:bCs w:val="1"/>
          <w:sz w:val="22"/>
          <w:szCs w:val="22"/>
        </w:rPr>
        <w:t>Anonymous Allegations</w:t>
      </w:r>
      <w:r w:rsidRPr="0B53F94D" w:rsidR="00BE0990">
        <w:rPr>
          <w:rFonts w:ascii="Calibri" w:hAnsi="Calibri" w:cs="Calibri" w:asciiTheme="minorAscii" w:hAnsiTheme="minorAscii" w:cstheme="minorAscii"/>
          <w:sz w:val="22"/>
          <w:szCs w:val="22"/>
        </w:rPr>
        <w:t xml:space="preserve"> - this policy encourages individuals to put their name to any disclosures they make. Concerns expressed anonymously are much less credible</w:t>
      </w:r>
      <w:r w:rsidRPr="0B53F94D" w:rsidR="00A8395D">
        <w:rPr>
          <w:rFonts w:ascii="Calibri" w:hAnsi="Calibri" w:cs="Calibri" w:asciiTheme="minorAscii" w:hAnsiTheme="minorAscii" w:cstheme="minorAscii"/>
          <w:sz w:val="22"/>
          <w:szCs w:val="22"/>
        </w:rPr>
        <w:t xml:space="preserve"> and harder to follow up</w:t>
      </w:r>
      <w:r w:rsidRPr="0B53F94D" w:rsidR="00BE0990">
        <w:rPr>
          <w:rFonts w:ascii="Calibri" w:hAnsi="Calibri" w:cs="Calibri" w:asciiTheme="minorAscii" w:hAnsiTheme="minorAscii" w:cstheme="minorAscii"/>
          <w:sz w:val="22"/>
          <w:szCs w:val="22"/>
        </w:rPr>
        <w:t xml:space="preserve">, but </w:t>
      </w:r>
      <w:r w:rsidRPr="0B53F94D" w:rsidR="00307991">
        <w:rPr>
          <w:rFonts w:ascii="Calibri" w:hAnsi="Calibri" w:cs="Calibri" w:asciiTheme="minorAscii" w:hAnsiTheme="minorAscii" w:cstheme="minorAscii"/>
          <w:sz w:val="22"/>
          <w:szCs w:val="22"/>
        </w:rPr>
        <w:t>PTIUK</w:t>
      </w:r>
      <w:r w:rsidRPr="0B53F94D" w:rsidR="00224860">
        <w:rPr>
          <w:rFonts w:ascii="Calibri" w:hAnsi="Calibri" w:cs="Calibri" w:asciiTheme="minorAscii" w:hAnsiTheme="minorAscii" w:cstheme="minorAscii"/>
          <w:sz w:val="22"/>
          <w:szCs w:val="22"/>
        </w:rPr>
        <w:t xml:space="preserve"> will do what is possible</w:t>
      </w:r>
      <w:r w:rsidRPr="0B53F94D" w:rsidR="00A8395D">
        <w:rPr>
          <w:rFonts w:ascii="Calibri" w:hAnsi="Calibri" w:cs="Calibri" w:asciiTheme="minorAscii" w:hAnsiTheme="minorAscii" w:cstheme="minorAscii"/>
          <w:sz w:val="22"/>
          <w:szCs w:val="22"/>
        </w:rPr>
        <w:t xml:space="preserve"> and proportional</w:t>
      </w:r>
      <w:r w:rsidRPr="0B53F94D" w:rsidR="00307991">
        <w:rPr>
          <w:rFonts w:ascii="Calibri" w:hAnsi="Calibri" w:cs="Calibri" w:asciiTheme="minorAscii" w:hAnsiTheme="minorAscii" w:cstheme="minorAscii"/>
          <w:sz w:val="22"/>
          <w:szCs w:val="22"/>
        </w:rPr>
        <w:t xml:space="preserve"> </w:t>
      </w:r>
      <w:r w:rsidRPr="0B53F94D" w:rsidR="00BE0990">
        <w:rPr>
          <w:rFonts w:ascii="Calibri" w:hAnsi="Calibri" w:cs="Calibri" w:asciiTheme="minorAscii" w:hAnsiTheme="minorAscii" w:cstheme="minorAscii"/>
          <w:sz w:val="22"/>
          <w:szCs w:val="22"/>
        </w:rPr>
        <w:t>considering:</w:t>
      </w:r>
    </w:p>
    <w:p w:rsidRPr="00DB5906" w:rsidR="00BE0990" w:rsidP="00235A79" w:rsidRDefault="00BE0990" w14:paraId="117A834B" w14:textId="77777777">
      <w:pPr>
        <w:rPr>
          <w:rFonts w:asciiTheme="minorHAnsi" w:hAnsiTheme="minorHAnsi" w:cstheme="minorHAnsi"/>
          <w:sz w:val="22"/>
          <w:szCs w:val="22"/>
        </w:rPr>
      </w:pPr>
    </w:p>
    <w:p w:rsidRPr="00DB5906" w:rsidR="00BE0990" w:rsidP="00235A79" w:rsidRDefault="00BE0990" w14:paraId="240B8374" w14:textId="77777777">
      <w:pPr>
        <w:pStyle w:val="NoSpacing"/>
        <w:numPr>
          <w:ilvl w:val="0"/>
          <w:numId w:val="36"/>
        </w:numPr>
        <w:rPr>
          <w:rFonts w:asciiTheme="minorHAnsi" w:hAnsiTheme="minorHAnsi" w:cstheme="minorHAnsi"/>
          <w:sz w:val="22"/>
          <w:szCs w:val="22"/>
        </w:rPr>
      </w:pPr>
      <w:r w:rsidRPr="00DB5906">
        <w:rPr>
          <w:rFonts w:asciiTheme="minorHAnsi" w:hAnsiTheme="minorHAnsi" w:cstheme="minorHAnsi"/>
          <w:sz w:val="22"/>
          <w:szCs w:val="22"/>
        </w:rPr>
        <w:t xml:space="preserve">The seriousness of the issues raised </w:t>
      </w:r>
    </w:p>
    <w:p w:rsidRPr="00DB5906" w:rsidR="00BE0990" w:rsidP="00235A79" w:rsidRDefault="00BE0990" w14:paraId="68BEBD40" w14:textId="77777777">
      <w:pPr>
        <w:pStyle w:val="NoSpacing"/>
        <w:numPr>
          <w:ilvl w:val="0"/>
          <w:numId w:val="36"/>
        </w:numPr>
        <w:rPr>
          <w:rFonts w:asciiTheme="minorHAnsi" w:hAnsiTheme="minorHAnsi" w:cstheme="minorHAnsi"/>
          <w:sz w:val="22"/>
          <w:szCs w:val="22"/>
        </w:rPr>
      </w:pPr>
      <w:r w:rsidRPr="00DB5906">
        <w:rPr>
          <w:rFonts w:asciiTheme="minorHAnsi" w:hAnsiTheme="minorHAnsi" w:cstheme="minorHAnsi"/>
          <w:sz w:val="22"/>
          <w:szCs w:val="22"/>
        </w:rPr>
        <w:t xml:space="preserve">The credibility of the concern </w:t>
      </w:r>
    </w:p>
    <w:p w:rsidRPr="00770157" w:rsidR="00BE0990" w:rsidP="00235A79" w:rsidRDefault="00BE0990" w14:paraId="632997C6" w14:textId="1D701C10">
      <w:pPr>
        <w:pStyle w:val="NoSpacing"/>
        <w:numPr>
          <w:ilvl w:val="0"/>
          <w:numId w:val="36"/>
        </w:numPr>
        <w:rPr>
          <w:rFonts w:asciiTheme="minorHAnsi" w:hAnsiTheme="minorHAnsi" w:cstheme="minorHAnsi"/>
          <w:sz w:val="22"/>
          <w:szCs w:val="22"/>
        </w:rPr>
      </w:pPr>
      <w:r w:rsidRPr="00DB5906">
        <w:rPr>
          <w:rFonts w:asciiTheme="minorHAnsi" w:hAnsiTheme="minorHAnsi" w:cstheme="minorHAnsi"/>
          <w:sz w:val="22"/>
          <w:szCs w:val="22"/>
        </w:rPr>
        <w:t xml:space="preserve">The likelihood of confirming the allegation </w:t>
      </w:r>
      <w:r w:rsidR="00E05238">
        <w:rPr>
          <w:rFonts w:asciiTheme="minorHAnsi" w:hAnsiTheme="minorHAnsi" w:cstheme="minorHAnsi"/>
          <w:sz w:val="22"/>
          <w:szCs w:val="22"/>
        </w:rPr>
        <w:t xml:space="preserve">for instance </w:t>
      </w:r>
    </w:p>
    <w:p w:rsidR="00770157" w:rsidP="00235A79" w:rsidRDefault="00770157" w14:paraId="5EDD8507" w14:textId="73453DF9">
      <w:pPr>
        <w:pStyle w:val="NoSpacing"/>
        <w:rPr>
          <w:rFonts w:asciiTheme="minorHAnsi" w:hAnsiTheme="minorHAnsi" w:cstheme="minorHAnsi"/>
          <w:color w:val="000000" w:themeColor="text1"/>
          <w:sz w:val="22"/>
          <w:szCs w:val="22"/>
        </w:rPr>
      </w:pPr>
    </w:p>
    <w:p w:rsidRPr="005426E5" w:rsidR="00770157" w:rsidP="0B53F94D" w:rsidRDefault="00770157" w14:paraId="0635CFF6" w14:textId="6B0E1978">
      <w:pPr>
        <w:pStyle w:val="NoSpacing"/>
        <w:rPr>
          <w:rFonts w:ascii="Calibri" w:hAnsi="Calibri" w:cs="Calibri" w:asciiTheme="minorAscii" w:hAnsiTheme="minorAscii" w:cstheme="minorAscii"/>
          <w:b w:val="1"/>
          <w:bCs w:val="1"/>
          <w:color w:val="000000" w:themeColor="text1"/>
          <w:sz w:val="22"/>
          <w:szCs w:val="22"/>
          <w:lang w:val="en-US"/>
        </w:rPr>
      </w:pPr>
      <w:r w:rsidRPr="0B53F94D" w:rsidR="00770157">
        <w:rPr>
          <w:rFonts w:ascii="Calibri" w:hAnsi="Calibri" w:cs="Calibri" w:asciiTheme="minorAscii" w:hAnsiTheme="minorAscii" w:cstheme="minorAscii"/>
          <w:color w:val="000000" w:themeColor="text1" w:themeTint="FF" w:themeShade="FF"/>
          <w:sz w:val="22"/>
          <w:szCs w:val="22"/>
        </w:rPr>
        <w:t>3.</w:t>
      </w:r>
      <w:r w:rsidRPr="0B53F94D" w:rsidR="56A26502">
        <w:rPr>
          <w:rFonts w:ascii="Calibri" w:hAnsi="Calibri" w:cs="Calibri" w:asciiTheme="minorAscii" w:hAnsiTheme="minorAscii" w:cstheme="minorAscii"/>
          <w:color w:val="000000" w:themeColor="text1" w:themeTint="FF" w:themeShade="FF"/>
          <w:sz w:val="22"/>
          <w:szCs w:val="22"/>
        </w:rPr>
        <w:t>7</w:t>
      </w:r>
      <w:r>
        <w:tab/>
      </w:r>
      <w:r w:rsidRPr="0B53F94D" w:rsidR="00770157">
        <w:rPr>
          <w:rFonts w:ascii="Calibri" w:hAnsi="Calibri" w:cs="Calibri" w:asciiTheme="minorAscii" w:hAnsiTheme="minorAscii" w:cstheme="minorAscii"/>
          <w:b w:val="1"/>
          <w:bCs w:val="1"/>
          <w:color w:val="000000" w:themeColor="text1" w:themeTint="FF" w:themeShade="FF"/>
          <w:sz w:val="22"/>
          <w:szCs w:val="22"/>
          <w:lang w:val="en-US"/>
        </w:rPr>
        <w:t xml:space="preserve">Designated Investigating Officer responsibilities </w:t>
      </w:r>
      <w:r w:rsidRPr="0B53F94D" w:rsidR="005426E5">
        <w:rPr>
          <w:rFonts w:ascii="Calibri" w:hAnsi="Calibri" w:cs="Calibri" w:asciiTheme="minorAscii" w:hAnsiTheme="minorAscii" w:cstheme="minorAscii"/>
          <w:b w:val="1"/>
          <w:bCs w:val="1"/>
          <w:color w:val="000000" w:themeColor="text1" w:themeTint="FF" w:themeShade="FF"/>
          <w:sz w:val="22"/>
          <w:szCs w:val="22"/>
          <w:lang w:val="en-US"/>
        </w:rPr>
        <w:t xml:space="preserve">- </w:t>
      </w:r>
      <w:r w:rsidRPr="0B53F94D" w:rsidR="00770157">
        <w:rPr>
          <w:rFonts w:ascii="Calibri" w:hAnsi="Calibri" w:cs="Calibri" w:asciiTheme="minorAscii" w:hAnsiTheme="minorAscii" w:cstheme="minorAscii"/>
          <w:color w:val="000000" w:themeColor="text1" w:themeTint="FF" w:themeShade="FF"/>
          <w:sz w:val="22"/>
          <w:szCs w:val="22"/>
          <w:lang w:val="en-US"/>
        </w:rPr>
        <w:t xml:space="preserve">Where concerns are raised, the Officer </w:t>
      </w:r>
      <w:r>
        <w:tab/>
      </w:r>
      <w:r w:rsidRPr="0B53F94D" w:rsidR="00770157">
        <w:rPr>
          <w:rFonts w:ascii="Calibri" w:hAnsi="Calibri" w:cs="Calibri" w:asciiTheme="minorAscii" w:hAnsiTheme="minorAscii" w:cstheme="minorAscii"/>
          <w:color w:val="000000" w:themeColor="text1" w:themeTint="FF" w:themeShade="FF"/>
          <w:sz w:val="22"/>
          <w:szCs w:val="22"/>
          <w:lang w:val="en-US"/>
        </w:rPr>
        <w:t>will:</w:t>
      </w:r>
    </w:p>
    <w:p w:rsidRPr="00DB5906" w:rsidR="00770157" w:rsidP="00235A79" w:rsidRDefault="00770157" w14:paraId="5977D2E7" w14:textId="77777777">
      <w:pPr>
        <w:pStyle w:val="NoSpacing"/>
        <w:ind w:left="720" w:hanging="720"/>
        <w:rPr>
          <w:rFonts w:asciiTheme="minorHAnsi" w:hAnsiTheme="minorHAnsi" w:cstheme="minorHAnsi"/>
          <w:color w:val="000000" w:themeColor="text1"/>
          <w:sz w:val="22"/>
          <w:szCs w:val="22"/>
          <w:lang w:val="en-US"/>
        </w:rPr>
      </w:pPr>
      <w:r w:rsidRPr="00DB5906">
        <w:rPr>
          <w:rFonts w:asciiTheme="minorHAnsi" w:hAnsiTheme="minorHAnsi" w:cstheme="minorHAnsi"/>
          <w:color w:val="000000" w:themeColor="text1"/>
          <w:sz w:val="22"/>
          <w:szCs w:val="22"/>
          <w:lang w:val="en-US"/>
        </w:rPr>
        <w:t xml:space="preserve"> </w:t>
      </w:r>
    </w:p>
    <w:p w:rsidRPr="00DB5906" w:rsidR="00770157" w:rsidP="00235A79" w:rsidRDefault="00770157" w14:paraId="64E2CD25" w14:textId="77777777">
      <w:pPr>
        <w:pStyle w:val="NoSpacing"/>
        <w:numPr>
          <w:ilvl w:val="0"/>
          <w:numId w:val="41"/>
        </w:numPr>
        <w:rPr>
          <w:rFonts w:asciiTheme="minorHAnsi" w:hAnsiTheme="minorHAnsi" w:cstheme="minorHAnsi"/>
          <w:color w:val="000000" w:themeColor="text1"/>
          <w:sz w:val="22"/>
          <w:szCs w:val="22"/>
          <w:lang w:val="en-US"/>
        </w:rPr>
      </w:pPr>
      <w:r w:rsidRPr="00DB5906">
        <w:rPr>
          <w:rFonts w:asciiTheme="minorHAnsi" w:hAnsiTheme="minorHAnsi" w:cstheme="minorHAnsi"/>
          <w:color w:val="000000" w:themeColor="text1"/>
          <w:sz w:val="22"/>
          <w:szCs w:val="22"/>
          <w:lang w:val="en-US"/>
        </w:rPr>
        <w:t>Arrange an initial interview, which will, if requested, be confidential, to ascertain details of the complaint. At this stage, the whistleblower will be asked whether they want their identity to be disclosed.</w:t>
      </w:r>
    </w:p>
    <w:p w:rsidRPr="00DB5906" w:rsidR="00770157" w:rsidP="00235A79" w:rsidRDefault="00770157" w14:paraId="6BE4ED7D" w14:textId="77777777">
      <w:pPr>
        <w:pStyle w:val="NoSpacing"/>
        <w:numPr>
          <w:ilvl w:val="0"/>
          <w:numId w:val="41"/>
        </w:numPr>
        <w:rPr>
          <w:rFonts w:asciiTheme="minorHAnsi" w:hAnsiTheme="minorHAnsi" w:cstheme="minorHAnsi"/>
          <w:color w:val="000000" w:themeColor="text1"/>
          <w:sz w:val="22"/>
          <w:szCs w:val="22"/>
          <w:lang w:val="en-US"/>
        </w:rPr>
      </w:pPr>
      <w:r w:rsidRPr="00DB5906">
        <w:rPr>
          <w:rFonts w:asciiTheme="minorHAnsi" w:hAnsiTheme="minorHAnsi" w:cstheme="minorHAnsi"/>
          <w:color w:val="000000" w:themeColor="text1"/>
          <w:sz w:val="22"/>
          <w:szCs w:val="22"/>
          <w:lang w:val="en-US"/>
        </w:rPr>
        <w:t>The whistleblower will be asked to make a written or verbal statement. In either case, the Officer will write a summary of the interview, which will be agreed by both parties.</w:t>
      </w:r>
    </w:p>
    <w:p w:rsidRPr="00DB5906" w:rsidR="00770157" w:rsidP="00235A79" w:rsidRDefault="00770157" w14:paraId="4877C793" w14:textId="5E15F369">
      <w:pPr>
        <w:pStyle w:val="NoSpacing"/>
        <w:numPr>
          <w:ilvl w:val="0"/>
          <w:numId w:val="41"/>
        </w:numPr>
        <w:rPr>
          <w:rFonts w:asciiTheme="minorHAnsi" w:hAnsiTheme="minorHAnsi" w:cstheme="minorHAnsi"/>
          <w:color w:val="000000" w:themeColor="text1"/>
          <w:sz w:val="22"/>
          <w:szCs w:val="22"/>
          <w:lang w:val="en-US"/>
        </w:rPr>
      </w:pPr>
      <w:r w:rsidRPr="00DB5906">
        <w:rPr>
          <w:rFonts w:asciiTheme="minorHAnsi" w:hAnsiTheme="minorHAnsi" w:cstheme="minorHAnsi"/>
          <w:sz w:val="22"/>
          <w:szCs w:val="22"/>
        </w:rPr>
        <w:t xml:space="preserve">Treat all such disclosures in a confidential and sensitive manner. The identity of the individual making the allegation may be kept confidential so long as it does not hinder or </w:t>
      </w:r>
      <w:r w:rsidRPr="00DB5906" w:rsidR="00437CE6">
        <w:rPr>
          <w:rFonts w:asciiTheme="minorHAnsi" w:hAnsiTheme="minorHAnsi" w:cstheme="minorHAnsi"/>
          <w:sz w:val="22"/>
          <w:szCs w:val="22"/>
        </w:rPr>
        <w:t>obstruct</w:t>
      </w:r>
      <w:r w:rsidRPr="00DB5906">
        <w:rPr>
          <w:rFonts w:asciiTheme="minorHAnsi" w:hAnsiTheme="minorHAnsi" w:cstheme="minorHAnsi"/>
          <w:sz w:val="22"/>
          <w:szCs w:val="22"/>
        </w:rPr>
        <w:t xml:space="preserve"> any investigation and where </w:t>
      </w:r>
      <w:r w:rsidRPr="00DB5906" w:rsidR="005426E5">
        <w:rPr>
          <w:rFonts w:asciiTheme="minorHAnsi" w:hAnsiTheme="minorHAnsi" w:cstheme="minorHAnsi"/>
          <w:sz w:val="22"/>
          <w:szCs w:val="22"/>
        </w:rPr>
        <w:t>practical</w:t>
      </w:r>
      <w:r w:rsidRPr="00DB5906">
        <w:rPr>
          <w:rFonts w:asciiTheme="minorHAnsi" w:hAnsiTheme="minorHAnsi" w:cstheme="minorHAnsi"/>
          <w:sz w:val="22"/>
          <w:szCs w:val="22"/>
        </w:rPr>
        <w:t>.</w:t>
      </w:r>
    </w:p>
    <w:p w:rsidRPr="00DB5906" w:rsidR="00770157" w:rsidP="00235A79" w:rsidRDefault="00770157" w14:paraId="36303349" w14:textId="2DC12B37">
      <w:pPr>
        <w:pStyle w:val="NoSpacing"/>
        <w:numPr>
          <w:ilvl w:val="0"/>
          <w:numId w:val="41"/>
        </w:numPr>
        <w:rPr>
          <w:rFonts w:asciiTheme="minorHAnsi" w:hAnsiTheme="minorHAnsi" w:cstheme="minorHAnsi"/>
          <w:sz w:val="22"/>
          <w:szCs w:val="22"/>
        </w:rPr>
      </w:pPr>
      <w:r w:rsidRPr="00DB5906">
        <w:rPr>
          <w:rFonts w:asciiTheme="minorHAnsi" w:hAnsiTheme="minorHAnsi" w:cstheme="minorHAnsi"/>
          <w:sz w:val="22"/>
          <w:szCs w:val="22"/>
        </w:rPr>
        <w:t>Inform the member of staff against whom the complaint is made as soon as is practically possible</w:t>
      </w:r>
      <w:r w:rsidR="00437CE6">
        <w:rPr>
          <w:rFonts w:asciiTheme="minorHAnsi" w:hAnsiTheme="minorHAnsi" w:cstheme="minorHAnsi"/>
          <w:sz w:val="22"/>
          <w:szCs w:val="22"/>
        </w:rPr>
        <w:t xml:space="preserve"> following HR processes</w:t>
      </w:r>
      <w:r w:rsidRPr="00DB5906">
        <w:rPr>
          <w:rFonts w:asciiTheme="minorHAnsi" w:hAnsiTheme="minorHAnsi" w:cstheme="minorHAnsi"/>
          <w:sz w:val="22"/>
          <w:szCs w:val="22"/>
        </w:rPr>
        <w:t xml:space="preserve">. </w:t>
      </w:r>
    </w:p>
    <w:p w:rsidRPr="00DB5906" w:rsidR="00770157" w:rsidP="00235A79" w:rsidRDefault="00770157" w14:paraId="722C4C09" w14:textId="77777777">
      <w:pPr>
        <w:pStyle w:val="NoSpacing"/>
        <w:numPr>
          <w:ilvl w:val="0"/>
          <w:numId w:val="41"/>
        </w:numPr>
        <w:rPr>
          <w:rFonts w:asciiTheme="minorHAnsi" w:hAnsiTheme="minorHAnsi" w:cstheme="minorHAnsi"/>
          <w:sz w:val="22"/>
          <w:szCs w:val="22"/>
        </w:rPr>
      </w:pPr>
      <w:r w:rsidRPr="00DB5906">
        <w:rPr>
          <w:rFonts w:asciiTheme="minorHAnsi" w:hAnsiTheme="minorHAnsi" w:cstheme="minorHAnsi"/>
          <w:sz w:val="22"/>
          <w:szCs w:val="22"/>
        </w:rPr>
        <w:t>Lead a full investigation with the assistance where appropriate, of others.</w:t>
      </w:r>
    </w:p>
    <w:p w:rsidRPr="00DB5906" w:rsidR="00770157" w:rsidP="00235A79" w:rsidRDefault="00770157" w14:paraId="286DF147" w14:textId="6E8AAB80">
      <w:pPr>
        <w:numPr>
          <w:ilvl w:val="0"/>
          <w:numId w:val="41"/>
        </w:numPr>
        <w:rPr>
          <w:rFonts w:asciiTheme="minorHAnsi" w:hAnsiTheme="minorHAnsi" w:cstheme="minorHAnsi"/>
          <w:sz w:val="22"/>
          <w:szCs w:val="22"/>
          <w:lang w:eastAsia="en-GB"/>
        </w:rPr>
      </w:pPr>
      <w:r w:rsidRPr="00DB5906">
        <w:rPr>
          <w:rFonts w:asciiTheme="minorHAnsi" w:hAnsiTheme="minorHAnsi" w:cstheme="minorHAnsi"/>
          <w:sz w:val="22"/>
          <w:szCs w:val="22"/>
        </w:rPr>
        <w:t xml:space="preserve">If there is evidence of criminal </w:t>
      </w:r>
      <w:r w:rsidRPr="00DB5906" w:rsidR="00437CE6">
        <w:rPr>
          <w:rFonts w:asciiTheme="minorHAnsi" w:hAnsiTheme="minorHAnsi" w:cstheme="minorHAnsi"/>
          <w:sz w:val="22"/>
          <w:szCs w:val="22"/>
        </w:rPr>
        <w:t>activity,</w:t>
      </w:r>
      <w:r w:rsidRPr="00DB5906">
        <w:rPr>
          <w:rFonts w:asciiTheme="minorHAnsi" w:hAnsiTheme="minorHAnsi" w:cstheme="minorHAnsi"/>
          <w:sz w:val="22"/>
          <w:szCs w:val="22"/>
        </w:rPr>
        <w:t xml:space="preserve"> then the officer should inform the police. </w:t>
      </w:r>
      <w:r w:rsidR="00437CE6">
        <w:rPr>
          <w:rFonts w:asciiTheme="minorHAnsi" w:hAnsiTheme="minorHAnsi" w:cstheme="minorHAnsi"/>
          <w:sz w:val="22"/>
          <w:szCs w:val="22"/>
        </w:rPr>
        <w:t xml:space="preserve">PTIUK will </w:t>
      </w:r>
      <w:r w:rsidRPr="00DB5906">
        <w:rPr>
          <w:rFonts w:asciiTheme="minorHAnsi" w:hAnsiTheme="minorHAnsi" w:cstheme="minorHAnsi"/>
          <w:sz w:val="22"/>
          <w:szCs w:val="22"/>
        </w:rPr>
        <w:t>ensure that any internal investigation does not hinder a formal police investigation.</w:t>
      </w:r>
    </w:p>
    <w:p w:rsidRPr="00DB5906" w:rsidR="00770157" w:rsidP="00235A79" w:rsidRDefault="00770157" w14:paraId="1CCDFBF3" w14:textId="5AEEF8CD">
      <w:pPr>
        <w:pStyle w:val="NoSpacing"/>
        <w:numPr>
          <w:ilvl w:val="0"/>
          <w:numId w:val="41"/>
        </w:numPr>
        <w:rPr>
          <w:rFonts w:asciiTheme="minorHAnsi" w:hAnsiTheme="minorHAnsi" w:cstheme="minorHAnsi"/>
          <w:sz w:val="22"/>
          <w:szCs w:val="22"/>
        </w:rPr>
      </w:pPr>
      <w:r w:rsidRPr="00DB5906">
        <w:rPr>
          <w:rFonts w:asciiTheme="minorHAnsi" w:hAnsiTheme="minorHAnsi" w:cstheme="minorHAnsi"/>
          <w:sz w:val="22"/>
          <w:szCs w:val="22"/>
        </w:rPr>
        <w:t>A judgement concerning the complaint and validity of the complaint will be made</w:t>
      </w:r>
      <w:r w:rsidR="005829CE">
        <w:rPr>
          <w:rFonts w:asciiTheme="minorHAnsi" w:hAnsiTheme="minorHAnsi" w:cstheme="minorHAnsi"/>
          <w:sz w:val="22"/>
          <w:szCs w:val="22"/>
        </w:rPr>
        <w:t xml:space="preserve">. </w:t>
      </w:r>
      <w:r w:rsidRPr="00DB5906">
        <w:rPr>
          <w:rFonts w:asciiTheme="minorHAnsi" w:hAnsiTheme="minorHAnsi" w:cstheme="minorHAnsi"/>
          <w:sz w:val="22"/>
          <w:szCs w:val="22"/>
        </w:rPr>
        <w:t>This will be detailed in a written report containing the findings of the investigations and reasons for the judgement. The report will be passed to the Chief Executive Officer.</w:t>
      </w:r>
    </w:p>
    <w:p w:rsidRPr="00DB5906" w:rsidR="00770157" w:rsidP="00235A79" w:rsidRDefault="00770157" w14:paraId="254753E0" w14:textId="4F2EA295">
      <w:pPr>
        <w:pStyle w:val="NoSpacing"/>
        <w:numPr>
          <w:ilvl w:val="0"/>
          <w:numId w:val="41"/>
        </w:numPr>
        <w:rPr>
          <w:rFonts w:asciiTheme="minorHAnsi" w:hAnsiTheme="minorHAnsi" w:cstheme="minorHAnsi"/>
          <w:sz w:val="22"/>
          <w:szCs w:val="22"/>
        </w:rPr>
      </w:pPr>
      <w:r w:rsidRPr="00DB5906">
        <w:rPr>
          <w:rFonts w:asciiTheme="minorHAnsi" w:hAnsiTheme="minorHAnsi" w:cstheme="minorHAnsi"/>
          <w:sz w:val="22"/>
          <w:szCs w:val="22"/>
        </w:rPr>
        <w:t xml:space="preserve">The Chief Executive Officer will decide what action to take. If the complaint is shown to be justified, then </w:t>
      </w:r>
      <w:r w:rsidR="00514B27">
        <w:rPr>
          <w:rFonts w:asciiTheme="minorHAnsi" w:hAnsiTheme="minorHAnsi" w:cstheme="minorHAnsi"/>
          <w:sz w:val="22"/>
          <w:szCs w:val="22"/>
        </w:rPr>
        <w:t>we</w:t>
      </w:r>
      <w:r w:rsidRPr="00DB5906">
        <w:rPr>
          <w:rFonts w:asciiTheme="minorHAnsi" w:hAnsiTheme="minorHAnsi" w:cstheme="minorHAnsi"/>
          <w:sz w:val="22"/>
          <w:szCs w:val="22"/>
        </w:rPr>
        <w:t xml:space="preserve"> will invoke the disciplinary or other appropriate procedures</w:t>
      </w:r>
      <w:r w:rsidR="0045152D">
        <w:rPr>
          <w:rFonts w:asciiTheme="minorHAnsi" w:hAnsiTheme="minorHAnsi" w:cstheme="minorHAnsi"/>
          <w:sz w:val="22"/>
          <w:szCs w:val="22"/>
        </w:rPr>
        <w:t xml:space="preserve"> to remedy the situation with a view to preventing reoccurrence</w:t>
      </w:r>
      <w:r w:rsidRPr="00DB5906">
        <w:rPr>
          <w:rFonts w:asciiTheme="minorHAnsi" w:hAnsiTheme="minorHAnsi" w:cstheme="minorHAnsi"/>
          <w:sz w:val="22"/>
          <w:szCs w:val="22"/>
        </w:rPr>
        <w:t xml:space="preserve">. </w:t>
      </w:r>
    </w:p>
    <w:p w:rsidRPr="00DB5906" w:rsidR="00770157" w:rsidP="00235A79" w:rsidRDefault="00770157" w14:paraId="3C696D80" w14:textId="77777777">
      <w:pPr>
        <w:pStyle w:val="NoSpacing"/>
        <w:numPr>
          <w:ilvl w:val="0"/>
          <w:numId w:val="41"/>
        </w:numPr>
        <w:rPr>
          <w:rFonts w:asciiTheme="minorHAnsi" w:hAnsiTheme="minorHAnsi" w:cstheme="minorHAnsi"/>
          <w:sz w:val="22"/>
          <w:szCs w:val="22"/>
        </w:rPr>
      </w:pPr>
      <w:r w:rsidRPr="00DB5906">
        <w:rPr>
          <w:rFonts w:asciiTheme="minorHAnsi" w:hAnsiTheme="minorHAnsi" w:cstheme="minorHAnsi"/>
          <w:sz w:val="22"/>
          <w:szCs w:val="22"/>
        </w:rPr>
        <w:t xml:space="preserve">The complainant should be kept informed of the progress of the investigations and, if appropriate, of the final outcome. </w:t>
      </w:r>
    </w:p>
    <w:p w:rsidRPr="00DB5906" w:rsidR="00770157" w:rsidP="00235A79" w:rsidRDefault="00770157" w14:paraId="339A9906" w14:textId="77777777">
      <w:pPr>
        <w:pStyle w:val="NoSpacing"/>
        <w:numPr>
          <w:ilvl w:val="0"/>
          <w:numId w:val="41"/>
        </w:numPr>
        <w:rPr>
          <w:rFonts w:asciiTheme="minorHAnsi" w:hAnsiTheme="minorHAnsi" w:cstheme="minorHAnsi"/>
          <w:sz w:val="22"/>
          <w:szCs w:val="22"/>
        </w:rPr>
      </w:pPr>
      <w:bookmarkStart w:name="_Hlk507766936" w:id="1"/>
      <w:r w:rsidRPr="00DB5906">
        <w:rPr>
          <w:rFonts w:asciiTheme="minorHAnsi" w:hAnsiTheme="minorHAnsi" w:cstheme="minorHAnsi"/>
          <w:sz w:val="22"/>
          <w:szCs w:val="22"/>
        </w:rPr>
        <w:t xml:space="preserve">If appropriate, a copy of the outcomes will be used to enable a review of procedures. </w:t>
      </w:r>
      <w:bookmarkEnd w:id="1"/>
    </w:p>
    <w:p w:rsidRPr="00DB5906" w:rsidR="00BE0990" w:rsidP="00235A79" w:rsidRDefault="00BE0990" w14:paraId="4DB0717A" w14:textId="77777777">
      <w:pPr>
        <w:pStyle w:val="NoSpacing"/>
        <w:rPr>
          <w:rFonts w:asciiTheme="minorHAnsi" w:hAnsiTheme="minorHAnsi" w:cstheme="minorHAnsi"/>
          <w:color w:val="000000" w:themeColor="text1"/>
          <w:sz w:val="22"/>
          <w:szCs w:val="22"/>
        </w:rPr>
      </w:pPr>
    </w:p>
    <w:p w:rsidRPr="00DB5906" w:rsidR="00BE0990" w:rsidP="0B53F94D" w:rsidRDefault="00BE0990" w14:paraId="6D8EF51B" w14:textId="628BB2E7">
      <w:pPr>
        <w:pStyle w:val="NoSpacing"/>
        <w:ind w:left="720" w:hanging="720"/>
        <w:rPr>
          <w:rFonts w:ascii="Calibri" w:hAnsi="Calibri" w:cs="Calibri" w:asciiTheme="minorAscii" w:hAnsiTheme="minorAscii" w:cstheme="minorAscii"/>
          <w:color w:val="000000" w:themeColor="text1"/>
          <w:sz w:val="22"/>
          <w:szCs w:val="22"/>
          <w:shd w:val="clear" w:color="auto" w:fill="FFFFFF"/>
        </w:rPr>
      </w:pPr>
      <w:r w:rsidRPr="0B53F94D" w:rsidR="00BE0990">
        <w:rPr>
          <w:rFonts w:ascii="Calibri" w:hAnsi="Calibri" w:cs="Calibri" w:asciiTheme="minorAscii" w:hAnsiTheme="minorAscii" w:cstheme="minorAscii"/>
          <w:color w:val="000000" w:themeColor="text1"/>
          <w:sz w:val="22"/>
          <w:szCs w:val="22"/>
          <w:shd w:val="clear" w:color="auto" w:fill="FFFFFF"/>
        </w:rPr>
        <w:t>3.</w:t>
      </w:r>
      <w:r w:rsidRPr="0B53F94D" w:rsidR="5E0E06B8">
        <w:rPr>
          <w:rFonts w:ascii="Calibri" w:hAnsi="Calibri" w:cs="Calibri" w:asciiTheme="minorAscii" w:hAnsiTheme="minorAscii" w:cstheme="minorAscii"/>
          <w:color w:val="000000" w:themeColor="text1"/>
          <w:sz w:val="22"/>
          <w:szCs w:val="22"/>
          <w:shd w:val="clear" w:color="auto" w:fill="FFFFFF"/>
        </w:rPr>
        <w:t>8</w:t>
      </w:r>
      <w:r w:rsidRPr="00DB5906">
        <w:rPr>
          <w:rFonts w:asciiTheme="minorHAnsi" w:hAnsiTheme="minorHAnsi" w:cstheme="minorHAnsi"/>
          <w:color w:val="000000" w:themeColor="text1"/>
          <w:sz w:val="22"/>
          <w:szCs w:val="22"/>
          <w:shd w:val="clear" w:color="auto" w:fill="FFFFFF"/>
        </w:rPr>
        <w:tab/>
      </w:r>
      <w:r w:rsidRPr="0B53F94D" w:rsidR="00BE0990">
        <w:rPr>
          <w:rFonts w:ascii="Calibri" w:hAnsi="Calibri" w:cs="Calibri" w:asciiTheme="minorAscii" w:hAnsiTheme="minorAscii" w:cstheme="minorAscii"/>
          <w:color w:val="000000" w:themeColor="text1"/>
          <w:sz w:val="22"/>
          <w:szCs w:val="22"/>
          <w:shd w:val="clear" w:color="auto" w:fill="FFFFFF"/>
        </w:rPr>
        <w:t xml:space="preserve">If </w:t>
      </w:r>
      <w:r w:rsidRPr="0B53F94D" w:rsidR="00605DC9">
        <w:rPr>
          <w:rFonts w:ascii="Calibri" w:hAnsi="Calibri" w:cs="Calibri" w:asciiTheme="minorAscii" w:hAnsiTheme="minorAscii" w:cstheme="minorAscii"/>
          <w:color w:val="000000" w:themeColor="text1"/>
          <w:sz w:val="22"/>
          <w:szCs w:val="22"/>
          <w:shd w:val="clear" w:color="auto" w:fill="FFFFFF"/>
        </w:rPr>
        <w:t>an employee</w:t>
      </w:r>
      <w:r w:rsidRPr="0B53F94D" w:rsidR="00BE0990">
        <w:rPr>
          <w:rFonts w:ascii="Calibri" w:hAnsi="Calibri" w:cs="Calibri" w:asciiTheme="minorAscii" w:hAnsiTheme="minorAscii" w:cstheme="minorAscii"/>
          <w:color w:val="000000" w:themeColor="text1"/>
          <w:sz w:val="22"/>
          <w:szCs w:val="22"/>
          <w:shd w:val="clear" w:color="auto" w:fill="FFFFFF"/>
        </w:rPr>
        <w:t xml:space="preserve"> believes that a reported allegation or concern is not being dealt with appropriately, they should report the matter to</w:t>
      </w:r>
      <w:r w:rsidRPr="0B53F94D" w:rsidR="005829CE">
        <w:rPr>
          <w:rFonts w:ascii="Calibri" w:hAnsi="Calibri" w:cs="Calibri" w:asciiTheme="minorAscii" w:hAnsiTheme="minorAscii" w:cstheme="minorAscii"/>
          <w:color w:val="000000" w:themeColor="text1"/>
          <w:sz w:val="22"/>
          <w:szCs w:val="22"/>
          <w:shd w:val="clear" w:color="auto" w:fill="FFFFFF"/>
        </w:rPr>
        <w:t xml:space="preserve"> </w:t>
      </w:r>
      <w:r w:rsidRPr="0B53F94D" w:rsidR="004E70CF">
        <w:rPr>
          <w:rFonts w:ascii="Calibri" w:hAnsi="Calibri" w:cs="Calibri" w:asciiTheme="minorAscii" w:hAnsiTheme="minorAscii" w:cstheme="minorAscii"/>
          <w:color w:val="000000" w:themeColor="text1"/>
          <w:sz w:val="22"/>
          <w:szCs w:val="22"/>
          <w:shd w:val="clear" w:color="auto" w:fill="FFFFFF"/>
        </w:rPr>
        <w:t xml:space="preserve">Alice Conroy, Chief Executive Officer. </w:t>
      </w:r>
      <w:hyperlink w:history="1" r:id="R2e87ca06c8144fe5">
        <w:r w:rsidRPr="0B53F94D" w:rsidR="00224860">
          <w:rPr>
            <w:rStyle w:val="Hyperlink"/>
            <w:rFonts w:ascii="Calibri" w:hAnsi="Calibri" w:cs="Calibri" w:asciiTheme="minorAscii" w:hAnsiTheme="minorAscii" w:cstheme="minorAscii"/>
            <w:sz w:val="22"/>
            <w:szCs w:val="22"/>
            <w:shd w:val="clear" w:color="auto" w:fill="FFFFFF"/>
          </w:rPr>
          <w:t>alice@ptiuk.org.uk</w:t>
        </w:r>
      </w:hyperlink>
      <w:r w:rsidRPr="0B53F94D" w:rsidR="005829CE">
        <w:rPr>
          <w:rFonts w:ascii="Calibri" w:hAnsi="Calibri" w:cs="Calibri" w:asciiTheme="minorAscii" w:hAnsiTheme="minorAscii" w:cstheme="minorAscii"/>
          <w:color w:val="000000" w:themeColor="text1"/>
          <w:sz w:val="22"/>
          <w:szCs w:val="22"/>
          <w:shd w:val="clear" w:color="auto" w:fill="FFFFFF"/>
        </w:rPr>
        <w:t xml:space="preserve">. </w:t>
      </w:r>
    </w:p>
    <w:p w:rsidRPr="00DB5906" w:rsidR="00BE0990" w:rsidP="00235A79" w:rsidRDefault="00BE0990" w14:paraId="205DED65" w14:textId="77777777">
      <w:pPr>
        <w:pStyle w:val="NoSpacing"/>
        <w:rPr>
          <w:rFonts w:asciiTheme="minorHAnsi" w:hAnsiTheme="minorHAnsi" w:cstheme="minorHAnsi"/>
          <w:color w:val="000000" w:themeColor="text1"/>
          <w:sz w:val="22"/>
          <w:szCs w:val="22"/>
          <w:shd w:val="clear" w:color="auto" w:fill="FFFFFF"/>
        </w:rPr>
      </w:pPr>
    </w:p>
    <w:p w:rsidRPr="00DB5906" w:rsidR="00BE0990" w:rsidP="0B53F94D" w:rsidRDefault="008A3D4A" w14:paraId="4E68F469" w14:textId="31608C8A">
      <w:pPr>
        <w:pStyle w:val="NoSpacing"/>
        <w:ind w:left="720" w:hanging="720"/>
        <w:rPr>
          <w:rFonts w:ascii="Calibri" w:hAnsi="Calibri" w:cs="Calibri" w:asciiTheme="minorAscii" w:hAnsiTheme="minorAscii" w:cstheme="minorAscii"/>
          <w:color w:val="000000" w:themeColor="text1"/>
          <w:sz w:val="22"/>
          <w:szCs w:val="22"/>
          <w:shd w:val="clear" w:color="auto" w:fill="FFFFFF"/>
        </w:rPr>
      </w:pPr>
      <w:r w:rsidRPr="0B53F94D" w:rsidR="008A3D4A">
        <w:rPr>
          <w:rFonts w:ascii="Calibri" w:hAnsi="Calibri" w:cs="Calibri" w:asciiTheme="minorAscii" w:hAnsiTheme="minorAscii" w:cstheme="minorAscii"/>
          <w:color w:val="000000" w:themeColor="text1"/>
          <w:sz w:val="22"/>
          <w:szCs w:val="22"/>
          <w:shd w:val="clear" w:color="auto" w:fill="FFFFFF"/>
        </w:rPr>
        <w:t>3.</w:t>
      </w:r>
      <w:r w:rsidRPr="0B53F94D" w:rsidR="7E57D348">
        <w:rPr>
          <w:rFonts w:ascii="Calibri" w:hAnsi="Calibri" w:cs="Calibri" w:asciiTheme="minorAscii" w:hAnsiTheme="minorAscii" w:cstheme="minorAscii"/>
          <w:color w:val="000000" w:themeColor="text1"/>
          <w:sz w:val="22"/>
          <w:szCs w:val="22"/>
          <w:shd w:val="clear" w:color="auto" w:fill="FFFFFF"/>
        </w:rPr>
        <w:t>9</w:t>
      </w:r>
      <w:r w:rsidR="00651297">
        <w:rPr>
          <w:rFonts w:asciiTheme="minorHAnsi" w:hAnsiTheme="minorHAnsi" w:cstheme="minorHAnsi"/>
          <w:color w:val="000000" w:themeColor="text1"/>
          <w:sz w:val="22"/>
          <w:szCs w:val="22"/>
          <w:shd w:val="clear" w:color="auto" w:fill="FFFFFF"/>
        </w:rPr>
        <w:tab/>
      </w:r>
      <w:r w:rsidRPr="0B53F94D" w:rsidR="00D5502B">
        <w:rPr>
          <w:rFonts w:ascii="Calibri" w:hAnsi="Calibri" w:cs="Calibri" w:asciiTheme="minorAscii" w:hAnsiTheme="minorAscii" w:cstheme="minorAscii"/>
          <w:b w:val="1"/>
          <w:bCs w:val="1"/>
          <w:color w:val="000000" w:themeColor="text1"/>
          <w:sz w:val="22"/>
          <w:szCs w:val="22"/>
          <w:shd w:val="clear" w:color="auto" w:fill="FFFFFF"/>
        </w:rPr>
        <w:t xml:space="preserve">Safeguarding </w:t>
      </w:r>
      <w:r w:rsidRPr="0B53F94D" w:rsidR="00370134">
        <w:rPr>
          <w:rFonts w:ascii="Calibri" w:hAnsi="Calibri" w:cs="Calibri" w:asciiTheme="minorAscii" w:hAnsiTheme="minorAscii" w:cstheme="minorAscii"/>
          <w:b w:val="1"/>
          <w:bCs w:val="1"/>
          <w:color w:val="000000" w:themeColor="text1"/>
          <w:sz w:val="22"/>
          <w:szCs w:val="22"/>
          <w:shd w:val="clear" w:color="auto" w:fill="FFFFFF"/>
        </w:rPr>
        <w:t>–</w:t>
      </w:r>
      <w:r w:rsidRPr="0B53F94D" w:rsidR="00D5502B">
        <w:rPr>
          <w:rFonts w:ascii="Calibri" w:hAnsi="Calibri" w:cs="Calibri" w:asciiTheme="minorAscii" w:hAnsiTheme="minorAscii" w:cstheme="minorAscii"/>
          <w:b w:val="1"/>
          <w:bCs w:val="1"/>
          <w:color w:val="000000" w:themeColor="text1"/>
          <w:sz w:val="22"/>
          <w:szCs w:val="22"/>
          <w:shd w:val="clear" w:color="auto" w:fill="FFFFFF"/>
        </w:rPr>
        <w:t xml:space="preserve"> </w:t>
      </w:r>
      <w:r w:rsidRPr="0B53F94D" w:rsidR="00370134">
        <w:rPr>
          <w:rFonts w:ascii="Calibri" w:hAnsi="Calibri" w:cs="Calibri" w:asciiTheme="minorAscii" w:hAnsiTheme="minorAscii" w:cstheme="minorAscii"/>
          <w:color w:val="000000" w:themeColor="text1"/>
          <w:sz w:val="22"/>
          <w:szCs w:val="22"/>
          <w:shd w:val="clear" w:color="auto" w:fill="FFFFFF"/>
        </w:rPr>
        <w:t xml:space="preserve">If the matter relates to </w:t>
      </w:r>
      <w:r w:rsidRPr="0B53F94D" w:rsidR="00EE1A4B">
        <w:rPr>
          <w:rFonts w:ascii="Calibri" w:hAnsi="Calibri" w:cs="Calibri" w:asciiTheme="minorAscii" w:hAnsiTheme="minorAscii" w:cstheme="minorAscii"/>
          <w:color w:val="000000" w:themeColor="text1"/>
          <w:sz w:val="22"/>
          <w:szCs w:val="22"/>
          <w:shd w:val="clear" w:color="auto" w:fill="FFFFFF"/>
        </w:rPr>
        <w:t>s</w:t>
      </w:r>
      <w:r w:rsidRPr="0B53F94D" w:rsidR="00370134">
        <w:rPr>
          <w:rFonts w:ascii="Calibri" w:hAnsi="Calibri" w:cs="Calibri" w:asciiTheme="minorAscii" w:hAnsiTheme="minorAscii" w:cstheme="minorAscii"/>
          <w:color w:val="000000" w:themeColor="text1"/>
          <w:sz w:val="22"/>
          <w:szCs w:val="22"/>
          <w:shd w:val="clear" w:color="auto" w:fill="FFFFFF"/>
        </w:rPr>
        <w:t xml:space="preserve">afeguarding this will be shared in line with procedure and best practice – see Safeguarding Policies. </w:t>
      </w:r>
    </w:p>
    <w:p w:rsidRPr="00DB5906" w:rsidR="00BE0990" w:rsidP="00235A79" w:rsidRDefault="00BE0990" w14:paraId="2B754D3E" w14:textId="77777777">
      <w:pPr>
        <w:pStyle w:val="NoSpacing"/>
        <w:rPr>
          <w:rFonts w:asciiTheme="minorHAnsi" w:hAnsiTheme="minorHAnsi" w:cstheme="minorHAnsi"/>
          <w:color w:val="000000" w:themeColor="text1"/>
          <w:sz w:val="22"/>
          <w:szCs w:val="22"/>
        </w:rPr>
      </w:pPr>
    </w:p>
    <w:p w:rsidRPr="00DB5906" w:rsidR="008A3D4A" w:rsidP="0B53F94D" w:rsidRDefault="008A3D4A" w14:paraId="269BC007" w14:textId="56353171">
      <w:pPr>
        <w:ind w:left="720" w:hanging="720"/>
        <w:rPr>
          <w:rFonts w:ascii="Calibri" w:hAnsi="Calibri" w:cs="Calibri" w:asciiTheme="minorAscii" w:hAnsiTheme="minorAscii" w:cstheme="minorAscii"/>
          <w:sz w:val="22"/>
          <w:szCs w:val="22"/>
        </w:rPr>
      </w:pPr>
      <w:r w:rsidRPr="0B53F94D" w:rsidR="008A3D4A">
        <w:rPr>
          <w:rFonts w:ascii="Calibri" w:hAnsi="Calibri" w:cs="Calibri" w:asciiTheme="minorAscii" w:hAnsiTheme="minorAscii" w:cstheme="minorAscii"/>
          <w:sz w:val="22"/>
          <w:szCs w:val="22"/>
        </w:rPr>
        <w:t>3.</w:t>
      </w:r>
      <w:r w:rsidRPr="0B53F94D" w:rsidR="03058382">
        <w:rPr>
          <w:rFonts w:ascii="Calibri" w:hAnsi="Calibri" w:cs="Calibri" w:asciiTheme="minorAscii" w:hAnsiTheme="minorAscii" w:cstheme="minorAscii"/>
          <w:sz w:val="22"/>
          <w:szCs w:val="22"/>
        </w:rPr>
        <w:t>10</w:t>
      </w:r>
      <w:r>
        <w:tab/>
      </w:r>
      <w:r w:rsidRPr="0B53F94D" w:rsidR="008A3D4A">
        <w:rPr>
          <w:rFonts w:ascii="Calibri" w:hAnsi="Calibri" w:cs="Calibri" w:asciiTheme="minorAscii" w:hAnsiTheme="minorAscii" w:cstheme="minorAscii"/>
          <w:b w:val="1"/>
          <w:bCs w:val="1"/>
          <w:sz w:val="22"/>
          <w:szCs w:val="22"/>
        </w:rPr>
        <w:t>Untrue Allegations</w:t>
      </w:r>
      <w:r w:rsidRPr="0B53F94D" w:rsidR="008A3D4A">
        <w:rPr>
          <w:rFonts w:ascii="Calibri" w:hAnsi="Calibri" w:cs="Calibri" w:asciiTheme="minorAscii" w:hAnsiTheme="minorAscii" w:cstheme="minorAscii"/>
          <w:sz w:val="22"/>
          <w:szCs w:val="22"/>
        </w:rPr>
        <w:t xml:space="preserve"> - If an individual makes an allegation in good faith, which is not confirmed </w:t>
      </w:r>
      <w:r w:rsidRPr="0B53F94D" w:rsidR="00B03F66">
        <w:rPr>
          <w:rFonts w:ascii="Calibri" w:hAnsi="Calibri" w:cs="Calibri" w:asciiTheme="minorAscii" w:hAnsiTheme="minorAscii" w:cstheme="minorAscii"/>
          <w:sz w:val="22"/>
          <w:szCs w:val="22"/>
        </w:rPr>
        <w:t>after</w:t>
      </w:r>
      <w:r w:rsidRPr="0B53F94D" w:rsidR="008A3D4A">
        <w:rPr>
          <w:rFonts w:ascii="Calibri" w:hAnsi="Calibri" w:cs="Calibri" w:asciiTheme="minorAscii" w:hAnsiTheme="minorAscii" w:cstheme="minorAscii"/>
          <w:sz w:val="22"/>
          <w:szCs w:val="22"/>
        </w:rPr>
        <w:t xml:space="preserve"> investigation, no action will be taken against them. In making a disclosure the individual should exercise due care to ensure the accuracy of the information. If, however, an individual makes malicious allegations, and particularly if they persist with making them, disciplinary action may be taken against that individual.</w:t>
      </w:r>
    </w:p>
    <w:p w:rsidRPr="00DB5906" w:rsidR="002D4618" w:rsidP="00235A79" w:rsidRDefault="002D4618" w14:paraId="15F9841E" w14:textId="204E331D">
      <w:pPr>
        <w:pStyle w:val="NoSpacing"/>
        <w:rPr>
          <w:rFonts w:asciiTheme="minorHAnsi" w:hAnsiTheme="minorHAnsi" w:cstheme="minorHAnsi"/>
          <w:color w:val="000000" w:themeColor="text1"/>
          <w:sz w:val="22"/>
          <w:szCs w:val="22"/>
        </w:rPr>
      </w:pPr>
    </w:p>
    <w:p w:rsidR="00B03F66" w:rsidP="00235A79" w:rsidRDefault="00B03F66" w14:paraId="36B2BC76" w14:textId="77777777">
      <w:pPr>
        <w:pStyle w:val="NoSpacing"/>
        <w:rPr>
          <w:rFonts w:asciiTheme="minorHAnsi" w:hAnsiTheme="minorHAnsi" w:cstheme="minorHAnsi"/>
          <w:color w:val="000000" w:themeColor="text1"/>
          <w:sz w:val="22"/>
          <w:szCs w:val="22"/>
        </w:rPr>
      </w:pPr>
    </w:p>
    <w:p w:rsidRPr="00DB5906" w:rsidR="00927A78" w:rsidP="0B53F94D" w:rsidRDefault="00927A78" w14:paraId="71077CC1" w14:textId="27326902">
      <w:pPr>
        <w:pStyle w:val="NoSpacing"/>
        <w:rPr>
          <w:rFonts w:ascii="Calibri" w:hAnsi="Calibri" w:cs="Calibri" w:asciiTheme="minorAscii" w:hAnsiTheme="minorAscii" w:cstheme="minorAscii"/>
          <w:b w:val="1"/>
          <w:bCs w:val="1"/>
          <w:color w:val="000000" w:themeColor="text1"/>
          <w:sz w:val="22"/>
          <w:szCs w:val="22"/>
        </w:rPr>
      </w:pPr>
      <w:r w:rsidRPr="7BCFA5AF" w:rsidR="00927A78">
        <w:rPr>
          <w:rFonts w:ascii="Calibri" w:hAnsi="Calibri" w:cs="Calibri" w:asciiTheme="minorAscii" w:hAnsiTheme="minorAscii" w:cstheme="minorAscii"/>
          <w:color w:val="000000" w:themeColor="text1" w:themeTint="FF" w:themeShade="FF"/>
          <w:sz w:val="22"/>
          <w:szCs w:val="22"/>
        </w:rPr>
        <w:t xml:space="preserve">To be reviewed </w:t>
      </w:r>
      <w:r w:rsidRPr="7BCFA5AF" w:rsidR="00927A78">
        <w:rPr>
          <w:rFonts w:ascii="Calibri" w:hAnsi="Calibri" w:cs="Calibri" w:asciiTheme="minorAscii" w:hAnsiTheme="minorAscii" w:cstheme="minorAscii"/>
          <w:color w:val="auto"/>
          <w:sz w:val="22"/>
          <w:szCs w:val="22"/>
        </w:rPr>
        <w:t xml:space="preserve">in </w:t>
      </w:r>
      <w:r w:rsidRPr="7BCFA5AF" w:rsidR="59AC2607">
        <w:rPr>
          <w:rFonts w:ascii="Calibri" w:hAnsi="Calibri" w:cs="Calibri" w:asciiTheme="minorAscii" w:hAnsiTheme="minorAscii" w:cstheme="minorAscii"/>
          <w:color w:val="auto"/>
          <w:sz w:val="22"/>
          <w:szCs w:val="22"/>
        </w:rPr>
        <w:t>July</w:t>
      </w:r>
      <w:r w:rsidRPr="7BCFA5AF" w:rsidR="7D9A1863">
        <w:rPr>
          <w:rFonts w:ascii="Calibri" w:hAnsi="Calibri" w:cs="Calibri" w:asciiTheme="minorAscii" w:hAnsiTheme="minorAscii" w:cstheme="minorAscii"/>
          <w:color w:val="auto"/>
          <w:sz w:val="22"/>
          <w:szCs w:val="22"/>
        </w:rPr>
        <w:t xml:space="preserve"> 2025</w:t>
      </w:r>
      <w:r w:rsidRPr="7BCFA5AF" w:rsidR="00927A78">
        <w:rPr>
          <w:rFonts w:ascii="Calibri" w:hAnsi="Calibri" w:cs="Calibri" w:asciiTheme="minorAscii" w:hAnsiTheme="minorAscii" w:cstheme="minorAscii"/>
          <w:color w:val="auto"/>
          <w:sz w:val="22"/>
          <w:szCs w:val="22"/>
        </w:rPr>
        <w:t xml:space="preserve"> or wi</w:t>
      </w:r>
      <w:r w:rsidRPr="7BCFA5AF" w:rsidR="00927A78">
        <w:rPr>
          <w:rFonts w:ascii="Calibri" w:hAnsi="Calibri" w:cs="Calibri" w:asciiTheme="minorAscii" w:hAnsiTheme="minorAscii" w:cstheme="minorAscii"/>
          <w:color w:val="000000" w:themeColor="text1" w:themeTint="FF" w:themeShade="FF"/>
          <w:sz w:val="22"/>
          <w:szCs w:val="22"/>
        </w:rPr>
        <w:t xml:space="preserve">th new presenting information. </w:t>
      </w:r>
    </w:p>
    <w:sectPr w:rsidRPr="00DB5906" w:rsidR="00927A78" w:rsidSect="00C20A53">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06E" w:rsidP="00CC127E" w:rsidRDefault="00EB606E" w14:paraId="644D9822" w14:textId="77777777">
      <w:r>
        <w:separator/>
      </w:r>
    </w:p>
  </w:endnote>
  <w:endnote w:type="continuationSeparator" w:id="0">
    <w:p w:rsidR="00EB606E" w:rsidP="00CC127E" w:rsidRDefault="00EB606E" w14:paraId="10A2FD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06E" w:rsidP="00CC127E" w:rsidRDefault="00EB606E" w14:paraId="20D12B38" w14:textId="77777777">
      <w:r>
        <w:separator/>
      </w:r>
    </w:p>
  </w:footnote>
  <w:footnote w:type="continuationSeparator" w:id="0">
    <w:p w:rsidR="00EB606E" w:rsidP="00CC127E" w:rsidRDefault="00EB606E" w14:paraId="5E3B6E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C60BEA" w:rsidR="003F5E03" w:rsidP="00985877" w:rsidRDefault="009F6A6A" w14:paraId="1990552D" w14:textId="20FF787C">
    <w:pPr>
      <w:jc w:val="right"/>
      <w:rPr>
        <w:sz w:val="20"/>
        <w:szCs w:val="20"/>
      </w:rPr>
    </w:pPr>
    <w:r>
      <w:rPr>
        <w:noProof/>
        <w:lang w:eastAsia="en-GB"/>
      </w:rPr>
      <w:drawing>
        <wp:inline distT="0" distB="0" distL="0" distR="0" wp14:anchorId="21A2789D" wp14:editId="07777777">
          <wp:extent cx="2171700" cy="752475"/>
          <wp:effectExtent l="19050" t="0" r="0" b="0"/>
          <wp:docPr id="1" name="Picture 1" descr="cid:431D0758-2B7B-4E17-A353-F81589972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1D0758-2B7B-4E17-A353-F815899720EF"/>
                  <pic:cNvPicPr>
                    <a:picLocks noChangeAspect="1" noChangeArrowheads="1"/>
                  </pic:cNvPicPr>
                </pic:nvPicPr>
                <pic:blipFill>
                  <a:blip r:embed="rId1"/>
                  <a:srcRect/>
                  <a:stretch>
                    <a:fillRect/>
                  </a:stretch>
                </pic:blipFill>
                <pic:spPr bwMode="auto">
                  <a:xfrm>
                    <a:off x="0" y="0"/>
                    <a:ext cx="217170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ED5C30"/>
    <w:multiLevelType w:val="hybridMultilevel"/>
    <w:tmpl w:val="E26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B1F92"/>
    <w:multiLevelType w:val="hybridMultilevel"/>
    <w:tmpl w:val="B9688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34524D"/>
    <w:multiLevelType w:val="hybridMultilevel"/>
    <w:tmpl w:val="1B98F1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BE3254"/>
    <w:multiLevelType w:val="hybridMultilevel"/>
    <w:tmpl w:val="030AD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623730"/>
    <w:multiLevelType w:val="hybridMultilevel"/>
    <w:tmpl w:val="AA04079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ECA5ED3"/>
    <w:multiLevelType w:val="hybridMultilevel"/>
    <w:tmpl w:val="FD507A8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7" w15:restartNumberingAfterBreak="0">
    <w:nsid w:val="20CB37A8"/>
    <w:multiLevelType w:val="hybridMultilevel"/>
    <w:tmpl w:val="FC4A4D18"/>
    <w:lvl w:ilvl="0" w:tplc="13924C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D408A"/>
    <w:multiLevelType w:val="hybridMultilevel"/>
    <w:tmpl w:val="59C89F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3BD4236"/>
    <w:multiLevelType w:val="hybridMultilevel"/>
    <w:tmpl w:val="BACA4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5F6BDE"/>
    <w:multiLevelType w:val="hybridMultilevel"/>
    <w:tmpl w:val="EF48505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1" w15:restartNumberingAfterBreak="0">
    <w:nsid w:val="25D7578B"/>
    <w:multiLevelType w:val="hybridMultilevel"/>
    <w:tmpl w:val="646E4FF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2" w15:restartNumberingAfterBreak="0">
    <w:nsid w:val="25E75526"/>
    <w:multiLevelType w:val="hybridMultilevel"/>
    <w:tmpl w:val="FFFC0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9A439A7"/>
    <w:multiLevelType w:val="multilevel"/>
    <w:tmpl w:val="E55CB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9D460B0"/>
    <w:multiLevelType w:val="hybridMultilevel"/>
    <w:tmpl w:val="0F966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B132041"/>
    <w:multiLevelType w:val="hybridMultilevel"/>
    <w:tmpl w:val="501A62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0D49EB"/>
    <w:multiLevelType w:val="hybridMultilevel"/>
    <w:tmpl w:val="E8E2C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4F5474D"/>
    <w:multiLevelType w:val="hybridMultilevel"/>
    <w:tmpl w:val="4AF63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523F3C"/>
    <w:multiLevelType w:val="hybridMultilevel"/>
    <w:tmpl w:val="1DC0B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57681C"/>
    <w:multiLevelType w:val="multilevel"/>
    <w:tmpl w:val="81645D44"/>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C6F2C90"/>
    <w:multiLevelType w:val="hybridMultilevel"/>
    <w:tmpl w:val="644E61D6"/>
    <w:lvl w:ilvl="0" w:tplc="E03299FC">
      <w:start w:val="1"/>
      <w:numFmt w:val="decimal"/>
      <w:lvlText w:val="%1."/>
      <w:lvlJc w:val="left"/>
      <w:pPr>
        <w:ind w:left="720" w:hanging="360"/>
      </w:pPr>
      <w:rPr>
        <w:color w:val="D0CEC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D9F4965"/>
    <w:multiLevelType w:val="hybridMultilevel"/>
    <w:tmpl w:val="D358676C"/>
    <w:lvl w:ilvl="0" w:tplc="D796348E">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F3A6240"/>
    <w:multiLevelType w:val="hybridMultilevel"/>
    <w:tmpl w:val="16946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3AD00C0"/>
    <w:multiLevelType w:val="hybridMultilevel"/>
    <w:tmpl w:val="C48E2A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45F03B44"/>
    <w:multiLevelType w:val="hybridMultilevel"/>
    <w:tmpl w:val="F8C2DE22"/>
    <w:lvl w:ilvl="0" w:tplc="1818CA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8812AD"/>
    <w:multiLevelType w:val="hybridMultilevel"/>
    <w:tmpl w:val="4CC455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75A0315"/>
    <w:multiLevelType w:val="hybridMultilevel"/>
    <w:tmpl w:val="FC1085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8C45122"/>
    <w:multiLevelType w:val="hybridMultilevel"/>
    <w:tmpl w:val="AB60083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49F9121C"/>
    <w:multiLevelType w:val="hybridMultilevel"/>
    <w:tmpl w:val="EADA6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8A65F7"/>
    <w:multiLevelType w:val="hybridMultilevel"/>
    <w:tmpl w:val="09A8F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AA977EE"/>
    <w:multiLevelType w:val="hybridMultilevel"/>
    <w:tmpl w:val="888835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4CD12216"/>
    <w:multiLevelType w:val="hybridMultilevel"/>
    <w:tmpl w:val="AD308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16A095B"/>
    <w:multiLevelType w:val="hybridMultilevel"/>
    <w:tmpl w:val="1D50E050"/>
    <w:lvl w:ilvl="0" w:tplc="13924C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20AC4"/>
    <w:multiLevelType w:val="hybridMultilevel"/>
    <w:tmpl w:val="7696D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E495E79"/>
    <w:multiLevelType w:val="hybridMultilevel"/>
    <w:tmpl w:val="10060992"/>
    <w:lvl w:ilvl="0" w:tplc="13924CC2">
      <w:start w:val="1"/>
      <w:numFmt w:val="decimal"/>
      <w:lvlText w:val="%1"/>
      <w:lvlJc w:val="left"/>
      <w:pPr>
        <w:ind w:left="512" w:hanging="72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5" w15:restartNumberingAfterBreak="0">
    <w:nsid w:val="5EC90DDD"/>
    <w:multiLevelType w:val="hybridMultilevel"/>
    <w:tmpl w:val="24BC8F9A"/>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512A04"/>
    <w:multiLevelType w:val="hybridMultilevel"/>
    <w:tmpl w:val="2132E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1E47E2"/>
    <w:multiLevelType w:val="hybridMultilevel"/>
    <w:tmpl w:val="CAA23A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E640E4"/>
    <w:multiLevelType w:val="hybridMultilevel"/>
    <w:tmpl w:val="39304DF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A8B1265"/>
    <w:multiLevelType w:val="hybridMultilevel"/>
    <w:tmpl w:val="E26AA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E0A4DED"/>
    <w:multiLevelType w:val="multilevel"/>
    <w:tmpl w:val="98EC3D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1AC2D09"/>
    <w:multiLevelType w:val="hybridMultilevel"/>
    <w:tmpl w:val="BD723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05D9A"/>
    <w:multiLevelType w:val="hybridMultilevel"/>
    <w:tmpl w:val="64AEE19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43" w15:restartNumberingAfterBreak="0">
    <w:nsid w:val="7C5766C8"/>
    <w:multiLevelType w:val="hybridMultilevel"/>
    <w:tmpl w:val="9292861A"/>
    <w:lvl w:ilvl="0" w:tplc="08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4" w15:restartNumberingAfterBreak="0">
    <w:nsid w:val="7C9B2765"/>
    <w:multiLevelType w:val="hybridMultilevel"/>
    <w:tmpl w:val="F12E3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8756993">
    <w:abstractNumId w:val="2"/>
  </w:num>
  <w:num w:numId="2" w16cid:durableId="780730379">
    <w:abstractNumId w:val="38"/>
  </w:num>
  <w:num w:numId="3" w16cid:durableId="701711548">
    <w:abstractNumId w:val="5"/>
  </w:num>
  <w:num w:numId="4" w16cid:durableId="727873495">
    <w:abstractNumId w:val="29"/>
  </w:num>
  <w:num w:numId="5" w16cid:durableId="1607346646">
    <w:abstractNumId w:val="8"/>
  </w:num>
  <w:num w:numId="6" w16cid:durableId="249119490">
    <w:abstractNumId w:val="35"/>
  </w:num>
  <w:num w:numId="7" w16cid:durableId="152919734">
    <w:abstractNumId w:val="1"/>
  </w:num>
  <w:num w:numId="8" w16cid:durableId="1146505489">
    <w:abstractNumId w:val="12"/>
  </w:num>
  <w:num w:numId="9" w16cid:durableId="1564634853">
    <w:abstractNumId w:val="24"/>
  </w:num>
  <w:num w:numId="10" w16cid:durableId="724372124">
    <w:abstractNumId w:val="41"/>
  </w:num>
  <w:num w:numId="11" w16cid:durableId="1793555917">
    <w:abstractNumId w:val="43"/>
  </w:num>
  <w:num w:numId="12" w16cid:durableId="1068503499">
    <w:abstractNumId w:val="15"/>
  </w:num>
  <w:num w:numId="13" w16cid:durableId="468090753">
    <w:abstractNumId w:val="28"/>
  </w:num>
  <w:num w:numId="14" w16cid:durableId="481891441">
    <w:abstractNumId w:val="14"/>
  </w:num>
  <w:num w:numId="15" w16cid:durableId="1058436136">
    <w:abstractNumId w:val="39"/>
  </w:num>
  <w:num w:numId="16" w16cid:durableId="1835490183">
    <w:abstractNumId w:val="7"/>
  </w:num>
  <w:num w:numId="17" w16cid:durableId="310059814">
    <w:abstractNumId w:val="34"/>
  </w:num>
  <w:num w:numId="18" w16cid:durableId="506986653">
    <w:abstractNumId w:val="32"/>
  </w:num>
  <w:num w:numId="19" w16cid:durableId="1043093734">
    <w:abstractNumId w:val="31"/>
  </w:num>
  <w:num w:numId="20" w16cid:durableId="292711915">
    <w:abstractNumId w:val="18"/>
  </w:num>
  <w:num w:numId="21" w16cid:durableId="1496724334">
    <w:abstractNumId w:val="4"/>
  </w:num>
  <w:num w:numId="22" w16cid:durableId="1267345086">
    <w:abstractNumId w:val="44"/>
  </w:num>
  <w:num w:numId="23" w16cid:durableId="1242645401">
    <w:abstractNumId w:val="37"/>
  </w:num>
  <w:num w:numId="24" w16cid:durableId="1811703948">
    <w:abstractNumId w:val="19"/>
  </w:num>
  <w:num w:numId="25" w16cid:durableId="1999117502">
    <w:abstractNumId w:val="17"/>
  </w:num>
  <w:num w:numId="26" w16cid:durableId="922957726">
    <w:abstractNumId w:val="26"/>
  </w:num>
  <w:num w:numId="27" w16cid:durableId="920718126">
    <w:abstractNumId w:val="9"/>
  </w:num>
  <w:num w:numId="28" w16cid:durableId="2031753682">
    <w:abstractNumId w:val="36"/>
  </w:num>
  <w:num w:numId="29" w16cid:durableId="463819243">
    <w:abstractNumId w:val="3"/>
  </w:num>
  <w:num w:numId="30" w16cid:durableId="1901287410">
    <w:abstractNumId w:val="33"/>
  </w:num>
  <w:num w:numId="31" w16cid:durableId="985620599">
    <w:abstractNumId w:val="13"/>
  </w:num>
  <w:num w:numId="32" w16cid:durableId="278487660">
    <w:abstractNumId w:val="16"/>
  </w:num>
  <w:num w:numId="33" w16cid:durableId="2872467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350275">
    <w:abstractNumId w:val="0"/>
    <w:lvlOverride w:ilvl="0">
      <w:lvl w:ilvl="0">
        <w:numFmt w:val="bullet"/>
        <w:lvlText w:val=""/>
        <w:legacy w:legacy="1" w:legacySpace="0" w:legacyIndent="360"/>
        <w:lvlJc w:val="left"/>
        <w:pPr>
          <w:ind w:left="1080" w:hanging="360"/>
        </w:pPr>
        <w:rPr>
          <w:rFonts w:hint="default" w:ascii="Symbol" w:hAnsi="Symbol"/>
        </w:rPr>
      </w:lvl>
    </w:lvlOverride>
  </w:num>
  <w:num w:numId="35" w16cid:durableId="1831435898">
    <w:abstractNumId w:val="30"/>
  </w:num>
  <w:num w:numId="36" w16cid:durableId="530849175">
    <w:abstractNumId w:val="11"/>
  </w:num>
  <w:num w:numId="37" w16cid:durableId="1179197315">
    <w:abstractNumId w:val="22"/>
  </w:num>
  <w:num w:numId="38" w16cid:durableId="1076973409">
    <w:abstractNumId w:val="25"/>
  </w:num>
  <w:num w:numId="39" w16cid:durableId="575673155">
    <w:abstractNumId w:val="42"/>
  </w:num>
  <w:num w:numId="40" w16cid:durableId="21244713">
    <w:abstractNumId w:val="10"/>
  </w:num>
  <w:num w:numId="41" w16cid:durableId="844711780">
    <w:abstractNumId w:val="23"/>
  </w:num>
  <w:num w:numId="42" w16cid:durableId="1341931023">
    <w:abstractNumId w:val="6"/>
  </w:num>
  <w:num w:numId="43" w16cid:durableId="840899193">
    <w:abstractNumId w:val="40"/>
  </w:num>
  <w:num w:numId="44" w16cid:durableId="476845722">
    <w:abstractNumId w:val="27"/>
  </w:num>
  <w:num w:numId="45" w16cid:durableId="2132897723">
    <w:abstractNumId w:val="16"/>
  </w:num>
  <w:num w:numId="46" w16cid:durableId="1321040301">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CC"/>
    <w:rsid w:val="00001CFE"/>
    <w:rsid w:val="000407EC"/>
    <w:rsid w:val="00051550"/>
    <w:rsid w:val="00070904"/>
    <w:rsid w:val="00077708"/>
    <w:rsid w:val="000A1DC2"/>
    <w:rsid w:val="000C0D03"/>
    <w:rsid w:val="000C5748"/>
    <w:rsid w:val="000D0ACC"/>
    <w:rsid w:val="000E3DAA"/>
    <w:rsid w:val="00105CEA"/>
    <w:rsid w:val="00112876"/>
    <w:rsid w:val="00113EA3"/>
    <w:rsid w:val="001172AA"/>
    <w:rsid w:val="0012046B"/>
    <w:rsid w:val="001212D3"/>
    <w:rsid w:val="001313EF"/>
    <w:rsid w:val="00144E8A"/>
    <w:rsid w:val="001606C9"/>
    <w:rsid w:val="00166EAD"/>
    <w:rsid w:val="0018292C"/>
    <w:rsid w:val="00192F09"/>
    <w:rsid w:val="001B7C00"/>
    <w:rsid w:val="001F6697"/>
    <w:rsid w:val="002109B1"/>
    <w:rsid w:val="00224860"/>
    <w:rsid w:val="00235A79"/>
    <w:rsid w:val="002826D2"/>
    <w:rsid w:val="0029445A"/>
    <w:rsid w:val="002B5827"/>
    <w:rsid w:val="002D12E1"/>
    <w:rsid w:val="002D4618"/>
    <w:rsid w:val="002E2879"/>
    <w:rsid w:val="002F553F"/>
    <w:rsid w:val="00303403"/>
    <w:rsid w:val="003049CA"/>
    <w:rsid w:val="00307991"/>
    <w:rsid w:val="0032282A"/>
    <w:rsid w:val="00325F27"/>
    <w:rsid w:val="00336C33"/>
    <w:rsid w:val="00342A32"/>
    <w:rsid w:val="00347549"/>
    <w:rsid w:val="00370134"/>
    <w:rsid w:val="00384FAB"/>
    <w:rsid w:val="0038504A"/>
    <w:rsid w:val="00391B08"/>
    <w:rsid w:val="0039276C"/>
    <w:rsid w:val="00394A7D"/>
    <w:rsid w:val="003A5A49"/>
    <w:rsid w:val="003A6684"/>
    <w:rsid w:val="003A6C0C"/>
    <w:rsid w:val="003B3DC9"/>
    <w:rsid w:val="003B584F"/>
    <w:rsid w:val="003C4383"/>
    <w:rsid w:val="003D26A7"/>
    <w:rsid w:val="003F5E03"/>
    <w:rsid w:val="00402728"/>
    <w:rsid w:val="00430C50"/>
    <w:rsid w:val="004343B5"/>
    <w:rsid w:val="00437CE6"/>
    <w:rsid w:val="0045152D"/>
    <w:rsid w:val="0046285D"/>
    <w:rsid w:val="0046316B"/>
    <w:rsid w:val="004651AF"/>
    <w:rsid w:val="00466676"/>
    <w:rsid w:val="004B04D7"/>
    <w:rsid w:val="004B0DA5"/>
    <w:rsid w:val="004C6C56"/>
    <w:rsid w:val="004E70CF"/>
    <w:rsid w:val="00514B27"/>
    <w:rsid w:val="00541CE4"/>
    <w:rsid w:val="005426E5"/>
    <w:rsid w:val="005829CE"/>
    <w:rsid w:val="00586591"/>
    <w:rsid w:val="00593312"/>
    <w:rsid w:val="005A2C13"/>
    <w:rsid w:val="005C49CD"/>
    <w:rsid w:val="005D2025"/>
    <w:rsid w:val="005F46EA"/>
    <w:rsid w:val="00605DC9"/>
    <w:rsid w:val="00651297"/>
    <w:rsid w:val="00695F01"/>
    <w:rsid w:val="006B308A"/>
    <w:rsid w:val="006E148E"/>
    <w:rsid w:val="006E3D98"/>
    <w:rsid w:val="006E61FC"/>
    <w:rsid w:val="006F35CD"/>
    <w:rsid w:val="00703FDC"/>
    <w:rsid w:val="00704327"/>
    <w:rsid w:val="007213D3"/>
    <w:rsid w:val="0075052F"/>
    <w:rsid w:val="00750FF8"/>
    <w:rsid w:val="00760E54"/>
    <w:rsid w:val="00767887"/>
    <w:rsid w:val="00770157"/>
    <w:rsid w:val="007852C4"/>
    <w:rsid w:val="007901C3"/>
    <w:rsid w:val="00797F33"/>
    <w:rsid w:val="007A09C5"/>
    <w:rsid w:val="007E3B03"/>
    <w:rsid w:val="00800608"/>
    <w:rsid w:val="00814C80"/>
    <w:rsid w:val="0082135D"/>
    <w:rsid w:val="00860FBE"/>
    <w:rsid w:val="0087481D"/>
    <w:rsid w:val="00890C74"/>
    <w:rsid w:val="00892D07"/>
    <w:rsid w:val="00896783"/>
    <w:rsid w:val="008A3D4A"/>
    <w:rsid w:val="008D2A34"/>
    <w:rsid w:val="008D7CA5"/>
    <w:rsid w:val="00901A9F"/>
    <w:rsid w:val="00905136"/>
    <w:rsid w:val="00927A78"/>
    <w:rsid w:val="00931109"/>
    <w:rsid w:val="009576C8"/>
    <w:rsid w:val="00970711"/>
    <w:rsid w:val="009719EE"/>
    <w:rsid w:val="00985877"/>
    <w:rsid w:val="009B2987"/>
    <w:rsid w:val="009C3E9F"/>
    <w:rsid w:val="009D256D"/>
    <w:rsid w:val="009D40D3"/>
    <w:rsid w:val="009D62FB"/>
    <w:rsid w:val="009E0569"/>
    <w:rsid w:val="009E6CDD"/>
    <w:rsid w:val="009F6A6A"/>
    <w:rsid w:val="00A44FAF"/>
    <w:rsid w:val="00A61F3B"/>
    <w:rsid w:val="00A77A40"/>
    <w:rsid w:val="00A8395D"/>
    <w:rsid w:val="00AD0182"/>
    <w:rsid w:val="00AD4479"/>
    <w:rsid w:val="00AE3215"/>
    <w:rsid w:val="00AE3BEF"/>
    <w:rsid w:val="00AE77A1"/>
    <w:rsid w:val="00AF27BE"/>
    <w:rsid w:val="00B03EDE"/>
    <w:rsid w:val="00B03F66"/>
    <w:rsid w:val="00B152F0"/>
    <w:rsid w:val="00B2401D"/>
    <w:rsid w:val="00B25996"/>
    <w:rsid w:val="00B4547A"/>
    <w:rsid w:val="00B55268"/>
    <w:rsid w:val="00B77879"/>
    <w:rsid w:val="00BC7CAB"/>
    <w:rsid w:val="00BD1437"/>
    <w:rsid w:val="00BE0990"/>
    <w:rsid w:val="00C20A53"/>
    <w:rsid w:val="00C21127"/>
    <w:rsid w:val="00C41B1E"/>
    <w:rsid w:val="00C60BEA"/>
    <w:rsid w:val="00C82066"/>
    <w:rsid w:val="00C97A7A"/>
    <w:rsid w:val="00CC127E"/>
    <w:rsid w:val="00CC21A8"/>
    <w:rsid w:val="00CC4190"/>
    <w:rsid w:val="00CD5283"/>
    <w:rsid w:val="00CE5CA1"/>
    <w:rsid w:val="00CE6A2C"/>
    <w:rsid w:val="00D123AE"/>
    <w:rsid w:val="00D162AD"/>
    <w:rsid w:val="00D24618"/>
    <w:rsid w:val="00D31B9A"/>
    <w:rsid w:val="00D50210"/>
    <w:rsid w:val="00D5502B"/>
    <w:rsid w:val="00D67EC0"/>
    <w:rsid w:val="00D77338"/>
    <w:rsid w:val="00D773E2"/>
    <w:rsid w:val="00DA571A"/>
    <w:rsid w:val="00DB5906"/>
    <w:rsid w:val="00DB7C7A"/>
    <w:rsid w:val="00DC79D3"/>
    <w:rsid w:val="00DD49D3"/>
    <w:rsid w:val="00DF26D8"/>
    <w:rsid w:val="00E05238"/>
    <w:rsid w:val="00E21C7A"/>
    <w:rsid w:val="00E26B2F"/>
    <w:rsid w:val="00E35459"/>
    <w:rsid w:val="00E44ACC"/>
    <w:rsid w:val="00E52FF5"/>
    <w:rsid w:val="00E636F1"/>
    <w:rsid w:val="00E65CFD"/>
    <w:rsid w:val="00E6640A"/>
    <w:rsid w:val="00E80181"/>
    <w:rsid w:val="00E817DA"/>
    <w:rsid w:val="00E84CD3"/>
    <w:rsid w:val="00EB606E"/>
    <w:rsid w:val="00EB7FCE"/>
    <w:rsid w:val="00ED5047"/>
    <w:rsid w:val="00EE1A4B"/>
    <w:rsid w:val="00EF1D50"/>
    <w:rsid w:val="00F357CE"/>
    <w:rsid w:val="00F656C5"/>
    <w:rsid w:val="00FA00F4"/>
    <w:rsid w:val="00FA6C33"/>
    <w:rsid w:val="00FB18C5"/>
    <w:rsid w:val="01AD1707"/>
    <w:rsid w:val="01C68E5A"/>
    <w:rsid w:val="03058382"/>
    <w:rsid w:val="04E4B7C9"/>
    <w:rsid w:val="053212ED"/>
    <w:rsid w:val="0B441500"/>
    <w:rsid w:val="0B53F94D"/>
    <w:rsid w:val="0D2256D6"/>
    <w:rsid w:val="12618B10"/>
    <w:rsid w:val="12AD930A"/>
    <w:rsid w:val="13832498"/>
    <w:rsid w:val="15AAB2FF"/>
    <w:rsid w:val="175E106D"/>
    <w:rsid w:val="19150471"/>
    <w:rsid w:val="1AB0D4D2"/>
    <w:rsid w:val="1C4CA533"/>
    <w:rsid w:val="1D15E9A1"/>
    <w:rsid w:val="1F8445F5"/>
    <w:rsid w:val="20874B81"/>
    <w:rsid w:val="22F14527"/>
    <w:rsid w:val="2457B718"/>
    <w:rsid w:val="26001F75"/>
    <w:rsid w:val="285DB061"/>
    <w:rsid w:val="2957DB8B"/>
    <w:rsid w:val="2FBE0EB9"/>
    <w:rsid w:val="30750455"/>
    <w:rsid w:val="317A7C62"/>
    <w:rsid w:val="320C84B9"/>
    <w:rsid w:val="3274A78C"/>
    <w:rsid w:val="32F5AF7B"/>
    <w:rsid w:val="3609762C"/>
    <w:rsid w:val="36E445D9"/>
    <w:rsid w:val="37A57BA4"/>
    <w:rsid w:val="37E74B65"/>
    <w:rsid w:val="3D6AB77C"/>
    <w:rsid w:val="3EEF57BE"/>
    <w:rsid w:val="4079ACA5"/>
    <w:rsid w:val="432FE242"/>
    <w:rsid w:val="48F6BC1B"/>
    <w:rsid w:val="495FB3FB"/>
    <w:rsid w:val="4AF356C5"/>
    <w:rsid w:val="4B4B7A5D"/>
    <w:rsid w:val="4D69AB27"/>
    <w:rsid w:val="4EF70EA4"/>
    <w:rsid w:val="515EB79A"/>
    <w:rsid w:val="529E02D1"/>
    <w:rsid w:val="54DE3F66"/>
    <w:rsid w:val="55D86A90"/>
    <w:rsid w:val="56A26502"/>
    <w:rsid w:val="57187AF3"/>
    <w:rsid w:val="59AC2607"/>
    <w:rsid w:val="5A501BB5"/>
    <w:rsid w:val="5E0E06B8"/>
    <w:rsid w:val="5E3BA860"/>
    <w:rsid w:val="5FDD8DE6"/>
    <w:rsid w:val="6209C563"/>
    <w:rsid w:val="63F6FDFB"/>
    <w:rsid w:val="65B5CC2E"/>
    <w:rsid w:val="67029592"/>
    <w:rsid w:val="67F7AEE3"/>
    <w:rsid w:val="7123C59F"/>
    <w:rsid w:val="71CD0A61"/>
    <w:rsid w:val="7332C39D"/>
    <w:rsid w:val="74E7BC5B"/>
    <w:rsid w:val="758F586C"/>
    <w:rsid w:val="7608CE91"/>
    <w:rsid w:val="76FBF0FF"/>
    <w:rsid w:val="77774FAF"/>
    <w:rsid w:val="781F5D1D"/>
    <w:rsid w:val="791972CD"/>
    <w:rsid w:val="79A20521"/>
    <w:rsid w:val="7A951A5B"/>
    <w:rsid w:val="7BCFA5AF"/>
    <w:rsid w:val="7CD9A5E3"/>
    <w:rsid w:val="7CE19369"/>
    <w:rsid w:val="7D9A1863"/>
    <w:rsid w:val="7E57D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559F"/>
  <w15:docId w15:val="{4EC5249F-D375-4AE4-B24B-7C5BF8DEB8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127E"/>
    <w:rPr>
      <w:rFonts w:ascii="Arial" w:hAnsi="Arial" w:eastAsia="Times New Roman" w:cs="Arial"/>
      <w:sz w:val="24"/>
      <w:szCs w:val="24"/>
      <w:lang w:eastAsia="en-US"/>
    </w:rPr>
  </w:style>
  <w:style w:type="paragraph" w:styleId="Heading1">
    <w:name w:val="heading 1"/>
    <w:basedOn w:val="Normal"/>
    <w:next w:val="Normal"/>
    <w:link w:val="Heading1Char"/>
    <w:qFormat/>
    <w:rsid w:val="003A5A49"/>
    <w:pPr>
      <w:keepNext/>
      <w:outlineLvl w:val="0"/>
    </w:pPr>
    <w:rPr>
      <w:rFonts w:cs="Times New Roman"/>
      <w:b/>
      <w:bCs/>
    </w:rPr>
  </w:style>
  <w:style w:type="paragraph" w:styleId="Heading2">
    <w:name w:val="heading 2"/>
    <w:basedOn w:val="Normal"/>
    <w:next w:val="Normal"/>
    <w:link w:val="Heading2Char"/>
    <w:uiPriority w:val="9"/>
    <w:unhideWhenUsed/>
    <w:qFormat/>
    <w:rsid w:val="0011287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384FAB"/>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CC127E"/>
  </w:style>
  <w:style w:type="paragraph" w:styleId="Header">
    <w:name w:val="header"/>
    <w:basedOn w:val="Normal"/>
    <w:link w:val="HeaderChar"/>
    <w:uiPriority w:val="99"/>
    <w:unhideWhenUsed/>
    <w:rsid w:val="00051550"/>
    <w:pPr>
      <w:tabs>
        <w:tab w:val="center" w:pos="4513"/>
        <w:tab w:val="right" w:pos="9026"/>
      </w:tabs>
    </w:pPr>
    <w:rPr>
      <w:rFonts w:ascii="Calibri" w:hAnsi="Calibri" w:eastAsia="Calibri" w:cs="Times New Roman"/>
      <w:sz w:val="22"/>
      <w:szCs w:val="22"/>
    </w:rPr>
  </w:style>
  <w:style w:type="character" w:styleId="HeaderChar" w:customStyle="1">
    <w:name w:val="Header Char"/>
    <w:link w:val="Header"/>
    <w:uiPriority w:val="99"/>
    <w:rsid w:val="00051550"/>
    <w:rPr>
      <w:sz w:val="22"/>
      <w:szCs w:val="22"/>
      <w:lang w:eastAsia="en-US"/>
    </w:rPr>
  </w:style>
  <w:style w:type="paragraph" w:styleId="Footer">
    <w:name w:val="footer"/>
    <w:basedOn w:val="Normal"/>
    <w:link w:val="FooterChar"/>
    <w:uiPriority w:val="99"/>
    <w:unhideWhenUsed/>
    <w:rsid w:val="00051550"/>
    <w:pPr>
      <w:tabs>
        <w:tab w:val="center" w:pos="4513"/>
        <w:tab w:val="right" w:pos="9026"/>
      </w:tabs>
    </w:pPr>
    <w:rPr>
      <w:rFonts w:ascii="Calibri" w:hAnsi="Calibri" w:eastAsia="Calibri" w:cs="Times New Roman"/>
      <w:sz w:val="22"/>
      <w:szCs w:val="22"/>
    </w:rPr>
  </w:style>
  <w:style w:type="character" w:styleId="FooterChar" w:customStyle="1">
    <w:name w:val="Footer Char"/>
    <w:link w:val="Footer"/>
    <w:uiPriority w:val="99"/>
    <w:rsid w:val="00051550"/>
    <w:rPr>
      <w:sz w:val="22"/>
      <w:szCs w:val="22"/>
      <w:lang w:eastAsia="en-US"/>
    </w:rPr>
  </w:style>
  <w:style w:type="table" w:styleId="TableGrid">
    <w:name w:val="Table Grid"/>
    <w:basedOn w:val="TableNormal"/>
    <w:uiPriority w:val="59"/>
    <w:rsid w:val="000515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3A5A49"/>
    <w:rPr>
      <w:color w:val="0000FF"/>
      <w:u w:val="single"/>
    </w:rPr>
  </w:style>
  <w:style w:type="paragraph" w:styleId="FootnoteText">
    <w:name w:val="footnote text"/>
    <w:basedOn w:val="Normal"/>
    <w:link w:val="FootnoteTextChar"/>
    <w:uiPriority w:val="99"/>
    <w:unhideWhenUsed/>
    <w:rsid w:val="003A5A49"/>
    <w:rPr>
      <w:rFonts w:ascii="Times New Roman" w:hAnsi="Times New Roman" w:cs="Times New Roman"/>
      <w:sz w:val="20"/>
      <w:szCs w:val="20"/>
    </w:rPr>
  </w:style>
  <w:style w:type="character" w:styleId="FootnoteTextChar" w:customStyle="1">
    <w:name w:val="Footnote Text Char"/>
    <w:link w:val="FootnoteText"/>
    <w:uiPriority w:val="99"/>
    <w:rsid w:val="003A5A49"/>
    <w:rPr>
      <w:rFonts w:ascii="Times New Roman" w:hAnsi="Times New Roman" w:eastAsia="Times New Roman"/>
      <w:lang w:eastAsia="en-US"/>
    </w:rPr>
  </w:style>
  <w:style w:type="character" w:styleId="FootnoteReference">
    <w:name w:val="footnote reference"/>
    <w:uiPriority w:val="99"/>
    <w:semiHidden/>
    <w:unhideWhenUsed/>
    <w:rsid w:val="003A5A49"/>
    <w:rPr>
      <w:vertAlign w:val="superscript"/>
    </w:rPr>
  </w:style>
  <w:style w:type="paragraph" w:styleId="CommentText">
    <w:name w:val="annotation text"/>
    <w:basedOn w:val="Normal"/>
    <w:link w:val="CommentTextChar"/>
    <w:semiHidden/>
    <w:rsid w:val="003A5A49"/>
    <w:rPr>
      <w:rFonts w:ascii="Times New Roman" w:hAnsi="Times New Roman" w:cs="Times New Roman"/>
      <w:sz w:val="20"/>
      <w:szCs w:val="20"/>
    </w:rPr>
  </w:style>
  <w:style w:type="character" w:styleId="CommentTextChar" w:customStyle="1">
    <w:name w:val="Comment Text Char"/>
    <w:link w:val="CommentText"/>
    <w:semiHidden/>
    <w:rsid w:val="003A5A49"/>
    <w:rPr>
      <w:rFonts w:ascii="Times New Roman" w:hAnsi="Times New Roman" w:eastAsia="Times New Roman"/>
      <w:lang w:eastAsia="en-US"/>
    </w:rPr>
  </w:style>
  <w:style w:type="character" w:styleId="Heading1Char" w:customStyle="1">
    <w:name w:val="Heading 1 Char"/>
    <w:link w:val="Heading1"/>
    <w:rsid w:val="003A5A49"/>
    <w:rPr>
      <w:rFonts w:ascii="Arial" w:hAnsi="Arial" w:eastAsia="Times New Roman" w:cs="Arial"/>
      <w:b/>
      <w:bCs/>
      <w:sz w:val="24"/>
      <w:szCs w:val="24"/>
      <w:lang w:eastAsia="en-US"/>
    </w:rPr>
  </w:style>
  <w:style w:type="character" w:styleId="Timebank" w:customStyle="1">
    <w:name w:val="Timebank"/>
    <w:semiHidden/>
    <w:rsid w:val="003A5A49"/>
    <w:rPr>
      <w:rFonts w:hint="default" w:ascii="Arial" w:hAnsi="Arial" w:cs="Arial"/>
      <w:color w:val="auto"/>
      <w:sz w:val="22"/>
      <w:szCs w:val="20"/>
    </w:rPr>
  </w:style>
  <w:style w:type="paragraph" w:styleId="BalloonText">
    <w:name w:val="Balloon Text"/>
    <w:basedOn w:val="Normal"/>
    <w:link w:val="BalloonTextChar"/>
    <w:uiPriority w:val="99"/>
    <w:semiHidden/>
    <w:unhideWhenUsed/>
    <w:rsid w:val="003A5A49"/>
    <w:rPr>
      <w:rFonts w:ascii="Tahoma" w:hAnsi="Tahoma" w:eastAsia="Calibri" w:cs="Times New Roman"/>
      <w:sz w:val="16"/>
      <w:szCs w:val="16"/>
    </w:rPr>
  </w:style>
  <w:style w:type="character" w:styleId="BalloonTextChar" w:customStyle="1">
    <w:name w:val="Balloon Text Char"/>
    <w:link w:val="BalloonText"/>
    <w:uiPriority w:val="99"/>
    <w:semiHidden/>
    <w:rsid w:val="003A5A49"/>
    <w:rPr>
      <w:rFonts w:ascii="Tahoma" w:hAnsi="Tahoma" w:cs="Tahoma"/>
      <w:sz w:val="16"/>
      <w:szCs w:val="16"/>
      <w:lang w:eastAsia="en-US"/>
    </w:rPr>
  </w:style>
  <w:style w:type="character" w:styleId="Heading2Char" w:customStyle="1">
    <w:name w:val="Heading 2 Char"/>
    <w:link w:val="Heading2"/>
    <w:uiPriority w:val="9"/>
    <w:rsid w:val="00112876"/>
    <w:rPr>
      <w:rFonts w:ascii="Cambria" w:hAnsi="Cambria" w:eastAsia="Times New Roman" w:cs="Times New Roman"/>
      <w:b/>
      <w:bCs/>
      <w:i/>
      <w:iCs/>
      <w:sz w:val="28"/>
      <w:szCs w:val="28"/>
      <w:lang w:eastAsia="en-US"/>
    </w:rPr>
  </w:style>
  <w:style w:type="paragraph" w:styleId="paragraph" w:customStyle="1">
    <w:name w:val="paragraph"/>
    <w:basedOn w:val="Normal"/>
    <w:rsid w:val="00B2401D"/>
    <w:pPr>
      <w:spacing w:before="100" w:beforeAutospacing="1" w:after="100" w:afterAutospacing="1" w:line="408" w:lineRule="auto"/>
    </w:pPr>
    <w:rPr>
      <w:color w:val="000000"/>
      <w:sz w:val="15"/>
      <w:szCs w:val="15"/>
      <w:lang w:val="en-US"/>
    </w:rPr>
  </w:style>
  <w:style w:type="character" w:styleId="CommentReference">
    <w:name w:val="annotation reference"/>
    <w:uiPriority w:val="99"/>
    <w:semiHidden/>
    <w:unhideWhenUsed/>
    <w:rsid w:val="003D26A7"/>
    <w:rPr>
      <w:sz w:val="16"/>
      <w:szCs w:val="16"/>
    </w:rPr>
  </w:style>
  <w:style w:type="paragraph" w:styleId="CommentSubject">
    <w:name w:val="annotation subject"/>
    <w:basedOn w:val="CommentText"/>
    <w:next w:val="CommentText"/>
    <w:link w:val="CommentSubjectChar"/>
    <w:uiPriority w:val="99"/>
    <w:semiHidden/>
    <w:unhideWhenUsed/>
    <w:rsid w:val="003D26A7"/>
    <w:rPr>
      <w:rFonts w:ascii="Arial" w:hAnsi="Arial" w:cs="Arial"/>
      <w:b/>
      <w:bCs/>
    </w:rPr>
  </w:style>
  <w:style w:type="character" w:styleId="CommentSubjectChar" w:customStyle="1">
    <w:name w:val="Comment Subject Char"/>
    <w:link w:val="CommentSubject"/>
    <w:uiPriority w:val="99"/>
    <w:semiHidden/>
    <w:rsid w:val="003D26A7"/>
    <w:rPr>
      <w:rFonts w:ascii="Arial" w:hAnsi="Arial" w:eastAsia="Times New Roman" w:cs="Arial"/>
      <w:b/>
      <w:bCs/>
      <w:lang w:eastAsia="en-US"/>
    </w:rPr>
  </w:style>
  <w:style w:type="paragraph" w:styleId="NormalWeb">
    <w:name w:val="Normal (Web)"/>
    <w:basedOn w:val="Normal"/>
    <w:uiPriority w:val="99"/>
    <w:unhideWhenUsed/>
    <w:rsid w:val="005D2025"/>
    <w:pPr>
      <w:spacing w:before="100" w:beforeAutospacing="1" w:after="100" w:afterAutospacing="1"/>
    </w:pPr>
    <w:rPr>
      <w:rFonts w:ascii="Times New Roman" w:hAnsi="Times New Roman" w:cs="Times New Roman"/>
      <w:lang w:eastAsia="en-GB"/>
    </w:rPr>
  </w:style>
  <w:style w:type="paragraph" w:styleId="EndnoteText">
    <w:name w:val="endnote text"/>
    <w:basedOn w:val="Normal"/>
    <w:link w:val="EndnoteTextChar"/>
    <w:uiPriority w:val="99"/>
    <w:semiHidden/>
    <w:unhideWhenUsed/>
    <w:rsid w:val="005D2025"/>
    <w:rPr>
      <w:sz w:val="20"/>
      <w:szCs w:val="20"/>
    </w:rPr>
  </w:style>
  <w:style w:type="character" w:styleId="EndnoteTextChar" w:customStyle="1">
    <w:name w:val="Endnote Text Char"/>
    <w:link w:val="EndnoteText"/>
    <w:uiPriority w:val="99"/>
    <w:semiHidden/>
    <w:rsid w:val="005D2025"/>
    <w:rPr>
      <w:rFonts w:ascii="Arial" w:hAnsi="Arial" w:eastAsia="Times New Roman" w:cs="Arial"/>
      <w:lang w:eastAsia="en-US"/>
    </w:rPr>
  </w:style>
  <w:style w:type="character" w:styleId="EndnoteReference">
    <w:name w:val="endnote reference"/>
    <w:uiPriority w:val="99"/>
    <w:semiHidden/>
    <w:unhideWhenUsed/>
    <w:rsid w:val="005D2025"/>
    <w:rPr>
      <w:vertAlign w:val="superscript"/>
    </w:rPr>
  </w:style>
  <w:style w:type="character" w:styleId="UnresolvedMention1" w:customStyle="1">
    <w:name w:val="Unresolved Mention1"/>
    <w:uiPriority w:val="99"/>
    <w:semiHidden/>
    <w:unhideWhenUsed/>
    <w:rsid w:val="00FA00F4"/>
    <w:rPr>
      <w:color w:val="808080"/>
      <w:shd w:val="clear" w:color="auto" w:fill="E6E6E6"/>
    </w:rPr>
  </w:style>
  <w:style w:type="paragraph" w:styleId="Revision">
    <w:name w:val="Revision"/>
    <w:hidden/>
    <w:uiPriority w:val="99"/>
    <w:semiHidden/>
    <w:rsid w:val="009F6A6A"/>
    <w:rPr>
      <w:rFonts w:ascii="Arial" w:hAnsi="Arial" w:eastAsia="Times New Roman" w:cs="Arial"/>
      <w:sz w:val="24"/>
      <w:szCs w:val="24"/>
      <w:lang w:eastAsia="en-US"/>
    </w:rPr>
  </w:style>
  <w:style w:type="character" w:styleId="Heading3Char" w:customStyle="1">
    <w:name w:val="Heading 3 Char"/>
    <w:basedOn w:val="DefaultParagraphFont"/>
    <w:link w:val="Heading3"/>
    <w:uiPriority w:val="9"/>
    <w:semiHidden/>
    <w:rsid w:val="00384FAB"/>
    <w:rPr>
      <w:rFonts w:asciiTheme="majorHAnsi" w:hAnsiTheme="majorHAnsi" w:eastAsiaTheme="majorEastAsia" w:cstheme="majorBidi"/>
      <w:color w:val="243F60" w:themeColor="accent1" w:themeShade="7F"/>
      <w:sz w:val="24"/>
      <w:szCs w:val="24"/>
      <w:lang w:eastAsia="en-US"/>
    </w:rPr>
  </w:style>
  <w:style w:type="paragraph" w:styleId="ListParagraph">
    <w:name w:val="List Paragraph"/>
    <w:basedOn w:val="Normal"/>
    <w:uiPriority w:val="34"/>
    <w:qFormat/>
    <w:rsid w:val="00384FAB"/>
    <w:pPr>
      <w:tabs>
        <w:tab w:val="num" w:pos="360"/>
      </w:tabs>
      <w:ind w:left="720" w:hanging="360"/>
      <w:contextualSpacing/>
      <w:jc w:val="both"/>
    </w:pPr>
    <w:rPr>
      <w:rFonts w:cs="Times New Roman"/>
      <w:sz w:val="20"/>
      <w:szCs w:val="20"/>
      <w:lang w:eastAsia="en-GB"/>
    </w:rPr>
  </w:style>
  <w:style w:type="character" w:styleId="PlaceholderText">
    <w:name w:val="Placeholder Text"/>
    <w:basedOn w:val="DefaultParagraphFont"/>
    <w:uiPriority w:val="99"/>
    <w:semiHidden/>
    <w:rsid w:val="00384FAB"/>
    <w:rPr>
      <w:color w:val="808080"/>
    </w:rPr>
  </w:style>
  <w:style w:type="character" w:styleId="UnresolvedMention">
    <w:name w:val="Unresolved Mention"/>
    <w:basedOn w:val="DefaultParagraphFont"/>
    <w:uiPriority w:val="99"/>
    <w:semiHidden/>
    <w:unhideWhenUsed/>
    <w:rsid w:val="00ED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7886">
      <w:bodyDiv w:val="1"/>
      <w:marLeft w:val="0"/>
      <w:marRight w:val="0"/>
      <w:marTop w:val="0"/>
      <w:marBottom w:val="0"/>
      <w:divBdr>
        <w:top w:val="none" w:sz="0" w:space="0" w:color="auto"/>
        <w:left w:val="none" w:sz="0" w:space="0" w:color="auto"/>
        <w:bottom w:val="none" w:sz="0" w:space="0" w:color="auto"/>
        <w:right w:val="none" w:sz="0" w:space="0" w:color="auto"/>
      </w:divBdr>
    </w:div>
    <w:div w:id="239490679">
      <w:bodyDiv w:val="1"/>
      <w:marLeft w:val="0"/>
      <w:marRight w:val="0"/>
      <w:marTop w:val="0"/>
      <w:marBottom w:val="0"/>
      <w:divBdr>
        <w:top w:val="none" w:sz="0" w:space="0" w:color="auto"/>
        <w:left w:val="none" w:sz="0" w:space="0" w:color="auto"/>
        <w:bottom w:val="none" w:sz="0" w:space="0" w:color="auto"/>
        <w:right w:val="none" w:sz="0" w:space="0" w:color="auto"/>
      </w:divBdr>
    </w:div>
    <w:div w:id="339478198">
      <w:bodyDiv w:val="1"/>
      <w:marLeft w:val="0"/>
      <w:marRight w:val="0"/>
      <w:marTop w:val="0"/>
      <w:marBottom w:val="0"/>
      <w:divBdr>
        <w:top w:val="none" w:sz="0" w:space="0" w:color="auto"/>
        <w:left w:val="none" w:sz="0" w:space="0" w:color="auto"/>
        <w:bottom w:val="none" w:sz="0" w:space="0" w:color="auto"/>
        <w:right w:val="none" w:sz="0" w:space="0" w:color="auto"/>
      </w:divBdr>
    </w:div>
    <w:div w:id="616327899">
      <w:bodyDiv w:val="1"/>
      <w:marLeft w:val="0"/>
      <w:marRight w:val="0"/>
      <w:marTop w:val="0"/>
      <w:marBottom w:val="0"/>
      <w:divBdr>
        <w:top w:val="none" w:sz="0" w:space="0" w:color="auto"/>
        <w:left w:val="none" w:sz="0" w:space="0" w:color="auto"/>
        <w:bottom w:val="none" w:sz="0" w:space="0" w:color="auto"/>
        <w:right w:val="none" w:sz="0" w:space="0" w:color="auto"/>
      </w:divBdr>
    </w:div>
    <w:div w:id="1086226255">
      <w:bodyDiv w:val="1"/>
      <w:marLeft w:val="0"/>
      <w:marRight w:val="0"/>
      <w:marTop w:val="0"/>
      <w:marBottom w:val="0"/>
      <w:divBdr>
        <w:top w:val="none" w:sz="0" w:space="0" w:color="auto"/>
        <w:left w:val="none" w:sz="0" w:space="0" w:color="auto"/>
        <w:bottom w:val="none" w:sz="0" w:space="0" w:color="auto"/>
        <w:right w:val="none" w:sz="0" w:space="0" w:color="auto"/>
      </w:divBdr>
    </w:div>
    <w:div w:id="1492596528">
      <w:bodyDiv w:val="1"/>
      <w:marLeft w:val="0"/>
      <w:marRight w:val="0"/>
      <w:marTop w:val="0"/>
      <w:marBottom w:val="0"/>
      <w:divBdr>
        <w:top w:val="none" w:sz="0" w:space="0" w:color="auto"/>
        <w:left w:val="none" w:sz="0" w:space="0" w:color="auto"/>
        <w:bottom w:val="none" w:sz="0" w:space="0" w:color="auto"/>
        <w:right w:val="none" w:sz="0" w:space="0" w:color="auto"/>
      </w:divBdr>
    </w:div>
    <w:div w:id="1687245500">
      <w:bodyDiv w:val="1"/>
      <w:marLeft w:val="0"/>
      <w:marRight w:val="0"/>
      <w:marTop w:val="0"/>
      <w:marBottom w:val="0"/>
      <w:divBdr>
        <w:top w:val="none" w:sz="0" w:space="0" w:color="auto"/>
        <w:left w:val="none" w:sz="0" w:space="0" w:color="auto"/>
        <w:bottom w:val="none" w:sz="0" w:space="0" w:color="auto"/>
        <w:right w:val="none" w:sz="0" w:space="0" w:color="auto"/>
      </w:divBdr>
    </w:div>
    <w:div w:id="1717655312">
      <w:bodyDiv w:val="1"/>
      <w:marLeft w:val="0"/>
      <w:marRight w:val="0"/>
      <w:marTop w:val="0"/>
      <w:marBottom w:val="0"/>
      <w:divBdr>
        <w:top w:val="none" w:sz="0" w:space="0" w:color="auto"/>
        <w:left w:val="none" w:sz="0" w:space="0" w:color="auto"/>
        <w:bottom w:val="none" w:sz="0" w:space="0" w:color="auto"/>
        <w:right w:val="none" w:sz="0" w:space="0" w:color="auto"/>
      </w:divBdr>
    </w:div>
    <w:div w:id="1863081927">
      <w:bodyDiv w:val="1"/>
      <w:marLeft w:val="0"/>
      <w:marRight w:val="0"/>
      <w:marTop w:val="0"/>
      <w:marBottom w:val="0"/>
      <w:divBdr>
        <w:top w:val="none" w:sz="0" w:space="0" w:color="auto"/>
        <w:left w:val="none" w:sz="0" w:space="0" w:color="auto"/>
        <w:bottom w:val="none" w:sz="0" w:space="0" w:color="auto"/>
        <w:right w:val="none" w:sz="0" w:space="0" w:color="auto"/>
      </w:divBdr>
    </w:div>
    <w:div w:id="1980843499">
      <w:bodyDiv w:val="1"/>
      <w:marLeft w:val="0"/>
      <w:marRight w:val="0"/>
      <w:marTop w:val="0"/>
      <w:marBottom w:val="0"/>
      <w:divBdr>
        <w:top w:val="none" w:sz="0" w:space="0" w:color="auto"/>
        <w:left w:val="none" w:sz="0" w:space="0" w:color="auto"/>
        <w:bottom w:val="none" w:sz="0" w:space="0" w:color="auto"/>
        <w:right w:val="none" w:sz="0" w:space="0" w:color="auto"/>
      </w:divBdr>
    </w:div>
    <w:div w:id="20010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the-public-interest-disclosure-act/the-public-interest-disclosure-act"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gov.uk/government/publications/blowing-the-whistle-list-of-prescribed-people-and-bodies--2" TargetMode="External" Id="R981e0b8b860c4463" /><Relationship Type="http://schemas.openxmlformats.org/officeDocument/2006/relationships/hyperlink" Target="mailto:alice@ptiuk.org.uk" TargetMode="External" Id="R2e87ca06c8144fe5" /><Relationship Type="http://schemas.openxmlformats.org/officeDocument/2006/relationships/hyperlink" Target="https://forms.gle/mkPtp6bcNUsKw9g5A" TargetMode="External" Id="R3d97093f0bd84c8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35BC-9B39-49FB-85EE-16E665993D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Stephen Silverwood</dc:creator>
  <lastModifiedBy>Jeanne Revest</lastModifiedBy>
  <revision>6</revision>
  <lastPrinted>2011-06-07T08:47:00.0000000Z</lastPrinted>
  <dcterms:created xsi:type="dcterms:W3CDTF">2023-05-24T10:18:00.0000000Z</dcterms:created>
  <dcterms:modified xsi:type="dcterms:W3CDTF">2023-07-04T08:40:20.2319095Z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b1852e3ed1061b8fbc66c9fd50775d410942ed0d47cb1ebc99882f750b126349</vt:lpwstr>
  </property>
</Properties>
</file>