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60B1F" w:rsidR="00051550" w:rsidP="000C77AE" w:rsidRDefault="00F9103A" w14:paraId="444199C9" w14:textId="51931121">
      <w:pPr>
        <w:jc w:val="both"/>
        <w:rPr>
          <w:rFonts w:asciiTheme="minorHAnsi" w:hAnsiTheme="minorHAnsi" w:cstheme="minorHAnsi"/>
          <w:b/>
          <w:sz w:val="44"/>
          <w:szCs w:val="44"/>
        </w:rPr>
      </w:pPr>
      <w:bookmarkStart w:name="_Hlk506974589" w:id="0"/>
      <w:r w:rsidRPr="00460B1F">
        <w:rPr>
          <w:rFonts w:asciiTheme="minorHAnsi" w:hAnsiTheme="minorHAnsi" w:cstheme="minorHAnsi"/>
          <w:b/>
          <w:sz w:val="44"/>
          <w:szCs w:val="44"/>
        </w:rPr>
        <w:t xml:space="preserve">Safeguarding </w:t>
      </w:r>
      <w:r w:rsidRPr="00460B1F" w:rsidR="008D2AA3">
        <w:rPr>
          <w:rFonts w:asciiTheme="minorHAnsi" w:hAnsiTheme="minorHAnsi" w:cstheme="minorHAnsi"/>
          <w:b/>
          <w:sz w:val="44"/>
          <w:szCs w:val="44"/>
        </w:rPr>
        <w:t xml:space="preserve">Adults Policy </w:t>
      </w:r>
      <w:bookmarkEnd w:id="0"/>
    </w:p>
    <w:p w:rsidRPr="00460B1F" w:rsidR="00393A76" w:rsidP="000C77AE" w:rsidRDefault="00393A76" w14:paraId="1204F250" w14:textId="62D099F0">
      <w:pPr>
        <w:jc w:val="both"/>
        <w:rPr>
          <w:rFonts w:asciiTheme="minorHAnsi" w:hAnsiTheme="minorHAnsi" w:cstheme="minorHAnsi"/>
          <w:b/>
          <w:sz w:val="44"/>
          <w:szCs w:val="4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5"/>
        <w:gridCol w:w="4362"/>
      </w:tblGrid>
      <w:tr w:rsidRPr="00460B1F" w:rsidR="00460B1F" w:rsidTr="1D262168" w14:paraId="0C0C245C" w14:textId="77777777">
        <w:trPr>
          <w:trHeight w:val="261"/>
        </w:trPr>
        <w:tc>
          <w:tcPr>
            <w:tcW w:w="2635" w:type="dxa"/>
            <w:shd w:val="clear" w:color="auto" w:fill="auto"/>
            <w:tcMar/>
          </w:tcPr>
          <w:p w:rsidRPr="00460B1F" w:rsidR="00393A76" w:rsidP="009B7B45" w:rsidRDefault="00393A76" w14:paraId="7A787619" w14:textId="77777777">
            <w:pPr>
              <w:rPr>
                <w:rFonts w:ascii="Calibri" w:hAnsi="Calibri" w:cs="Calibri"/>
                <w:lang w:eastAsia="en-GB"/>
              </w:rPr>
            </w:pPr>
            <w:r w:rsidRPr="00460B1F">
              <w:rPr>
                <w:rFonts w:ascii="Calibri" w:hAnsi="Calibri" w:cs="Calibri"/>
                <w:lang w:eastAsia="en-GB"/>
              </w:rPr>
              <w:t>Created by</w:t>
            </w:r>
          </w:p>
        </w:tc>
        <w:tc>
          <w:tcPr>
            <w:tcW w:w="4362" w:type="dxa"/>
            <w:shd w:val="clear" w:color="auto" w:fill="auto"/>
            <w:tcMar/>
          </w:tcPr>
          <w:p w:rsidRPr="00460B1F" w:rsidR="00393A76" w:rsidP="009B7B45" w:rsidRDefault="00393A76" w14:paraId="7A578EBF" w14:textId="77777777">
            <w:pPr>
              <w:rPr>
                <w:rFonts w:ascii="Calibri" w:hAnsi="Calibri" w:cs="Calibri"/>
                <w:lang w:eastAsia="en-GB"/>
              </w:rPr>
            </w:pPr>
            <w:r w:rsidRPr="00460B1F">
              <w:rPr>
                <w:rFonts w:ascii="Calibri" w:hAnsi="Calibri" w:cs="Calibri"/>
                <w:lang w:eastAsia="en-GB"/>
              </w:rPr>
              <w:t>Kia Kelly-Hollin</w:t>
            </w:r>
          </w:p>
        </w:tc>
      </w:tr>
      <w:tr w:rsidRPr="00460B1F" w:rsidR="00460B1F" w:rsidTr="1D262168" w14:paraId="53739ACE" w14:textId="77777777">
        <w:trPr>
          <w:trHeight w:val="261"/>
        </w:trPr>
        <w:tc>
          <w:tcPr>
            <w:tcW w:w="2635" w:type="dxa"/>
            <w:shd w:val="clear" w:color="auto" w:fill="auto"/>
            <w:tcMar/>
          </w:tcPr>
          <w:p w:rsidRPr="00460B1F" w:rsidR="00393A76" w:rsidP="009B7B45" w:rsidRDefault="00393A76" w14:paraId="48DB9159" w14:textId="77777777">
            <w:pPr>
              <w:rPr>
                <w:rFonts w:ascii="Calibri" w:hAnsi="Calibri" w:cs="Calibri"/>
                <w:lang w:eastAsia="en-GB"/>
              </w:rPr>
            </w:pPr>
            <w:r w:rsidRPr="00460B1F">
              <w:rPr>
                <w:rFonts w:ascii="Calibri" w:hAnsi="Calibri" w:cs="Calibri"/>
                <w:lang w:eastAsia="en-GB"/>
              </w:rPr>
              <w:t>Date</w:t>
            </w:r>
          </w:p>
        </w:tc>
        <w:tc>
          <w:tcPr>
            <w:tcW w:w="4362" w:type="dxa"/>
            <w:shd w:val="clear" w:color="auto" w:fill="auto"/>
            <w:tcMar/>
          </w:tcPr>
          <w:p w:rsidRPr="00460B1F" w:rsidR="00393A76" w:rsidP="009B7B45" w:rsidRDefault="008A5A71" w14:paraId="2A63D874" w14:textId="46F6910A">
            <w:pPr>
              <w:rPr>
                <w:rFonts w:ascii="Calibri" w:hAnsi="Calibri" w:cs="Calibri"/>
                <w:lang w:eastAsia="en-GB"/>
              </w:rPr>
            </w:pPr>
            <w:r w:rsidRPr="00460B1F">
              <w:rPr>
                <w:rFonts w:ascii="Calibri" w:hAnsi="Calibri" w:cs="Calibri"/>
              </w:rPr>
              <w:t>01/04/2020</w:t>
            </w:r>
          </w:p>
        </w:tc>
      </w:tr>
      <w:tr w:rsidRPr="00460B1F" w:rsidR="00460B1F" w:rsidTr="1D262168" w14:paraId="23C39360" w14:textId="77777777">
        <w:trPr>
          <w:trHeight w:val="261"/>
        </w:trPr>
        <w:tc>
          <w:tcPr>
            <w:tcW w:w="2635" w:type="dxa"/>
            <w:shd w:val="clear" w:color="auto" w:fill="auto"/>
            <w:tcMar/>
          </w:tcPr>
          <w:p w:rsidRPr="00460B1F" w:rsidR="00393A76" w:rsidP="009B7B45" w:rsidRDefault="00393A76" w14:paraId="1506A150" w14:textId="77777777">
            <w:pPr>
              <w:rPr>
                <w:rFonts w:ascii="Calibri" w:hAnsi="Calibri" w:cs="Calibri"/>
                <w:lang w:eastAsia="en-GB"/>
              </w:rPr>
            </w:pPr>
            <w:r w:rsidRPr="00460B1F">
              <w:rPr>
                <w:rFonts w:ascii="Calibri" w:hAnsi="Calibri" w:cs="Calibri"/>
                <w:lang w:eastAsia="en-GB"/>
              </w:rPr>
              <w:t>Next Review date</w:t>
            </w:r>
          </w:p>
        </w:tc>
        <w:tc>
          <w:tcPr>
            <w:tcW w:w="4362" w:type="dxa"/>
            <w:shd w:val="clear" w:color="auto" w:fill="auto"/>
            <w:tcMar/>
          </w:tcPr>
          <w:p w:rsidRPr="00460B1F" w:rsidR="00393A76" w:rsidP="009B7B45" w:rsidRDefault="00375D8A" w14:paraId="3A6730B0" w14:textId="484B081B">
            <w:pPr>
              <w:rPr>
                <w:rFonts w:ascii="Calibri" w:hAnsi="Calibri" w:cs="Calibri"/>
                <w:lang w:eastAsia="en-GB"/>
              </w:rPr>
            </w:pPr>
            <w:r w:rsidRPr="1D262168" w:rsidR="520E0E36">
              <w:rPr>
                <w:rFonts w:ascii="Calibri" w:hAnsi="Calibri" w:cs="Calibri"/>
                <w:lang w:eastAsia="en-GB"/>
              </w:rPr>
              <w:t>July 2024</w:t>
            </w:r>
          </w:p>
        </w:tc>
      </w:tr>
      <w:tr w:rsidRPr="00460B1F" w:rsidR="00460B1F" w:rsidTr="1D262168" w14:paraId="4E8657DC" w14:textId="77777777">
        <w:trPr>
          <w:trHeight w:val="261"/>
        </w:trPr>
        <w:tc>
          <w:tcPr>
            <w:tcW w:w="2635" w:type="dxa"/>
            <w:shd w:val="clear" w:color="auto" w:fill="auto"/>
            <w:tcMar/>
          </w:tcPr>
          <w:p w:rsidRPr="00460B1F" w:rsidR="00393A76" w:rsidP="009B7B45" w:rsidRDefault="00393A76" w14:paraId="20F98FA3" w14:textId="77777777">
            <w:pPr>
              <w:rPr>
                <w:rFonts w:ascii="Calibri" w:hAnsi="Calibri" w:cs="Calibri"/>
                <w:lang w:eastAsia="en-GB"/>
              </w:rPr>
            </w:pPr>
            <w:r w:rsidRPr="00460B1F">
              <w:rPr>
                <w:rFonts w:ascii="Calibri" w:hAnsi="Calibri" w:cs="Calibri"/>
                <w:lang w:eastAsia="en-GB"/>
              </w:rPr>
              <w:t>Date updated</w:t>
            </w:r>
          </w:p>
        </w:tc>
        <w:tc>
          <w:tcPr>
            <w:tcW w:w="4362" w:type="dxa"/>
            <w:shd w:val="clear" w:color="auto" w:fill="auto"/>
            <w:tcMar/>
          </w:tcPr>
          <w:p w:rsidRPr="00460B1F" w:rsidR="00393A76" w:rsidP="009B7B45" w:rsidRDefault="00375D8A" w14:paraId="210817D0" w14:textId="6B05DDFC">
            <w:pPr>
              <w:rPr>
                <w:rFonts w:ascii="Calibri" w:hAnsi="Calibri" w:cs="Calibri"/>
                <w:lang w:eastAsia="en-GB"/>
              </w:rPr>
            </w:pPr>
            <w:r w:rsidRPr="1D262168" w:rsidR="45F7F57A">
              <w:rPr>
                <w:rFonts w:ascii="Calibri" w:hAnsi="Calibri" w:cs="Calibri"/>
                <w:lang w:eastAsia="en-GB"/>
              </w:rPr>
              <w:t>July 2023</w:t>
            </w:r>
          </w:p>
        </w:tc>
      </w:tr>
      <w:tr w:rsidRPr="00460B1F" w:rsidR="00393A76" w:rsidTr="1D262168" w14:paraId="2B06DE80" w14:textId="77777777">
        <w:trPr>
          <w:trHeight w:val="273"/>
        </w:trPr>
        <w:tc>
          <w:tcPr>
            <w:tcW w:w="2635" w:type="dxa"/>
            <w:shd w:val="clear" w:color="auto" w:fill="auto"/>
            <w:tcMar/>
          </w:tcPr>
          <w:p w:rsidRPr="00460B1F" w:rsidR="00393A76" w:rsidP="009B7B45" w:rsidRDefault="00393A76" w14:paraId="12E56FD6" w14:textId="77777777">
            <w:pPr>
              <w:rPr>
                <w:rFonts w:ascii="Calibri" w:hAnsi="Calibri" w:cs="Calibri"/>
                <w:lang w:eastAsia="en-GB"/>
              </w:rPr>
            </w:pPr>
            <w:r w:rsidRPr="00460B1F">
              <w:rPr>
                <w:rFonts w:ascii="Calibri" w:hAnsi="Calibri" w:cs="Calibri"/>
                <w:lang w:eastAsia="en-GB"/>
              </w:rPr>
              <w:t>Lead person responsible</w:t>
            </w:r>
          </w:p>
        </w:tc>
        <w:tc>
          <w:tcPr>
            <w:tcW w:w="4362" w:type="dxa"/>
            <w:shd w:val="clear" w:color="auto" w:fill="auto"/>
            <w:tcMar/>
          </w:tcPr>
          <w:p w:rsidRPr="00460B1F" w:rsidR="00393A76" w:rsidP="009B7B45" w:rsidRDefault="00393A76" w14:paraId="07002137" w14:textId="77777777">
            <w:pPr>
              <w:rPr>
                <w:rFonts w:ascii="Calibri" w:hAnsi="Calibri" w:cs="Calibri"/>
                <w:lang w:eastAsia="en-GB"/>
              </w:rPr>
            </w:pPr>
            <w:r w:rsidRPr="00460B1F">
              <w:rPr>
                <w:rFonts w:ascii="Calibri" w:hAnsi="Calibri" w:cs="Calibri"/>
                <w:lang w:eastAsia="en-GB"/>
              </w:rPr>
              <w:t>Kia Kelly-Hollin</w:t>
            </w:r>
          </w:p>
        </w:tc>
      </w:tr>
    </w:tbl>
    <w:p w:rsidRPr="00460B1F" w:rsidR="00393A76" w:rsidP="000C77AE" w:rsidRDefault="00393A76" w14:paraId="77AE72D6" w14:textId="77777777">
      <w:pPr>
        <w:jc w:val="both"/>
        <w:rPr>
          <w:rFonts w:asciiTheme="minorHAnsi" w:hAnsiTheme="minorHAnsi" w:cstheme="minorHAnsi"/>
          <w:b/>
          <w:sz w:val="44"/>
          <w:szCs w:val="44"/>
        </w:rPr>
      </w:pPr>
    </w:p>
    <w:p w:rsidRPr="00460B1F" w:rsidR="00112876" w:rsidP="00375D8A" w:rsidRDefault="00112876" w14:paraId="1D9FC5F6" w14:textId="78AC92C0">
      <w:pPr>
        <w:rPr>
          <w:rFonts w:asciiTheme="minorHAnsi" w:hAnsiTheme="minorHAnsi" w:cstheme="minorHAnsi"/>
          <w:b/>
          <w:bCs/>
        </w:rPr>
      </w:pPr>
    </w:p>
    <w:p w:rsidRPr="00460B1F" w:rsidR="00D0059D" w:rsidP="00375D8A" w:rsidRDefault="00D0059D" w14:paraId="2C99FB9A" w14:textId="77777777">
      <w:pPr>
        <w:rPr>
          <w:rFonts w:asciiTheme="minorHAnsi" w:hAnsiTheme="minorHAnsi" w:cstheme="minorHAnsi"/>
          <w:b/>
          <w:bCs/>
        </w:rPr>
      </w:pPr>
      <w:r w:rsidRPr="00460B1F">
        <w:rPr>
          <w:rFonts w:asciiTheme="minorHAnsi" w:hAnsiTheme="minorHAnsi" w:cstheme="minorHAnsi"/>
          <w:b/>
          <w:bCs/>
        </w:rPr>
        <w:t>1.</w:t>
      </w:r>
      <w:r w:rsidRPr="00460B1F">
        <w:rPr>
          <w:rFonts w:asciiTheme="minorHAnsi" w:hAnsiTheme="minorHAnsi" w:cstheme="minorHAnsi"/>
          <w:b/>
          <w:bCs/>
        </w:rPr>
        <w:tab/>
      </w:r>
      <w:r w:rsidRPr="00460B1F">
        <w:rPr>
          <w:rFonts w:asciiTheme="minorHAnsi" w:hAnsiTheme="minorHAnsi" w:cstheme="minorHAnsi"/>
          <w:b/>
          <w:bCs/>
        </w:rPr>
        <w:t>I</w:t>
      </w:r>
      <w:r w:rsidRPr="00460B1F" w:rsidR="00260762">
        <w:rPr>
          <w:rFonts w:asciiTheme="minorHAnsi" w:hAnsiTheme="minorHAnsi" w:cstheme="minorHAnsi"/>
          <w:b/>
          <w:bCs/>
        </w:rPr>
        <w:t xml:space="preserve">ntroduction </w:t>
      </w:r>
      <w:bookmarkStart w:name="_Hlk508016272" w:id="1"/>
      <w:bookmarkStart w:name="_Toc199233538" w:id="2"/>
    </w:p>
    <w:p w:rsidRPr="00460B1F" w:rsidR="00D0059D" w:rsidP="00375D8A" w:rsidRDefault="00D0059D" w14:paraId="4AA588EB" w14:textId="77777777">
      <w:pPr>
        <w:rPr>
          <w:rFonts w:eastAsia="Calibri" w:asciiTheme="minorHAnsi" w:hAnsiTheme="minorHAnsi" w:cstheme="minorHAnsi"/>
        </w:rPr>
      </w:pPr>
    </w:p>
    <w:p w:rsidRPr="00460B1F" w:rsidR="00DC651B" w:rsidP="00375D8A" w:rsidRDefault="006773DF" w14:paraId="3E2D57E7" w14:textId="1038442D">
      <w:pPr>
        <w:pStyle w:val="ListParagraph"/>
        <w:numPr>
          <w:ilvl w:val="1"/>
          <w:numId w:val="5"/>
        </w:numPr>
        <w:ind w:left="709" w:hanging="709"/>
        <w:rPr>
          <w:rFonts w:eastAsia="Calibri" w:asciiTheme="minorHAnsi" w:hAnsiTheme="minorHAnsi" w:cstheme="minorHAnsi"/>
        </w:rPr>
      </w:pPr>
      <w:r w:rsidRPr="00460B1F">
        <w:rPr>
          <w:rFonts w:asciiTheme="minorHAnsi" w:hAnsiTheme="minorHAnsi" w:cstheme="minorHAnsi"/>
        </w:rPr>
        <w:t xml:space="preserve">This policy lays out Pathways to Independence UK’s (PTIUK) commitment to ensuring safeguarding practice complies with the principles as set out in our safeguarding policy statement. </w:t>
      </w:r>
    </w:p>
    <w:p w:rsidRPr="00460B1F" w:rsidR="00DC651B" w:rsidP="00375D8A" w:rsidRDefault="00DC651B" w14:paraId="3BACC53A" w14:textId="77777777">
      <w:pPr>
        <w:rPr>
          <w:rFonts w:eastAsia="Calibri" w:asciiTheme="minorHAnsi" w:hAnsiTheme="minorHAnsi" w:cstheme="minorHAnsi"/>
        </w:rPr>
      </w:pPr>
    </w:p>
    <w:p w:rsidRPr="00460B1F" w:rsidR="00002621" w:rsidP="00375D8A" w:rsidRDefault="006773DF" w14:paraId="41339AE5" w14:textId="19951EF8">
      <w:pPr>
        <w:pStyle w:val="ListParagraph"/>
        <w:numPr>
          <w:ilvl w:val="1"/>
          <w:numId w:val="5"/>
        </w:numPr>
        <w:ind w:left="709" w:hanging="709"/>
        <w:rPr>
          <w:rFonts w:eastAsia="Calibri" w:asciiTheme="minorHAnsi" w:hAnsiTheme="minorHAnsi" w:cstheme="minorHAnsi"/>
        </w:rPr>
      </w:pPr>
      <w:r w:rsidRPr="00460B1F">
        <w:rPr>
          <w:rFonts w:asciiTheme="minorHAnsi" w:hAnsiTheme="minorHAnsi" w:cstheme="minorHAnsi"/>
        </w:rPr>
        <w:t xml:space="preserve">This policy sets out the responsibilities of </w:t>
      </w:r>
      <w:r w:rsidRPr="00460B1F" w:rsidR="00875BF4">
        <w:rPr>
          <w:rFonts w:asciiTheme="minorHAnsi" w:hAnsiTheme="minorHAnsi" w:cstheme="minorHAnsi"/>
        </w:rPr>
        <w:t xml:space="preserve">paid </w:t>
      </w:r>
      <w:r w:rsidRPr="00460B1F">
        <w:rPr>
          <w:rFonts w:asciiTheme="minorHAnsi" w:hAnsiTheme="minorHAnsi" w:cstheme="minorHAnsi"/>
        </w:rPr>
        <w:t>staff, volunteers</w:t>
      </w:r>
      <w:r w:rsidRPr="00460B1F" w:rsidR="00B51C47">
        <w:rPr>
          <w:rFonts w:asciiTheme="minorHAnsi" w:hAnsiTheme="minorHAnsi" w:cstheme="minorHAnsi"/>
        </w:rPr>
        <w:t xml:space="preserve"> </w:t>
      </w:r>
      <w:r w:rsidRPr="00460B1F">
        <w:rPr>
          <w:rFonts w:asciiTheme="minorHAnsi" w:hAnsiTheme="minorHAnsi" w:cstheme="minorHAnsi"/>
        </w:rPr>
        <w:t xml:space="preserve">and students in relation to promoting a safeguarding best practice culture and the safeguarding of </w:t>
      </w:r>
      <w:r w:rsidRPr="00460B1F" w:rsidR="00DC651B">
        <w:rPr>
          <w:rFonts w:asciiTheme="minorHAnsi" w:hAnsiTheme="minorHAnsi" w:cstheme="minorHAnsi"/>
        </w:rPr>
        <w:t>adults</w:t>
      </w:r>
      <w:r w:rsidRPr="00460B1F">
        <w:rPr>
          <w:rFonts w:asciiTheme="minorHAnsi" w:hAnsiTheme="minorHAnsi" w:cstheme="minorHAnsi"/>
        </w:rPr>
        <w:t>.</w:t>
      </w:r>
    </w:p>
    <w:p w:rsidRPr="00460B1F" w:rsidR="00002621" w:rsidP="00375D8A" w:rsidRDefault="00002621" w14:paraId="73CA24F8" w14:textId="77777777">
      <w:pPr>
        <w:pStyle w:val="ListParagraph"/>
        <w:rPr>
          <w:rFonts w:asciiTheme="minorHAnsi" w:hAnsiTheme="minorHAnsi" w:cstheme="minorHAnsi"/>
        </w:rPr>
      </w:pPr>
    </w:p>
    <w:p w:rsidRPr="00460B1F" w:rsidR="00406612" w:rsidP="00375D8A" w:rsidRDefault="006773DF" w14:paraId="77F558F5" w14:textId="43F93395">
      <w:pPr>
        <w:pStyle w:val="ListParagraph"/>
        <w:numPr>
          <w:ilvl w:val="1"/>
          <w:numId w:val="5"/>
        </w:numPr>
        <w:ind w:left="709" w:hanging="709"/>
        <w:rPr>
          <w:rStyle w:val="normaltextrun"/>
          <w:rFonts w:eastAsia="Calibri" w:asciiTheme="minorHAnsi" w:hAnsiTheme="minorHAnsi" w:cstheme="minorHAnsi"/>
        </w:rPr>
      </w:pPr>
      <w:r w:rsidRPr="00460B1F">
        <w:rPr>
          <w:rFonts w:asciiTheme="minorHAnsi" w:hAnsiTheme="minorHAnsi" w:cstheme="minorHAnsi"/>
        </w:rPr>
        <w:t xml:space="preserve">We define </w:t>
      </w:r>
      <w:r w:rsidRPr="00460B1F" w:rsidR="000854E0">
        <w:rPr>
          <w:rFonts w:asciiTheme="minorHAnsi" w:hAnsiTheme="minorHAnsi" w:cstheme="minorHAnsi"/>
        </w:rPr>
        <w:t>adults</w:t>
      </w:r>
      <w:r w:rsidRPr="00460B1F">
        <w:rPr>
          <w:rFonts w:asciiTheme="minorHAnsi" w:hAnsiTheme="minorHAnsi" w:cstheme="minorHAnsi"/>
        </w:rPr>
        <w:t xml:space="preserve"> as anyone </w:t>
      </w:r>
      <w:r w:rsidRPr="00460B1F" w:rsidR="00DC651B">
        <w:rPr>
          <w:rFonts w:asciiTheme="minorHAnsi" w:hAnsiTheme="minorHAnsi" w:cstheme="minorHAnsi"/>
        </w:rPr>
        <w:t>over</w:t>
      </w:r>
      <w:r w:rsidRPr="00460B1F">
        <w:rPr>
          <w:rFonts w:asciiTheme="minorHAnsi" w:hAnsiTheme="minorHAnsi" w:cstheme="minorHAnsi"/>
        </w:rPr>
        <w:t xml:space="preserve"> the age of </w:t>
      </w:r>
      <w:r w:rsidRPr="00460B1F" w:rsidR="00DC651B">
        <w:rPr>
          <w:rFonts w:asciiTheme="minorHAnsi" w:hAnsiTheme="minorHAnsi" w:cstheme="minorHAnsi"/>
        </w:rPr>
        <w:t>eighteen</w:t>
      </w:r>
      <w:r w:rsidRPr="00460B1F" w:rsidR="006A3C2A">
        <w:rPr>
          <w:rFonts w:asciiTheme="minorHAnsi" w:hAnsiTheme="minorHAnsi" w:cstheme="minorHAnsi"/>
        </w:rPr>
        <w:t xml:space="preserve">. </w:t>
      </w:r>
      <w:r w:rsidRPr="00460B1F" w:rsidR="006A3C2A">
        <w:rPr>
          <w:rStyle w:val="normaltextrun"/>
          <w:rFonts w:asciiTheme="minorHAnsi" w:hAnsiTheme="minorHAnsi" w:cstheme="minorHAnsi"/>
          <w:shd w:val="clear" w:color="auto" w:fill="FFFFFF"/>
        </w:rPr>
        <w:t>T</w:t>
      </w:r>
      <w:r w:rsidRPr="00460B1F">
        <w:rPr>
          <w:rStyle w:val="normaltextrun"/>
          <w:rFonts w:asciiTheme="minorHAnsi" w:hAnsiTheme="minorHAnsi" w:cstheme="minorHAnsi"/>
          <w:shd w:val="clear" w:color="auto" w:fill="FFFFFF"/>
        </w:rPr>
        <w:t>ypically</w:t>
      </w:r>
      <w:r w:rsidRPr="00460B1F" w:rsidR="00E83746">
        <w:rPr>
          <w:rStyle w:val="normaltextrun"/>
          <w:rFonts w:asciiTheme="minorHAnsi" w:hAnsiTheme="minorHAnsi" w:cstheme="minorHAnsi"/>
          <w:shd w:val="clear" w:color="auto" w:fill="FFFFFF"/>
        </w:rPr>
        <w:t>,</w:t>
      </w:r>
      <w:r w:rsidRPr="00460B1F">
        <w:rPr>
          <w:rStyle w:val="normaltextrun"/>
          <w:rFonts w:asciiTheme="minorHAnsi" w:hAnsiTheme="minorHAnsi" w:cstheme="minorHAnsi"/>
          <w:shd w:val="clear" w:color="auto" w:fill="FFFFFF"/>
        </w:rPr>
        <w:t xml:space="preserve"> </w:t>
      </w:r>
      <w:r w:rsidRPr="00460B1F" w:rsidR="006A3C2A">
        <w:rPr>
          <w:rStyle w:val="normaltextrun"/>
          <w:rFonts w:asciiTheme="minorHAnsi" w:hAnsiTheme="minorHAnsi" w:cstheme="minorHAnsi"/>
          <w:shd w:val="clear" w:color="auto" w:fill="FFFFFF"/>
        </w:rPr>
        <w:t xml:space="preserve">we </w:t>
      </w:r>
      <w:r w:rsidRPr="00460B1F">
        <w:rPr>
          <w:rStyle w:val="normaltextrun"/>
          <w:rFonts w:asciiTheme="minorHAnsi" w:hAnsiTheme="minorHAnsi" w:cstheme="minorHAnsi"/>
          <w:shd w:val="clear" w:color="auto" w:fill="FFFFFF"/>
        </w:rPr>
        <w:t xml:space="preserve">support care experienced young </w:t>
      </w:r>
      <w:r w:rsidRPr="00460B1F" w:rsidR="000854E0">
        <w:rPr>
          <w:rStyle w:val="normaltextrun"/>
          <w:rFonts w:asciiTheme="minorHAnsi" w:hAnsiTheme="minorHAnsi" w:cstheme="minorHAnsi"/>
          <w:shd w:val="clear" w:color="auto" w:fill="FFFFFF"/>
        </w:rPr>
        <w:t>adults between eighteen and twenty-one years old</w:t>
      </w:r>
      <w:r w:rsidRPr="00460B1F" w:rsidR="00E83746">
        <w:rPr>
          <w:rStyle w:val="normaltextrun"/>
          <w:rFonts w:asciiTheme="minorHAnsi" w:hAnsiTheme="minorHAnsi" w:cstheme="minorHAnsi"/>
          <w:shd w:val="clear" w:color="auto" w:fill="FFFFFF"/>
        </w:rPr>
        <w:t xml:space="preserve"> as our residents.</w:t>
      </w:r>
      <w:r w:rsidRPr="00460B1F" w:rsidR="00B60A28">
        <w:rPr>
          <w:rStyle w:val="normaltextrun"/>
          <w:rFonts w:asciiTheme="minorHAnsi" w:hAnsiTheme="minorHAnsi" w:cstheme="minorHAnsi"/>
          <w:shd w:val="clear" w:color="auto" w:fill="FFFFFF"/>
        </w:rPr>
        <w:t xml:space="preserve"> This policy should be read in conjunction with the Safeguarding Children Policy.</w:t>
      </w:r>
    </w:p>
    <w:p w:rsidRPr="00460B1F" w:rsidR="00E83746" w:rsidP="00375D8A" w:rsidRDefault="00E83746" w14:paraId="3CDD9DE9" w14:textId="77777777">
      <w:pPr>
        <w:rPr>
          <w:rFonts w:eastAsia="Calibri" w:asciiTheme="minorHAnsi" w:hAnsiTheme="minorHAnsi" w:cstheme="minorHAnsi"/>
        </w:rPr>
      </w:pPr>
    </w:p>
    <w:p w:rsidRPr="00460B1F" w:rsidR="00B521F7" w:rsidP="00375D8A" w:rsidRDefault="00406612" w14:paraId="367545F9" w14:textId="5158E601">
      <w:pPr>
        <w:pStyle w:val="ListParagraph"/>
        <w:numPr>
          <w:ilvl w:val="1"/>
          <w:numId w:val="5"/>
        </w:numPr>
        <w:ind w:left="709" w:hanging="709"/>
        <w:rPr>
          <w:rFonts w:eastAsia="Calibri" w:asciiTheme="minorHAnsi" w:hAnsiTheme="minorHAnsi" w:cstheme="minorHAnsi"/>
        </w:rPr>
      </w:pPr>
      <w:r w:rsidRPr="00460B1F">
        <w:rPr>
          <w:rFonts w:asciiTheme="minorHAnsi" w:hAnsiTheme="minorHAnsi" w:cstheme="minorHAnsi"/>
        </w:rPr>
        <w:t xml:space="preserve">This policy has been drawn up on the basis of legislation, policy and good practice guidance that seeks to protect </w:t>
      </w:r>
      <w:r w:rsidRPr="00460B1F" w:rsidR="009D55FF">
        <w:rPr>
          <w:rFonts w:asciiTheme="minorHAnsi" w:hAnsiTheme="minorHAnsi" w:cstheme="minorHAnsi"/>
        </w:rPr>
        <w:t>adults</w:t>
      </w:r>
      <w:r w:rsidRPr="00460B1F">
        <w:rPr>
          <w:rFonts w:asciiTheme="minorHAnsi" w:hAnsiTheme="minorHAnsi" w:cstheme="minorHAnsi"/>
        </w:rPr>
        <w:t xml:space="preserve"> in England such as the Care Act 2014 for instance</w:t>
      </w:r>
      <w:r w:rsidRPr="00460B1F" w:rsidR="0061265E">
        <w:rPr>
          <w:rFonts w:asciiTheme="minorHAnsi" w:hAnsiTheme="minorHAnsi" w:cstheme="minorHAnsi"/>
        </w:rPr>
        <w:t xml:space="preserve">; </w:t>
      </w:r>
      <w:r w:rsidRPr="00460B1F" w:rsidR="0061265E">
        <w:rPr>
          <w:rStyle w:val="normaltextrun"/>
          <w:rFonts w:ascii="Calibri" w:hAnsi="Calibri" w:cs="Calibri"/>
          <w:shd w:val="clear" w:color="auto" w:fill="FFFFFF"/>
        </w:rPr>
        <w:t>as well as legislation relevant to supporting formerly relevant Looked After Children such as the Social Work Act 2017. </w:t>
      </w:r>
    </w:p>
    <w:p w:rsidRPr="00460B1F" w:rsidR="00100BE0" w:rsidP="00375D8A" w:rsidRDefault="00100BE0" w14:paraId="32F9874E" w14:textId="77777777">
      <w:pPr>
        <w:rPr>
          <w:rFonts w:asciiTheme="minorHAnsi" w:hAnsiTheme="minorHAnsi" w:cstheme="minorHAnsi"/>
        </w:rPr>
      </w:pPr>
    </w:p>
    <w:p w:rsidRPr="00460B1F" w:rsidR="00100BE0" w:rsidP="00375D8A" w:rsidRDefault="00100BE0" w14:paraId="5A69061D" w14:textId="77777777">
      <w:pPr>
        <w:pStyle w:val="ListParagraph"/>
        <w:numPr>
          <w:ilvl w:val="1"/>
          <w:numId w:val="5"/>
        </w:numPr>
        <w:ind w:left="709" w:hanging="709"/>
        <w:rPr>
          <w:rFonts w:eastAsia="Calibri" w:asciiTheme="minorHAnsi" w:hAnsiTheme="minorHAnsi" w:cstheme="minorHAnsi"/>
        </w:rPr>
      </w:pPr>
      <w:r w:rsidRPr="00460B1F">
        <w:rPr>
          <w:rFonts w:asciiTheme="minorHAnsi" w:hAnsiTheme="minorHAnsi" w:cstheme="minorHAnsi"/>
        </w:rPr>
        <w:t>It is important that we remove barriers for residents in relation to learning to live in the UK which includes safeguarding processes, to promote acceptance of young people within our communities and to challenge discrimination of any kind in order to uphold our resident’s basic human rights. Staff will be supported to do this at all times.</w:t>
      </w:r>
    </w:p>
    <w:p w:rsidRPr="00460B1F" w:rsidR="00100BE0" w:rsidP="00375D8A" w:rsidRDefault="00100BE0" w14:paraId="0A1C67F2" w14:textId="77777777">
      <w:pPr>
        <w:pStyle w:val="ListParagraph"/>
        <w:rPr>
          <w:rFonts w:asciiTheme="minorHAnsi" w:hAnsiTheme="minorHAnsi" w:cstheme="minorHAnsi"/>
        </w:rPr>
      </w:pPr>
    </w:p>
    <w:p w:rsidRPr="00460B1F" w:rsidR="00100BE0" w:rsidP="00375D8A" w:rsidRDefault="00100BE0" w14:paraId="4622F662" w14:textId="77777777">
      <w:pPr>
        <w:pStyle w:val="ListParagraph"/>
        <w:numPr>
          <w:ilvl w:val="1"/>
          <w:numId w:val="5"/>
        </w:numPr>
        <w:ind w:left="709" w:hanging="709"/>
        <w:rPr>
          <w:rFonts w:eastAsia="Calibri" w:asciiTheme="minorHAnsi" w:hAnsiTheme="minorHAnsi" w:cstheme="minorHAnsi"/>
        </w:rPr>
      </w:pPr>
      <w:r w:rsidRPr="00460B1F">
        <w:rPr>
          <w:rFonts w:asciiTheme="minorHAnsi" w:hAnsiTheme="minorHAnsi" w:cstheme="minorHAnsi"/>
        </w:rPr>
        <w:t xml:space="preserve">Ensuring that safeguarding related information is accessible may mean accessing a trusted interpreter for important conversations. This accessibility requirement relates to all aspects of this policy and of staff practice. </w:t>
      </w:r>
    </w:p>
    <w:p w:rsidRPr="00460B1F" w:rsidR="00100BE0" w:rsidP="00375D8A" w:rsidRDefault="00100BE0" w14:paraId="4652F53A" w14:textId="77777777">
      <w:pPr>
        <w:pStyle w:val="ListParagraph"/>
        <w:rPr>
          <w:rFonts w:asciiTheme="minorHAnsi" w:hAnsiTheme="minorHAnsi" w:cstheme="minorHAnsi"/>
        </w:rPr>
      </w:pPr>
    </w:p>
    <w:p w:rsidRPr="00460B1F" w:rsidR="008C45D2" w:rsidP="00375D8A" w:rsidRDefault="00100BE0" w14:paraId="28589B9A" w14:textId="21845153">
      <w:pPr>
        <w:pStyle w:val="ListParagraph"/>
        <w:numPr>
          <w:ilvl w:val="1"/>
          <w:numId w:val="5"/>
        </w:numPr>
        <w:ind w:left="709" w:hanging="709"/>
        <w:rPr>
          <w:rFonts w:eastAsia="Calibri" w:asciiTheme="minorHAnsi" w:hAnsiTheme="minorHAnsi" w:cstheme="minorHAnsi"/>
        </w:rPr>
      </w:pPr>
      <w:r w:rsidRPr="00460B1F">
        <w:rPr>
          <w:rFonts w:asciiTheme="minorHAnsi" w:hAnsiTheme="minorHAnsi" w:cstheme="minorHAnsi"/>
        </w:rPr>
        <w:t xml:space="preserve">We will endeavour to take a trauma </w:t>
      </w:r>
      <w:r w:rsidRPr="00460B1F" w:rsidR="0016374F">
        <w:rPr>
          <w:rFonts w:asciiTheme="minorHAnsi" w:hAnsiTheme="minorHAnsi" w:cstheme="minorHAnsi"/>
        </w:rPr>
        <w:t xml:space="preserve">and wellbeing </w:t>
      </w:r>
      <w:r w:rsidRPr="00460B1F">
        <w:rPr>
          <w:rFonts w:asciiTheme="minorHAnsi" w:hAnsiTheme="minorHAnsi" w:cstheme="minorHAnsi"/>
        </w:rPr>
        <w:t>informed approach to all safeguarding issues to prevent further re-traumatising or direct negative impact on their mental health. This is important because some young people</w:t>
      </w:r>
      <w:r w:rsidRPr="00460B1F" w:rsidR="00F6156A">
        <w:rPr>
          <w:rFonts w:asciiTheme="minorHAnsi" w:hAnsiTheme="minorHAnsi" w:cstheme="minorHAnsi"/>
        </w:rPr>
        <w:t xml:space="preserve"> and adults</w:t>
      </w:r>
      <w:r w:rsidRPr="00460B1F">
        <w:rPr>
          <w:rFonts w:asciiTheme="minorHAnsi" w:hAnsiTheme="minorHAnsi" w:cstheme="minorHAnsi"/>
        </w:rPr>
        <w:t xml:space="preserve"> are additionally vulnerable because of the impact of adverse childhood experiences, displacement, communication needs, level of dependency or other circumstances for example.</w:t>
      </w:r>
    </w:p>
    <w:p w:rsidRPr="00460B1F" w:rsidR="005B0881" w:rsidP="00375D8A" w:rsidRDefault="005B0881" w14:paraId="67E5C286" w14:textId="77777777">
      <w:pPr>
        <w:pStyle w:val="ListParagraph"/>
        <w:rPr>
          <w:rFonts w:eastAsia="Calibri" w:asciiTheme="minorHAnsi" w:hAnsiTheme="minorHAnsi" w:cstheme="minorHAnsi"/>
        </w:rPr>
      </w:pPr>
    </w:p>
    <w:p w:rsidRPr="00460B1F" w:rsidR="005B0881" w:rsidP="00375D8A" w:rsidRDefault="005B0881" w14:paraId="15379F3C" w14:textId="3B00B83B">
      <w:pPr>
        <w:pStyle w:val="ListParagraph"/>
        <w:numPr>
          <w:ilvl w:val="1"/>
          <w:numId w:val="5"/>
        </w:numPr>
        <w:ind w:left="709" w:hanging="709"/>
        <w:rPr>
          <w:rFonts w:eastAsia="Calibri" w:asciiTheme="minorHAnsi" w:hAnsiTheme="minorHAnsi" w:cstheme="minorHAnsi"/>
        </w:rPr>
      </w:pPr>
      <w:r w:rsidRPr="00460B1F">
        <w:rPr>
          <w:rFonts w:asciiTheme="minorHAnsi" w:hAnsiTheme="minorHAnsi" w:cstheme="minorHAnsi"/>
        </w:rPr>
        <w:t xml:space="preserve">Our approach to safeguarding adults is based on the principles that all individuals deserve the right to live free from abuse, fear of abuse, or neglect. </w:t>
      </w:r>
    </w:p>
    <w:p w:rsidRPr="00460B1F" w:rsidR="005B0881" w:rsidP="00375D8A" w:rsidRDefault="005B0881" w14:paraId="2F7DBD9A" w14:textId="77777777">
      <w:pPr>
        <w:rPr>
          <w:rFonts w:eastAsia="Calibri" w:asciiTheme="minorHAnsi" w:hAnsiTheme="minorHAnsi" w:cstheme="minorHAnsi"/>
        </w:rPr>
      </w:pPr>
    </w:p>
    <w:p w:rsidRPr="00460B1F" w:rsidR="005B0881" w:rsidP="00375D8A" w:rsidRDefault="005B0881" w14:paraId="7E095838" w14:textId="6E759C57">
      <w:pPr>
        <w:pStyle w:val="ListParagraph"/>
        <w:numPr>
          <w:ilvl w:val="1"/>
          <w:numId w:val="5"/>
        </w:numPr>
        <w:ind w:left="709" w:hanging="709"/>
        <w:rPr>
          <w:rFonts w:eastAsia="Calibri" w:asciiTheme="minorHAnsi" w:hAnsiTheme="minorHAnsi" w:cstheme="minorHAnsi"/>
        </w:rPr>
      </w:pPr>
      <w:r w:rsidRPr="00460B1F">
        <w:rPr>
          <w:rFonts w:eastAsia="Calibri" w:asciiTheme="minorHAnsi" w:hAnsiTheme="minorHAnsi" w:cstheme="minorHAnsi"/>
        </w:rPr>
        <w:t xml:space="preserve">We </w:t>
      </w:r>
      <w:r w:rsidRPr="00460B1F">
        <w:rPr>
          <w:rFonts w:asciiTheme="minorHAnsi" w:hAnsiTheme="minorHAnsi" w:cstheme="minorHAnsi"/>
        </w:rPr>
        <w:t xml:space="preserve">base our approach to safeguarding adults on the principles of </w:t>
      </w:r>
      <w:r w:rsidRPr="00460B1F">
        <w:rPr>
          <w:rFonts w:eastAsia="Calibri" w:asciiTheme="minorHAnsi" w:hAnsiTheme="minorHAnsi" w:cstheme="minorHAnsi"/>
        </w:rPr>
        <w:t xml:space="preserve">Empowerment, Prevention, Proportionality, Protection, Partnership, and Accountability. </w:t>
      </w:r>
    </w:p>
    <w:p w:rsidRPr="00460B1F" w:rsidR="005B0881" w:rsidP="00375D8A" w:rsidRDefault="005B0881" w14:paraId="478A5C3F" w14:textId="77777777">
      <w:pPr>
        <w:pStyle w:val="ListParagraph"/>
        <w:rPr>
          <w:rFonts w:asciiTheme="minorHAnsi" w:hAnsiTheme="minorHAnsi" w:cstheme="minorHAnsi"/>
        </w:rPr>
      </w:pPr>
    </w:p>
    <w:p w:rsidRPr="00460B1F" w:rsidR="00100BE0" w:rsidP="47CA4305" w:rsidRDefault="00100BE0" w14:paraId="0B36938D" w14:textId="70402A47">
      <w:pPr>
        <w:pStyle w:val="ListParagraph"/>
        <w:numPr>
          <w:ilvl w:val="1"/>
          <w:numId w:val="5"/>
        </w:numPr>
        <w:ind w:left="709" w:hanging="709"/>
        <w:rPr>
          <w:rFonts w:eastAsia="Calibri" w:asciiTheme="minorHAnsi" w:hAnsiTheme="minorHAnsi" w:cstheme="minorBidi"/>
        </w:rPr>
      </w:pPr>
      <w:r w:rsidRPr="00460B1F">
        <w:rPr>
          <w:rFonts w:asciiTheme="minorHAnsi" w:hAnsiTheme="minorHAnsi" w:cstheme="minorBidi"/>
        </w:rPr>
        <w:t>Our procedure for managing safeguarding is based on these s</w:t>
      </w:r>
      <w:r w:rsidRPr="00460B1F" w:rsidR="474E68D0">
        <w:rPr>
          <w:rFonts w:asciiTheme="minorHAnsi" w:hAnsiTheme="minorHAnsi" w:cstheme="minorBidi"/>
        </w:rPr>
        <w:t xml:space="preserve">even </w:t>
      </w:r>
      <w:r w:rsidRPr="00460B1F">
        <w:rPr>
          <w:rFonts w:asciiTheme="minorHAnsi" w:hAnsiTheme="minorHAnsi" w:cstheme="minorBidi"/>
        </w:rPr>
        <w:t xml:space="preserve">R’s - </w:t>
      </w:r>
      <w:r w:rsidRPr="00460B1F">
        <w:rPr>
          <w:rFonts w:asciiTheme="minorHAnsi" w:hAnsiTheme="minorHAnsi" w:cstheme="minorBidi"/>
          <w:shd w:val="clear" w:color="auto" w:fill="FFFFFF"/>
        </w:rPr>
        <w:t>Recognise, Respond, Report, Record, Refer</w:t>
      </w:r>
      <w:r w:rsidRPr="00460B1F" w:rsidR="00231846">
        <w:rPr>
          <w:rFonts w:asciiTheme="minorHAnsi" w:hAnsiTheme="minorHAnsi" w:cstheme="minorBidi"/>
          <w:shd w:val="clear" w:color="auto" w:fill="FFFFFF"/>
        </w:rPr>
        <w:t xml:space="preserve">, </w:t>
      </w:r>
      <w:r w:rsidRPr="00460B1F">
        <w:rPr>
          <w:rFonts w:asciiTheme="minorHAnsi" w:hAnsiTheme="minorHAnsi" w:cstheme="minorBidi"/>
          <w:shd w:val="clear" w:color="auto" w:fill="FFFFFF"/>
        </w:rPr>
        <w:t>Risk Manage</w:t>
      </w:r>
      <w:r w:rsidRPr="00460B1F" w:rsidR="00231846">
        <w:rPr>
          <w:rFonts w:asciiTheme="minorHAnsi" w:hAnsiTheme="minorHAnsi" w:cstheme="minorBidi"/>
          <w:shd w:val="clear" w:color="auto" w:fill="FFFFFF"/>
        </w:rPr>
        <w:t xml:space="preserve"> and Reassure.</w:t>
      </w:r>
    </w:p>
    <w:p w:rsidRPr="00460B1F" w:rsidR="0045678C" w:rsidP="00375D8A" w:rsidRDefault="0045678C" w14:paraId="245B7C7E" w14:textId="77777777">
      <w:pPr>
        <w:pStyle w:val="ListParagraph"/>
        <w:ind w:left="709"/>
        <w:rPr>
          <w:rFonts w:eastAsia="Calibri" w:asciiTheme="minorHAnsi" w:hAnsiTheme="minorHAnsi" w:cstheme="minorHAnsi"/>
        </w:rPr>
      </w:pPr>
    </w:p>
    <w:p w:rsidRPr="00460B1F" w:rsidR="0077497F" w:rsidP="00375D8A" w:rsidRDefault="00856D5A" w14:paraId="4B71E3D2" w14:textId="5527014E">
      <w:pPr>
        <w:rPr>
          <w:rFonts w:eastAsia="Calibri" w:asciiTheme="minorHAnsi" w:hAnsiTheme="minorHAnsi" w:cstheme="minorHAnsi"/>
          <w:b/>
          <w:bCs/>
        </w:rPr>
      </w:pPr>
      <w:r w:rsidRPr="00460B1F">
        <w:rPr>
          <w:rFonts w:eastAsia="Calibri" w:asciiTheme="minorHAnsi" w:hAnsiTheme="minorHAnsi" w:cstheme="minorHAnsi"/>
          <w:b/>
          <w:bCs/>
        </w:rPr>
        <w:t xml:space="preserve">2. </w:t>
      </w:r>
      <w:r w:rsidRPr="00460B1F" w:rsidR="005C6F89">
        <w:rPr>
          <w:rFonts w:eastAsia="Calibri" w:asciiTheme="minorHAnsi" w:hAnsiTheme="minorHAnsi" w:cstheme="minorHAnsi"/>
          <w:b/>
          <w:bCs/>
        </w:rPr>
        <w:t xml:space="preserve">       </w:t>
      </w:r>
      <w:r w:rsidRPr="00460B1F" w:rsidR="006773DF">
        <w:rPr>
          <w:rFonts w:eastAsia="Calibri" w:asciiTheme="minorHAnsi" w:hAnsiTheme="minorHAnsi" w:cstheme="minorHAnsi"/>
          <w:b/>
          <w:bCs/>
        </w:rPr>
        <w:t xml:space="preserve">Definitions  </w:t>
      </w:r>
    </w:p>
    <w:p w:rsidRPr="00460B1F" w:rsidR="0077497F" w:rsidP="00375D8A" w:rsidRDefault="0077497F" w14:paraId="3A8DDD5A" w14:textId="77777777">
      <w:pPr>
        <w:rPr>
          <w:rFonts w:eastAsia="Calibri" w:asciiTheme="minorHAnsi" w:hAnsiTheme="minorHAnsi" w:cstheme="minorHAnsi"/>
        </w:rPr>
      </w:pPr>
    </w:p>
    <w:p w:rsidRPr="00460B1F" w:rsidR="006773DF" w:rsidP="00375D8A" w:rsidRDefault="00AA7C74" w14:paraId="04D4AACD" w14:textId="61B8F7E2">
      <w:pPr>
        <w:ind w:left="720" w:hanging="720"/>
        <w:rPr>
          <w:rFonts w:eastAsia="Calibri" w:asciiTheme="minorHAnsi" w:hAnsiTheme="minorHAnsi" w:cstheme="minorHAnsi"/>
        </w:rPr>
      </w:pPr>
      <w:r w:rsidRPr="00460B1F">
        <w:rPr>
          <w:rFonts w:eastAsia="Calibri" w:asciiTheme="minorHAnsi" w:hAnsiTheme="minorHAnsi" w:cstheme="minorHAnsi"/>
        </w:rPr>
        <w:t>2.1</w:t>
      </w:r>
      <w:r w:rsidRPr="00460B1F">
        <w:rPr>
          <w:rFonts w:eastAsia="Calibri" w:asciiTheme="minorHAnsi" w:hAnsiTheme="minorHAnsi" w:cstheme="minorHAnsi"/>
          <w:b/>
          <w:bCs/>
        </w:rPr>
        <w:tab/>
      </w:r>
      <w:r w:rsidRPr="00460B1F" w:rsidR="006773DF">
        <w:rPr>
          <w:rFonts w:eastAsia="Calibri" w:asciiTheme="minorHAnsi" w:hAnsiTheme="minorHAnsi" w:cstheme="minorHAnsi"/>
          <w:b/>
          <w:bCs/>
        </w:rPr>
        <w:t>Safeguarding</w:t>
      </w:r>
      <w:r w:rsidRPr="00460B1F" w:rsidR="00A141E1">
        <w:rPr>
          <w:rFonts w:eastAsia="Calibri" w:asciiTheme="minorHAnsi" w:hAnsiTheme="minorHAnsi" w:cstheme="minorHAnsi"/>
          <w:b/>
          <w:bCs/>
        </w:rPr>
        <w:t xml:space="preserve"> adults</w:t>
      </w:r>
      <w:r w:rsidRPr="00460B1F" w:rsidR="006773DF">
        <w:rPr>
          <w:rFonts w:eastAsia="Calibri" w:asciiTheme="minorHAnsi" w:hAnsiTheme="minorHAnsi" w:cstheme="minorHAnsi"/>
        </w:rPr>
        <w:t xml:space="preserve"> means protecting an adult’s right to live in safety, free from abuse and neglect</w:t>
      </w:r>
      <w:r w:rsidRPr="00460B1F" w:rsidR="00B17359">
        <w:rPr>
          <w:rFonts w:eastAsia="Calibri" w:asciiTheme="minorHAnsi" w:hAnsiTheme="minorHAnsi" w:cstheme="minorHAnsi"/>
        </w:rPr>
        <w:t xml:space="preserve"> and</w:t>
      </w:r>
      <w:r w:rsidRPr="00460B1F" w:rsidR="006773DF">
        <w:rPr>
          <w:rFonts w:eastAsia="Calibri" w:asciiTheme="minorHAnsi" w:hAnsiTheme="minorHAnsi" w:cstheme="minorHAnsi"/>
        </w:rPr>
        <w:t xml:space="preserve"> </w:t>
      </w:r>
      <w:r w:rsidRPr="00460B1F" w:rsidR="00B17359">
        <w:rPr>
          <w:rFonts w:eastAsia="Calibri" w:asciiTheme="minorHAnsi" w:hAnsiTheme="minorHAnsi" w:cstheme="minorHAnsi"/>
        </w:rPr>
        <w:t>i</w:t>
      </w:r>
      <w:r w:rsidRPr="00460B1F" w:rsidR="006773DF">
        <w:rPr>
          <w:rFonts w:eastAsia="Calibri" w:asciiTheme="minorHAnsi" w:hAnsiTheme="minorHAnsi" w:cstheme="minorHAnsi"/>
        </w:rPr>
        <w:t xml:space="preserve">t includes self-neglect in some circumstances. </w:t>
      </w:r>
    </w:p>
    <w:p w:rsidRPr="00460B1F" w:rsidR="00D35A42" w:rsidP="00375D8A" w:rsidRDefault="00D35A42" w14:paraId="17975A41" w14:textId="246E3719">
      <w:pPr>
        <w:rPr>
          <w:rFonts w:eastAsia="Calibri" w:asciiTheme="minorHAnsi" w:hAnsiTheme="minorHAnsi" w:cstheme="minorHAnsi"/>
        </w:rPr>
      </w:pPr>
    </w:p>
    <w:p w:rsidRPr="00460B1F" w:rsidR="00B96C28" w:rsidP="00375D8A" w:rsidRDefault="00511428" w14:paraId="15A56F51" w14:textId="0C5D6EEB">
      <w:pPr>
        <w:ind w:left="720" w:hanging="720"/>
        <w:rPr>
          <w:rFonts w:asciiTheme="minorHAnsi" w:hAnsiTheme="minorHAnsi" w:cstheme="minorHAnsi"/>
        </w:rPr>
      </w:pPr>
      <w:r w:rsidRPr="00460B1F">
        <w:rPr>
          <w:rFonts w:asciiTheme="minorHAnsi" w:hAnsiTheme="minorHAnsi" w:cstheme="minorHAnsi"/>
          <w:bCs/>
        </w:rPr>
        <w:t>2.2</w:t>
      </w:r>
      <w:r w:rsidRPr="00460B1F">
        <w:rPr>
          <w:rFonts w:asciiTheme="minorHAnsi" w:hAnsiTheme="minorHAnsi" w:cstheme="minorHAnsi"/>
          <w:bCs/>
        </w:rPr>
        <w:tab/>
      </w:r>
      <w:r w:rsidRPr="00460B1F" w:rsidR="00837AB2">
        <w:rPr>
          <w:rFonts w:asciiTheme="minorHAnsi" w:hAnsiTheme="minorHAnsi" w:cstheme="minorHAnsi"/>
          <w:bCs/>
        </w:rPr>
        <w:t xml:space="preserve">An </w:t>
      </w:r>
      <w:r w:rsidRPr="00460B1F" w:rsidR="00E329A4">
        <w:rPr>
          <w:rFonts w:asciiTheme="minorHAnsi" w:hAnsiTheme="minorHAnsi" w:cstheme="minorHAnsi"/>
          <w:b/>
        </w:rPr>
        <w:t>a</w:t>
      </w:r>
      <w:r w:rsidRPr="00460B1F" w:rsidR="00837AB2">
        <w:rPr>
          <w:rFonts w:asciiTheme="minorHAnsi" w:hAnsiTheme="minorHAnsi" w:cstheme="minorHAnsi"/>
          <w:b/>
        </w:rPr>
        <w:t xml:space="preserve">dult at </w:t>
      </w:r>
      <w:r w:rsidRPr="00460B1F" w:rsidR="00E329A4">
        <w:rPr>
          <w:rFonts w:asciiTheme="minorHAnsi" w:hAnsiTheme="minorHAnsi" w:cstheme="minorHAnsi"/>
          <w:b/>
        </w:rPr>
        <w:t>r</w:t>
      </w:r>
      <w:r w:rsidRPr="00460B1F" w:rsidR="00837AB2">
        <w:rPr>
          <w:rFonts w:asciiTheme="minorHAnsi" w:hAnsiTheme="minorHAnsi" w:cstheme="minorHAnsi"/>
          <w:b/>
        </w:rPr>
        <w:t>isk</w:t>
      </w:r>
      <w:r w:rsidRPr="00460B1F" w:rsidR="00837AB2">
        <w:rPr>
          <w:rFonts w:asciiTheme="minorHAnsi" w:hAnsiTheme="minorHAnsi" w:cstheme="minorHAnsi"/>
        </w:rPr>
        <w:t xml:space="preserve"> is a person</w:t>
      </w:r>
      <w:r w:rsidRPr="00460B1F">
        <w:rPr>
          <w:rFonts w:asciiTheme="minorHAnsi" w:hAnsiTheme="minorHAnsi" w:cstheme="minorHAnsi"/>
        </w:rPr>
        <w:t xml:space="preserve">, </w:t>
      </w:r>
      <w:r w:rsidRPr="00460B1F" w:rsidR="00837AB2">
        <w:rPr>
          <w:rFonts w:asciiTheme="minorHAnsi" w:hAnsiTheme="minorHAnsi" w:cstheme="minorHAnsi"/>
        </w:rPr>
        <w:t>aged eighteen or over</w:t>
      </w:r>
      <w:r w:rsidRPr="00460B1F">
        <w:rPr>
          <w:rFonts w:asciiTheme="minorHAnsi" w:hAnsiTheme="minorHAnsi" w:cstheme="minorHAnsi"/>
        </w:rPr>
        <w:t xml:space="preserve">, </w:t>
      </w:r>
      <w:r w:rsidRPr="00460B1F" w:rsidR="00837AB2">
        <w:rPr>
          <w:rFonts w:asciiTheme="minorHAnsi" w:hAnsiTheme="minorHAnsi" w:cstheme="minorHAnsi"/>
        </w:rPr>
        <w:t>who has the need for care and support</w:t>
      </w:r>
      <w:r w:rsidRPr="00460B1F">
        <w:rPr>
          <w:rFonts w:asciiTheme="minorHAnsi" w:hAnsiTheme="minorHAnsi" w:cstheme="minorHAnsi"/>
        </w:rPr>
        <w:t xml:space="preserve"> and</w:t>
      </w:r>
      <w:r w:rsidRPr="00460B1F" w:rsidR="00837AB2">
        <w:rPr>
          <w:rFonts w:asciiTheme="minorHAnsi" w:hAnsiTheme="minorHAnsi" w:cstheme="minorHAnsi"/>
        </w:rPr>
        <w:t xml:space="preserve"> is experiencing, or is at risk of, abuse or neglect</w:t>
      </w:r>
      <w:r w:rsidRPr="00460B1F" w:rsidR="00CF25D8">
        <w:rPr>
          <w:rFonts w:asciiTheme="minorHAnsi" w:hAnsiTheme="minorHAnsi" w:cstheme="minorHAnsi"/>
        </w:rPr>
        <w:t>,</w:t>
      </w:r>
      <w:r w:rsidRPr="00460B1F" w:rsidR="00837AB2">
        <w:rPr>
          <w:rFonts w:asciiTheme="minorHAnsi" w:hAnsiTheme="minorHAnsi" w:cstheme="minorHAnsi"/>
        </w:rPr>
        <w:t xml:space="preserve"> and as a result of those needs is unable to protect themselves from either the risk of, or the experience of, abuse or neglect.</w:t>
      </w:r>
      <w:bookmarkEnd w:id="1"/>
      <w:r w:rsidRPr="00460B1F" w:rsidR="00104CD7">
        <w:rPr>
          <w:rFonts w:asciiTheme="minorHAnsi" w:hAnsiTheme="minorHAnsi" w:cstheme="minorHAnsi"/>
        </w:rPr>
        <w:t xml:space="preserve"> </w:t>
      </w:r>
    </w:p>
    <w:p w:rsidRPr="00460B1F" w:rsidR="00104CD7" w:rsidP="00375D8A" w:rsidRDefault="00104CD7" w14:paraId="211B1BB3" w14:textId="28026038">
      <w:pPr>
        <w:rPr>
          <w:rFonts w:asciiTheme="minorHAnsi" w:hAnsiTheme="minorHAnsi" w:cstheme="minorHAnsi"/>
        </w:rPr>
      </w:pPr>
    </w:p>
    <w:p w:rsidRPr="00460B1F" w:rsidR="00104CD7" w:rsidP="00375D8A" w:rsidRDefault="0003788D" w14:paraId="7E32150A" w14:textId="6ADEE89E">
      <w:pPr>
        <w:ind w:left="720" w:hanging="720"/>
        <w:rPr>
          <w:rFonts w:asciiTheme="minorHAnsi" w:hAnsiTheme="minorHAnsi" w:cstheme="minorHAnsi"/>
        </w:rPr>
      </w:pPr>
      <w:r w:rsidRPr="00460B1F">
        <w:rPr>
          <w:rFonts w:asciiTheme="minorHAnsi" w:hAnsiTheme="minorHAnsi" w:cstheme="minorHAnsi"/>
        </w:rPr>
        <w:t>2.3</w:t>
      </w:r>
      <w:r w:rsidRPr="00460B1F">
        <w:rPr>
          <w:rFonts w:asciiTheme="minorHAnsi" w:hAnsiTheme="minorHAnsi" w:cstheme="minorHAnsi"/>
        </w:rPr>
        <w:tab/>
      </w:r>
      <w:r w:rsidRPr="00460B1F" w:rsidR="00E70E47">
        <w:rPr>
          <w:rFonts w:asciiTheme="minorHAnsi" w:hAnsiTheme="minorHAnsi" w:cstheme="minorHAnsi"/>
        </w:rPr>
        <w:t xml:space="preserve">A </w:t>
      </w:r>
      <w:r w:rsidRPr="00460B1F" w:rsidR="00E70E47">
        <w:rPr>
          <w:rFonts w:asciiTheme="minorHAnsi" w:hAnsiTheme="minorHAnsi" w:cstheme="minorHAnsi"/>
          <w:b/>
          <w:bCs/>
        </w:rPr>
        <w:t>Care Leaver</w:t>
      </w:r>
      <w:r w:rsidRPr="00460B1F" w:rsidR="00E70E47">
        <w:rPr>
          <w:rFonts w:asciiTheme="minorHAnsi" w:hAnsiTheme="minorHAnsi" w:cstheme="minorHAnsi"/>
        </w:rPr>
        <w:t xml:space="preserve"> is a young person who was previously Looked After as a </w:t>
      </w:r>
      <w:r w:rsidRPr="00460B1F">
        <w:rPr>
          <w:rFonts w:asciiTheme="minorHAnsi" w:hAnsiTheme="minorHAnsi" w:cstheme="minorHAnsi"/>
        </w:rPr>
        <w:t>C</w:t>
      </w:r>
      <w:r w:rsidRPr="00460B1F" w:rsidR="00E70E47">
        <w:rPr>
          <w:rFonts w:asciiTheme="minorHAnsi" w:hAnsiTheme="minorHAnsi" w:cstheme="minorHAnsi"/>
        </w:rPr>
        <w:t>hild by the Local Authority and is eligible for ongoing</w:t>
      </w:r>
      <w:r w:rsidRPr="00460B1F" w:rsidR="00F922BC">
        <w:rPr>
          <w:rFonts w:asciiTheme="minorHAnsi" w:hAnsiTheme="minorHAnsi" w:cstheme="minorHAnsi"/>
        </w:rPr>
        <w:t xml:space="preserve"> Local </w:t>
      </w:r>
      <w:r w:rsidRPr="00460B1F" w:rsidR="0082747E">
        <w:rPr>
          <w:rFonts w:asciiTheme="minorHAnsi" w:hAnsiTheme="minorHAnsi" w:cstheme="minorHAnsi"/>
        </w:rPr>
        <w:t>Authority</w:t>
      </w:r>
      <w:r w:rsidRPr="00460B1F" w:rsidR="00E70E47">
        <w:rPr>
          <w:rFonts w:asciiTheme="minorHAnsi" w:hAnsiTheme="minorHAnsi" w:cstheme="minorHAnsi"/>
        </w:rPr>
        <w:t xml:space="preserve"> support as a result</w:t>
      </w:r>
      <w:r w:rsidRPr="00460B1F" w:rsidR="00395F28">
        <w:rPr>
          <w:rFonts w:asciiTheme="minorHAnsi" w:hAnsiTheme="minorHAnsi" w:cstheme="minorHAnsi"/>
        </w:rPr>
        <w:t>.</w:t>
      </w:r>
    </w:p>
    <w:p w:rsidRPr="00460B1F" w:rsidR="006521B6" w:rsidP="00375D8A" w:rsidRDefault="006521B6" w14:paraId="6D822298" w14:textId="347616EF">
      <w:pPr>
        <w:rPr>
          <w:rFonts w:asciiTheme="minorHAnsi" w:hAnsiTheme="minorHAnsi" w:cstheme="minorHAnsi"/>
        </w:rPr>
      </w:pPr>
    </w:p>
    <w:p w:rsidRPr="00460B1F" w:rsidR="006521B6" w:rsidP="00375D8A" w:rsidRDefault="0003788D" w14:paraId="7A567DD8" w14:textId="1C08FE79">
      <w:pPr>
        <w:ind w:left="720" w:hanging="720"/>
        <w:rPr>
          <w:rFonts w:asciiTheme="minorHAnsi" w:hAnsiTheme="minorHAnsi" w:cstheme="minorHAnsi"/>
        </w:rPr>
      </w:pPr>
      <w:r w:rsidRPr="00460B1F">
        <w:rPr>
          <w:rFonts w:asciiTheme="minorHAnsi" w:hAnsiTheme="minorHAnsi" w:cstheme="minorHAnsi"/>
        </w:rPr>
        <w:t>2.4</w:t>
      </w:r>
      <w:r w:rsidRPr="00460B1F">
        <w:rPr>
          <w:rFonts w:asciiTheme="minorHAnsi" w:hAnsiTheme="minorHAnsi" w:cstheme="minorHAnsi"/>
          <w:b/>
          <w:bCs/>
        </w:rPr>
        <w:tab/>
      </w:r>
      <w:r w:rsidRPr="00460B1F" w:rsidR="006521B6">
        <w:rPr>
          <w:rFonts w:asciiTheme="minorHAnsi" w:hAnsiTheme="minorHAnsi" w:cstheme="minorHAnsi"/>
          <w:b/>
          <w:bCs/>
        </w:rPr>
        <w:t>Staff</w:t>
      </w:r>
      <w:r w:rsidRPr="00460B1F" w:rsidR="006521B6">
        <w:rPr>
          <w:rFonts w:asciiTheme="minorHAnsi" w:hAnsiTheme="minorHAnsi" w:cstheme="minorHAnsi"/>
        </w:rPr>
        <w:t xml:space="preserve"> – for the purposes of this policy staff relates to all paid staff</w:t>
      </w:r>
      <w:r w:rsidRPr="00460B1F" w:rsidR="0093141D">
        <w:rPr>
          <w:rFonts w:asciiTheme="minorHAnsi" w:hAnsiTheme="minorHAnsi" w:cstheme="minorHAnsi"/>
        </w:rPr>
        <w:t xml:space="preserve">, </w:t>
      </w:r>
      <w:r w:rsidRPr="00460B1F" w:rsidR="006521B6">
        <w:rPr>
          <w:rFonts w:asciiTheme="minorHAnsi" w:hAnsiTheme="minorHAnsi" w:cstheme="minorHAnsi"/>
        </w:rPr>
        <w:t xml:space="preserve">volunteers and </w:t>
      </w:r>
      <w:r w:rsidRPr="00460B1F" w:rsidR="0093141D">
        <w:rPr>
          <w:rFonts w:asciiTheme="minorHAnsi" w:hAnsiTheme="minorHAnsi" w:cstheme="minorHAnsi"/>
        </w:rPr>
        <w:t xml:space="preserve">students </w:t>
      </w:r>
      <w:r w:rsidRPr="00460B1F" w:rsidR="0071098C">
        <w:rPr>
          <w:rFonts w:asciiTheme="minorHAnsi" w:hAnsiTheme="minorHAnsi" w:cstheme="minorHAnsi"/>
        </w:rPr>
        <w:t>at PTIUK</w:t>
      </w:r>
    </w:p>
    <w:p w:rsidRPr="00460B1F" w:rsidR="00E15422" w:rsidP="00375D8A" w:rsidRDefault="00E15422" w14:paraId="334A9FD3" w14:textId="53DE4B81">
      <w:pPr>
        <w:rPr>
          <w:rFonts w:asciiTheme="minorHAnsi" w:hAnsiTheme="minorHAnsi" w:cstheme="minorHAnsi"/>
        </w:rPr>
      </w:pPr>
    </w:p>
    <w:p w:rsidRPr="00460B1F" w:rsidR="00DF74A5" w:rsidP="00375D8A" w:rsidRDefault="005940BF" w14:paraId="1203750C" w14:textId="54CC3390">
      <w:pPr>
        <w:rPr>
          <w:rFonts w:asciiTheme="minorHAnsi" w:hAnsiTheme="minorHAnsi" w:cstheme="minorHAnsi"/>
          <w:b/>
          <w:bCs/>
        </w:rPr>
      </w:pPr>
      <w:r w:rsidRPr="00460B1F">
        <w:rPr>
          <w:rFonts w:asciiTheme="minorHAnsi" w:hAnsiTheme="minorHAnsi" w:cstheme="minorHAnsi"/>
          <w:b/>
          <w:bCs/>
        </w:rPr>
        <w:t xml:space="preserve">3. </w:t>
      </w:r>
      <w:r w:rsidRPr="00460B1F" w:rsidR="00DF74A5">
        <w:rPr>
          <w:rFonts w:asciiTheme="minorHAnsi" w:hAnsiTheme="minorHAnsi" w:cstheme="minorHAnsi"/>
          <w:b/>
          <w:bCs/>
        </w:rPr>
        <w:t xml:space="preserve">Adult Safeguarding </w:t>
      </w:r>
      <w:r w:rsidRPr="00460B1F" w:rsidR="00425B4A">
        <w:rPr>
          <w:rFonts w:asciiTheme="minorHAnsi" w:hAnsiTheme="minorHAnsi" w:cstheme="minorHAnsi"/>
          <w:b/>
          <w:bCs/>
        </w:rPr>
        <w:t>P</w:t>
      </w:r>
      <w:r w:rsidRPr="00460B1F" w:rsidR="00DF74A5">
        <w:rPr>
          <w:rFonts w:asciiTheme="minorHAnsi" w:hAnsiTheme="minorHAnsi" w:cstheme="minorHAnsi"/>
          <w:b/>
          <w:bCs/>
        </w:rPr>
        <w:t xml:space="preserve">rinciples </w:t>
      </w:r>
    </w:p>
    <w:p w:rsidRPr="00460B1F" w:rsidR="005940BF" w:rsidP="00375D8A" w:rsidRDefault="005940BF" w14:paraId="38E30590" w14:textId="78592E84">
      <w:pPr>
        <w:rPr>
          <w:rFonts w:asciiTheme="minorHAnsi" w:hAnsiTheme="minorHAnsi" w:cstheme="minorHAnsi"/>
          <w:b/>
          <w:bCs/>
        </w:rPr>
      </w:pPr>
    </w:p>
    <w:p w:rsidRPr="00460B1F" w:rsidR="005940BF" w:rsidP="00375D8A" w:rsidRDefault="007334D3" w14:paraId="105A698E" w14:textId="22F0EA41">
      <w:pPr>
        <w:rPr>
          <w:rFonts w:asciiTheme="minorHAnsi" w:hAnsiTheme="minorHAnsi" w:cstheme="minorHAnsi"/>
        </w:rPr>
      </w:pPr>
      <w:r w:rsidRPr="00460B1F">
        <w:rPr>
          <w:rFonts w:asciiTheme="minorHAnsi" w:hAnsiTheme="minorHAnsi" w:cstheme="minorHAnsi"/>
        </w:rPr>
        <w:t>3.1</w:t>
      </w:r>
      <w:r w:rsidRPr="00460B1F">
        <w:rPr>
          <w:rFonts w:asciiTheme="minorHAnsi" w:hAnsiTheme="minorHAnsi" w:cstheme="minorHAnsi"/>
        </w:rPr>
        <w:tab/>
      </w:r>
      <w:r w:rsidRPr="00460B1F" w:rsidR="005940BF">
        <w:rPr>
          <w:rFonts w:asciiTheme="minorHAnsi" w:hAnsiTheme="minorHAnsi" w:cstheme="minorHAnsi"/>
        </w:rPr>
        <w:t>It is the responsibility of all staff to follow safeguarding adult principles</w:t>
      </w:r>
      <w:r w:rsidRPr="00460B1F" w:rsidR="00006A54">
        <w:rPr>
          <w:rFonts w:asciiTheme="minorHAnsi" w:hAnsiTheme="minorHAnsi" w:cstheme="minorHAnsi"/>
        </w:rPr>
        <w:t xml:space="preserve">. </w:t>
      </w:r>
    </w:p>
    <w:p w:rsidRPr="00460B1F" w:rsidR="00DF74A5" w:rsidP="00375D8A" w:rsidRDefault="00DF74A5" w14:paraId="22E55AEF" w14:textId="77777777">
      <w:pPr>
        <w:rPr>
          <w:rFonts w:eastAsia="Calibri" w:asciiTheme="minorHAnsi" w:hAnsiTheme="minorHAnsi" w:cstheme="minorHAnsi"/>
          <w:b/>
          <w:bCs/>
        </w:rPr>
      </w:pPr>
    </w:p>
    <w:p w:rsidRPr="00460B1F" w:rsidR="003602BF" w:rsidP="00375D8A" w:rsidRDefault="007334D3" w14:paraId="09100DD4" w14:textId="6C92CF1D">
      <w:pPr>
        <w:ind w:left="709" w:hanging="709"/>
        <w:rPr>
          <w:rFonts w:eastAsia="Calibri" w:asciiTheme="minorHAnsi" w:hAnsiTheme="minorHAnsi" w:cstheme="minorHAnsi"/>
        </w:rPr>
      </w:pPr>
      <w:r w:rsidRPr="00460B1F">
        <w:rPr>
          <w:rFonts w:eastAsia="Calibri" w:asciiTheme="minorHAnsi" w:hAnsiTheme="minorHAnsi" w:cstheme="minorHAnsi"/>
        </w:rPr>
        <w:t>3.2</w:t>
      </w:r>
      <w:r w:rsidRPr="00460B1F">
        <w:rPr>
          <w:rFonts w:eastAsia="Calibri" w:asciiTheme="minorHAnsi" w:hAnsiTheme="minorHAnsi" w:cstheme="minorHAnsi"/>
          <w:b/>
          <w:bCs/>
        </w:rPr>
        <w:tab/>
      </w:r>
      <w:r w:rsidRPr="00460B1F" w:rsidR="00E15422">
        <w:rPr>
          <w:rFonts w:eastAsia="Calibri" w:asciiTheme="minorHAnsi" w:hAnsiTheme="minorHAnsi" w:cstheme="minorHAnsi"/>
          <w:b/>
          <w:bCs/>
        </w:rPr>
        <w:t>Empowerment</w:t>
      </w:r>
      <w:r w:rsidRPr="00460B1F" w:rsidR="009659E4">
        <w:rPr>
          <w:rFonts w:eastAsia="Calibri" w:asciiTheme="minorHAnsi" w:hAnsiTheme="minorHAnsi" w:cstheme="minorHAnsi"/>
          <w:b/>
          <w:bCs/>
        </w:rPr>
        <w:t xml:space="preserve"> – </w:t>
      </w:r>
      <w:r w:rsidRPr="00460B1F" w:rsidR="009659E4">
        <w:rPr>
          <w:rFonts w:asciiTheme="minorHAnsi" w:hAnsiTheme="minorHAnsi" w:cstheme="minorHAnsi"/>
        </w:rPr>
        <w:t xml:space="preserve">vulnerable adults deserve to be supported to recognise abuse </w:t>
      </w:r>
      <w:r w:rsidRPr="00460B1F" w:rsidR="0080029A">
        <w:rPr>
          <w:rFonts w:asciiTheme="minorHAnsi" w:hAnsiTheme="minorHAnsi" w:cstheme="minorHAnsi"/>
        </w:rPr>
        <w:t xml:space="preserve">and </w:t>
      </w:r>
      <w:r w:rsidRPr="00460B1F" w:rsidR="008C363A">
        <w:rPr>
          <w:rFonts w:asciiTheme="minorHAnsi" w:hAnsiTheme="minorHAnsi" w:cstheme="minorHAnsi"/>
        </w:rPr>
        <w:t>to be</w:t>
      </w:r>
      <w:r w:rsidRPr="00460B1F" w:rsidR="009659E4">
        <w:rPr>
          <w:rFonts w:asciiTheme="minorHAnsi" w:hAnsiTheme="minorHAnsi" w:cstheme="minorHAnsi"/>
        </w:rPr>
        <w:t xml:space="preserve"> empowered to report it and get help</w:t>
      </w:r>
      <w:r w:rsidRPr="00460B1F" w:rsidR="00DD691D">
        <w:rPr>
          <w:rFonts w:asciiTheme="minorHAnsi" w:hAnsiTheme="minorHAnsi" w:cstheme="minorHAnsi"/>
        </w:rPr>
        <w:t xml:space="preserve">. Adults should be </w:t>
      </w:r>
      <w:r w:rsidRPr="00460B1F" w:rsidR="008C363A">
        <w:rPr>
          <w:rFonts w:eastAsia="Calibri" w:asciiTheme="minorHAnsi" w:hAnsiTheme="minorHAnsi" w:cstheme="minorHAnsi"/>
        </w:rPr>
        <w:t>empowered</w:t>
      </w:r>
      <w:r w:rsidRPr="00460B1F" w:rsidR="007F1D98">
        <w:rPr>
          <w:rFonts w:eastAsia="Calibri" w:asciiTheme="minorHAnsi" w:hAnsiTheme="minorHAnsi" w:cstheme="minorHAnsi"/>
        </w:rPr>
        <w:t xml:space="preserve"> through informed consent</w:t>
      </w:r>
      <w:r w:rsidRPr="00460B1F" w:rsidR="003602BF">
        <w:rPr>
          <w:rFonts w:eastAsia="Calibri" w:asciiTheme="minorHAnsi" w:hAnsiTheme="minorHAnsi" w:cstheme="minorHAnsi"/>
        </w:rPr>
        <w:t xml:space="preserve"> to make their own decisions</w:t>
      </w:r>
      <w:r w:rsidRPr="00460B1F" w:rsidR="00501159">
        <w:rPr>
          <w:rFonts w:eastAsia="Calibri" w:asciiTheme="minorHAnsi" w:hAnsiTheme="minorHAnsi" w:cstheme="minorHAnsi"/>
        </w:rPr>
        <w:t xml:space="preserve">. However, </w:t>
      </w:r>
      <w:r w:rsidRPr="00460B1F" w:rsidR="007A6AF4">
        <w:rPr>
          <w:rFonts w:eastAsia="Calibri" w:asciiTheme="minorHAnsi" w:hAnsiTheme="minorHAnsi" w:cstheme="minorHAnsi"/>
        </w:rPr>
        <w:t xml:space="preserve">in the </w:t>
      </w:r>
      <w:r w:rsidRPr="00460B1F" w:rsidR="00E506D9">
        <w:rPr>
          <w:rFonts w:eastAsia="Calibri" w:asciiTheme="minorHAnsi" w:hAnsiTheme="minorHAnsi" w:cstheme="minorHAnsi"/>
        </w:rPr>
        <w:t>context</w:t>
      </w:r>
      <w:r w:rsidRPr="00460B1F" w:rsidR="007A6AF4">
        <w:rPr>
          <w:rFonts w:eastAsia="Calibri" w:asciiTheme="minorHAnsi" w:hAnsiTheme="minorHAnsi" w:cstheme="minorHAnsi"/>
        </w:rPr>
        <w:t xml:space="preserve"> of adult safeguarding these rights can be overridden in certain circumstances such as life-threatening situations for instance. </w:t>
      </w:r>
    </w:p>
    <w:p w:rsidRPr="00460B1F" w:rsidR="003602BF" w:rsidP="00375D8A" w:rsidRDefault="003602BF" w14:paraId="0E27E202" w14:textId="680415A5">
      <w:pPr>
        <w:rPr>
          <w:rFonts w:eastAsia="Calibri" w:asciiTheme="minorHAnsi" w:hAnsiTheme="minorHAnsi" w:cstheme="minorHAnsi"/>
          <w:b/>
          <w:bCs/>
        </w:rPr>
      </w:pPr>
    </w:p>
    <w:p w:rsidRPr="00460B1F" w:rsidR="00B2380E" w:rsidP="00375D8A" w:rsidRDefault="007334D3" w14:paraId="18656669" w14:textId="5D58B3C3">
      <w:pPr>
        <w:ind w:left="709" w:hanging="709"/>
        <w:rPr>
          <w:rFonts w:eastAsia="Calibri" w:asciiTheme="minorHAnsi" w:hAnsiTheme="minorHAnsi" w:cstheme="minorHAnsi"/>
        </w:rPr>
      </w:pPr>
      <w:r w:rsidRPr="00460B1F">
        <w:rPr>
          <w:rFonts w:eastAsia="Calibri" w:asciiTheme="minorHAnsi" w:hAnsiTheme="minorHAnsi" w:cstheme="minorHAnsi"/>
        </w:rPr>
        <w:t>3.3</w:t>
      </w:r>
      <w:r w:rsidRPr="00460B1F">
        <w:rPr>
          <w:rFonts w:eastAsia="Calibri" w:asciiTheme="minorHAnsi" w:hAnsiTheme="minorHAnsi" w:cstheme="minorHAnsi"/>
          <w:b/>
          <w:bCs/>
        </w:rPr>
        <w:tab/>
      </w:r>
      <w:r w:rsidRPr="00460B1F" w:rsidR="00E15422">
        <w:rPr>
          <w:rFonts w:eastAsia="Calibri" w:asciiTheme="minorHAnsi" w:hAnsiTheme="minorHAnsi" w:cstheme="minorHAnsi"/>
          <w:b/>
          <w:bCs/>
        </w:rPr>
        <w:t>Prevention</w:t>
      </w:r>
      <w:r w:rsidRPr="00460B1F" w:rsidR="00B2380E">
        <w:rPr>
          <w:rFonts w:eastAsia="Calibri" w:asciiTheme="minorHAnsi" w:hAnsiTheme="minorHAnsi" w:cstheme="minorHAnsi"/>
          <w:b/>
          <w:bCs/>
        </w:rPr>
        <w:t xml:space="preserve"> </w:t>
      </w:r>
      <w:r w:rsidRPr="00460B1F" w:rsidR="00A47C07">
        <w:rPr>
          <w:rFonts w:eastAsia="Calibri" w:asciiTheme="minorHAnsi" w:hAnsiTheme="minorHAnsi" w:cstheme="minorHAnsi"/>
          <w:b/>
          <w:bCs/>
        </w:rPr>
        <w:t xml:space="preserve">- </w:t>
      </w:r>
      <w:r w:rsidRPr="00460B1F" w:rsidR="00B2380E">
        <w:rPr>
          <w:rFonts w:eastAsia="Calibri" w:asciiTheme="minorHAnsi" w:hAnsiTheme="minorHAnsi" w:cstheme="minorHAnsi"/>
        </w:rPr>
        <w:t xml:space="preserve">is the work undertaken to prevent abuse </w:t>
      </w:r>
      <w:r w:rsidRPr="00460B1F" w:rsidR="00A51F63">
        <w:rPr>
          <w:rFonts w:eastAsia="Calibri" w:asciiTheme="minorHAnsi" w:hAnsiTheme="minorHAnsi" w:cstheme="minorHAnsi"/>
        </w:rPr>
        <w:t>by</w:t>
      </w:r>
      <w:r w:rsidRPr="00460B1F" w:rsidR="00B2380E">
        <w:rPr>
          <w:rFonts w:eastAsia="Calibri" w:asciiTheme="minorHAnsi" w:hAnsiTheme="minorHAnsi" w:cstheme="minorHAnsi"/>
        </w:rPr>
        <w:t xml:space="preserve"> taking positive action on suspicion of abuse or neglect</w:t>
      </w:r>
      <w:r w:rsidRPr="00460B1F" w:rsidR="00C77E72">
        <w:rPr>
          <w:rFonts w:eastAsia="Calibri" w:asciiTheme="minorHAnsi" w:hAnsiTheme="minorHAnsi" w:cstheme="minorHAnsi"/>
        </w:rPr>
        <w:t>. E</w:t>
      </w:r>
      <w:r w:rsidRPr="00460B1F" w:rsidR="00B2380E">
        <w:rPr>
          <w:rFonts w:eastAsia="Calibri" w:asciiTheme="minorHAnsi" w:hAnsiTheme="minorHAnsi" w:cstheme="minorHAnsi"/>
        </w:rPr>
        <w:t xml:space="preserve">arly identification of potential risks can ensure appropriate and timely action. </w:t>
      </w:r>
      <w:r w:rsidRPr="00460B1F" w:rsidR="00264FE9">
        <w:rPr>
          <w:rFonts w:asciiTheme="minorHAnsi" w:hAnsiTheme="minorHAnsi" w:cstheme="minorHAnsi"/>
        </w:rPr>
        <w:t xml:space="preserve">All staff should be </w:t>
      </w:r>
      <w:r w:rsidRPr="00460B1F" w:rsidR="00E05CC9">
        <w:rPr>
          <w:rFonts w:asciiTheme="minorHAnsi" w:hAnsiTheme="minorHAnsi" w:cstheme="minorHAnsi"/>
        </w:rPr>
        <w:t>able</w:t>
      </w:r>
      <w:r w:rsidRPr="00460B1F" w:rsidR="00264FE9">
        <w:rPr>
          <w:rFonts w:asciiTheme="minorHAnsi" w:hAnsiTheme="minorHAnsi" w:cstheme="minorHAnsi"/>
        </w:rPr>
        <w:t xml:space="preserve"> to recognise signs of abuse and take appropriate action to prevent abuse </w:t>
      </w:r>
      <w:r w:rsidRPr="00460B1F" w:rsidR="00076637">
        <w:rPr>
          <w:rFonts w:asciiTheme="minorHAnsi" w:hAnsiTheme="minorHAnsi" w:cstheme="minorHAnsi"/>
        </w:rPr>
        <w:t xml:space="preserve">and will be supported at all times to do this. </w:t>
      </w:r>
    </w:p>
    <w:p w:rsidRPr="00460B1F" w:rsidR="00E15422" w:rsidP="00375D8A" w:rsidRDefault="00E15422" w14:paraId="6CA15380" w14:textId="77777777">
      <w:pPr>
        <w:rPr>
          <w:rFonts w:eastAsia="Calibri" w:asciiTheme="minorHAnsi" w:hAnsiTheme="minorHAnsi" w:cstheme="minorHAnsi"/>
        </w:rPr>
      </w:pPr>
    </w:p>
    <w:p w:rsidRPr="00460B1F" w:rsidR="003C196A" w:rsidP="00375D8A" w:rsidRDefault="00E05CC9" w14:paraId="3BCEC6E4" w14:textId="5CF17278">
      <w:pPr>
        <w:ind w:left="709" w:hanging="709"/>
        <w:rPr>
          <w:rFonts w:eastAsia="Calibri" w:asciiTheme="minorHAnsi" w:hAnsiTheme="minorHAnsi" w:cstheme="minorHAnsi"/>
        </w:rPr>
      </w:pPr>
      <w:r w:rsidRPr="00460B1F">
        <w:rPr>
          <w:rFonts w:eastAsia="Calibri" w:asciiTheme="minorHAnsi" w:hAnsiTheme="minorHAnsi" w:cstheme="minorHAnsi"/>
        </w:rPr>
        <w:t>3.4</w:t>
      </w:r>
      <w:r w:rsidRPr="00460B1F">
        <w:rPr>
          <w:rFonts w:eastAsia="Calibri" w:asciiTheme="minorHAnsi" w:hAnsiTheme="minorHAnsi" w:cstheme="minorHAnsi"/>
          <w:b/>
          <w:bCs/>
        </w:rPr>
        <w:tab/>
      </w:r>
      <w:r w:rsidRPr="00460B1F" w:rsidR="00E15422">
        <w:rPr>
          <w:rFonts w:eastAsia="Calibri" w:asciiTheme="minorHAnsi" w:hAnsiTheme="minorHAnsi" w:cstheme="minorHAnsi"/>
          <w:b/>
          <w:bCs/>
        </w:rPr>
        <w:t>Proportionality</w:t>
      </w:r>
      <w:r w:rsidRPr="00460B1F" w:rsidR="004B149C">
        <w:rPr>
          <w:rFonts w:eastAsia="Calibri" w:asciiTheme="minorHAnsi" w:hAnsiTheme="minorHAnsi" w:cstheme="minorHAnsi"/>
          <w:b/>
          <w:bCs/>
        </w:rPr>
        <w:t xml:space="preserve"> -</w:t>
      </w:r>
      <w:r w:rsidRPr="00460B1F" w:rsidR="003C196A">
        <w:rPr>
          <w:rFonts w:eastAsia="Calibri" w:asciiTheme="minorHAnsi" w:hAnsiTheme="minorHAnsi" w:cstheme="minorHAnsi"/>
        </w:rPr>
        <w:t xml:space="preserve"> means </w:t>
      </w:r>
      <w:r w:rsidRPr="00460B1F" w:rsidR="00EA2BAD">
        <w:rPr>
          <w:rFonts w:eastAsia="Calibri" w:asciiTheme="minorHAnsi" w:hAnsiTheme="minorHAnsi" w:cstheme="minorHAnsi"/>
        </w:rPr>
        <w:t>we</w:t>
      </w:r>
      <w:r w:rsidRPr="00460B1F" w:rsidR="003C196A">
        <w:rPr>
          <w:rFonts w:eastAsia="Calibri" w:asciiTheme="minorHAnsi" w:hAnsiTheme="minorHAnsi" w:cstheme="minorHAnsi"/>
        </w:rPr>
        <w:t xml:space="preserve"> should act proportionately to the risk that is identified.  The concept of proportionality </w:t>
      </w:r>
      <w:r w:rsidRPr="00460B1F" w:rsidR="004C5DB2">
        <w:rPr>
          <w:rFonts w:eastAsia="Calibri" w:asciiTheme="minorHAnsi" w:hAnsiTheme="minorHAnsi" w:cstheme="minorHAnsi"/>
        </w:rPr>
        <w:t xml:space="preserve">is </w:t>
      </w:r>
      <w:r w:rsidRPr="00460B1F" w:rsidR="003C196A">
        <w:rPr>
          <w:rFonts w:eastAsia="Calibri" w:asciiTheme="minorHAnsi" w:hAnsiTheme="minorHAnsi" w:cstheme="minorHAnsi"/>
        </w:rPr>
        <w:t xml:space="preserve">in the Human Rights Act, 1998. </w:t>
      </w:r>
      <w:r w:rsidRPr="00460B1F" w:rsidR="00453446">
        <w:rPr>
          <w:rFonts w:eastAsia="Calibri" w:asciiTheme="minorHAnsi" w:hAnsiTheme="minorHAnsi" w:cstheme="minorHAnsi"/>
        </w:rPr>
        <w:t xml:space="preserve">Our </w:t>
      </w:r>
      <w:r w:rsidRPr="00460B1F" w:rsidR="003C196A">
        <w:rPr>
          <w:rFonts w:eastAsia="Calibri" w:asciiTheme="minorHAnsi" w:hAnsiTheme="minorHAnsi" w:cstheme="minorHAnsi"/>
        </w:rPr>
        <w:t>interventions may range from our internal responses to</w:t>
      </w:r>
      <w:r w:rsidRPr="00460B1F" w:rsidR="004F0271">
        <w:rPr>
          <w:rFonts w:eastAsia="Calibri" w:asciiTheme="minorHAnsi" w:hAnsiTheme="minorHAnsi" w:cstheme="minorHAnsi"/>
        </w:rPr>
        <w:t xml:space="preserve"> risk management</w:t>
      </w:r>
      <w:r w:rsidRPr="00460B1F" w:rsidR="00C44EA1">
        <w:rPr>
          <w:rFonts w:eastAsia="Calibri" w:asciiTheme="minorHAnsi" w:hAnsiTheme="minorHAnsi" w:cstheme="minorHAnsi"/>
        </w:rPr>
        <w:t xml:space="preserve"> such setting up a risk management plan</w:t>
      </w:r>
      <w:r w:rsidRPr="00460B1F" w:rsidR="004F0271">
        <w:rPr>
          <w:rFonts w:eastAsia="Calibri" w:asciiTheme="minorHAnsi" w:hAnsiTheme="minorHAnsi" w:cstheme="minorHAnsi"/>
        </w:rPr>
        <w:t xml:space="preserve"> to a</w:t>
      </w:r>
      <w:r w:rsidRPr="00460B1F" w:rsidR="003C196A">
        <w:rPr>
          <w:rFonts w:eastAsia="Calibri" w:asciiTheme="minorHAnsi" w:hAnsiTheme="minorHAnsi" w:cstheme="minorHAnsi"/>
        </w:rPr>
        <w:t xml:space="preserve"> multiagency safeguarding</w:t>
      </w:r>
      <w:r w:rsidRPr="00460B1F" w:rsidR="004F0271">
        <w:rPr>
          <w:rFonts w:eastAsia="Calibri" w:asciiTheme="minorHAnsi" w:hAnsiTheme="minorHAnsi" w:cstheme="minorHAnsi"/>
        </w:rPr>
        <w:t xml:space="preserve"> response for instance. </w:t>
      </w:r>
    </w:p>
    <w:p w:rsidRPr="00460B1F" w:rsidR="00E15422" w:rsidP="00375D8A" w:rsidRDefault="00E15422" w14:paraId="7065B105" w14:textId="77777777">
      <w:pPr>
        <w:rPr>
          <w:rFonts w:eastAsia="Calibri" w:asciiTheme="minorHAnsi" w:hAnsiTheme="minorHAnsi" w:cstheme="minorHAnsi"/>
        </w:rPr>
      </w:pPr>
    </w:p>
    <w:p w:rsidRPr="00460B1F" w:rsidR="00232DA3" w:rsidP="00375D8A" w:rsidRDefault="00EA2BAD" w14:paraId="5B7F98B4" w14:textId="23C65F38">
      <w:pPr>
        <w:ind w:left="709" w:hanging="709"/>
        <w:rPr>
          <w:rFonts w:eastAsia="Calibri" w:asciiTheme="minorHAnsi" w:hAnsiTheme="minorHAnsi" w:cstheme="minorHAnsi"/>
        </w:rPr>
      </w:pPr>
      <w:r w:rsidRPr="00460B1F">
        <w:rPr>
          <w:rFonts w:eastAsia="Calibri" w:asciiTheme="minorHAnsi" w:hAnsiTheme="minorHAnsi" w:cstheme="minorHAnsi"/>
        </w:rPr>
        <w:t>3.5</w:t>
      </w:r>
      <w:r w:rsidRPr="00460B1F">
        <w:rPr>
          <w:rFonts w:eastAsia="Calibri" w:asciiTheme="minorHAnsi" w:hAnsiTheme="minorHAnsi" w:cstheme="minorHAnsi"/>
          <w:b/>
          <w:bCs/>
        </w:rPr>
        <w:tab/>
      </w:r>
      <w:r w:rsidRPr="00460B1F" w:rsidR="00E15422">
        <w:rPr>
          <w:rFonts w:eastAsia="Calibri" w:asciiTheme="minorHAnsi" w:hAnsiTheme="minorHAnsi" w:cstheme="minorHAnsi"/>
          <w:b/>
          <w:bCs/>
        </w:rPr>
        <w:t>Protection</w:t>
      </w:r>
      <w:r w:rsidRPr="00460B1F" w:rsidR="00A25107">
        <w:rPr>
          <w:rFonts w:eastAsia="Calibri" w:asciiTheme="minorHAnsi" w:hAnsiTheme="minorHAnsi" w:cstheme="minorHAnsi"/>
        </w:rPr>
        <w:t xml:space="preserve"> </w:t>
      </w:r>
      <w:r w:rsidRPr="00460B1F" w:rsidR="00B278C8">
        <w:rPr>
          <w:rFonts w:eastAsia="Calibri" w:asciiTheme="minorHAnsi" w:hAnsiTheme="minorHAnsi" w:cstheme="minorHAnsi"/>
        </w:rPr>
        <w:t xml:space="preserve">- </w:t>
      </w:r>
      <w:r w:rsidRPr="00460B1F" w:rsidR="00A25107">
        <w:rPr>
          <w:rFonts w:eastAsia="Calibri" w:asciiTheme="minorHAnsi" w:hAnsiTheme="minorHAnsi" w:cstheme="minorHAnsi"/>
        </w:rPr>
        <w:t xml:space="preserve">is </w:t>
      </w:r>
      <w:r w:rsidRPr="00460B1F" w:rsidR="00FB7D87">
        <w:rPr>
          <w:rFonts w:eastAsia="Calibri" w:asciiTheme="minorHAnsi" w:hAnsiTheme="minorHAnsi" w:cstheme="minorHAnsi"/>
        </w:rPr>
        <w:t>how we manage safeguarding concerns to</w:t>
      </w:r>
      <w:r w:rsidRPr="00460B1F" w:rsidR="00A25107">
        <w:rPr>
          <w:rFonts w:eastAsia="Calibri" w:asciiTheme="minorHAnsi" w:hAnsiTheme="minorHAnsi" w:cstheme="minorHAnsi"/>
        </w:rPr>
        <w:t xml:space="preserve"> </w:t>
      </w:r>
      <w:r w:rsidRPr="00460B1F" w:rsidR="005340B7">
        <w:rPr>
          <w:rFonts w:eastAsia="Calibri" w:asciiTheme="minorHAnsi" w:hAnsiTheme="minorHAnsi" w:cstheme="minorHAnsi"/>
        </w:rPr>
        <w:t xml:space="preserve">protect adults to </w:t>
      </w:r>
      <w:r w:rsidRPr="00460B1F" w:rsidR="00A25107">
        <w:rPr>
          <w:rFonts w:eastAsia="Calibri" w:asciiTheme="minorHAnsi" w:hAnsiTheme="minorHAnsi" w:cstheme="minorHAnsi"/>
        </w:rPr>
        <w:t>ensure the</w:t>
      </w:r>
      <w:r w:rsidRPr="00460B1F" w:rsidR="005340B7">
        <w:rPr>
          <w:rFonts w:eastAsia="Calibri" w:asciiTheme="minorHAnsi" w:hAnsiTheme="minorHAnsi" w:cstheme="minorHAnsi"/>
        </w:rPr>
        <w:t>ir</w:t>
      </w:r>
      <w:r w:rsidRPr="00460B1F" w:rsidR="00A25107">
        <w:rPr>
          <w:rFonts w:eastAsia="Calibri" w:asciiTheme="minorHAnsi" w:hAnsiTheme="minorHAnsi" w:cstheme="minorHAnsi"/>
        </w:rPr>
        <w:t xml:space="preserve"> immediate and ongoing safety. Where a criminal offence may have </w:t>
      </w:r>
      <w:r w:rsidRPr="00460B1F" w:rsidR="000119B5">
        <w:rPr>
          <w:rFonts w:eastAsia="Calibri" w:asciiTheme="minorHAnsi" w:hAnsiTheme="minorHAnsi" w:cstheme="minorHAnsi"/>
        </w:rPr>
        <w:t>occurred,</w:t>
      </w:r>
      <w:r w:rsidRPr="00460B1F" w:rsidR="00A25107">
        <w:rPr>
          <w:rFonts w:eastAsia="Calibri" w:asciiTheme="minorHAnsi" w:hAnsiTheme="minorHAnsi" w:cstheme="minorHAnsi"/>
        </w:rPr>
        <w:t xml:space="preserve"> this may include supporting an adult to contact the Police, or you may need to do this yourself.</w:t>
      </w:r>
      <w:r w:rsidRPr="00460B1F" w:rsidR="000119B5">
        <w:rPr>
          <w:rFonts w:eastAsia="Calibri" w:asciiTheme="minorHAnsi" w:hAnsiTheme="minorHAnsi" w:cstheme="minorHAnsi"/>
        </w:rPr>
        <w:t xml:space="preserve"> Protection is</w:t>
      </w:r>
      <w:r w:rsidRPr="00460B1F" w:rsidR="009307DB">
        <w:rPr>
          <w:rFonts w:eastAsia="Calibri" w:asciiTheme="minorHAnsi" w:hAnsiTheme="minorHAnsi" w:cstheme="minorHAnsi"/>
        </w:rPr>
        <w:t xml:space="preserve"> also about</w:t>
      </w:r>
      <w:r w:rsidRPr="00460B1F" w:rsidR="000119B5">
        <w:rPr>
          <w:rFonts w:eastAsia="Calibri" w:asciiTheme="minorHAnsi" w:hAnsiTheme="minorHAnsi" w:cstheme="minorHAnsi"/>
        </w:rPr>
        <w:t xml:space="preserve"> our support processes such as risk assessments, risk management plans and effective transparent reporting arrangements</w:t>
      </w:r>
      <w:r w:rsidRPr="00460B1F" w:rsidR="009307DB">
        <w:rPr>
          <w:rFonts w:eastAsia="Calibri" w:asciiTheme="minorHAnsi" w:hAnsiTheme="minorHAnsi" w:cstheme="minorHAnsi"/>
        </w:rPr>
        <w:t xml:space="preserve"> – see Support Policy</w:t>
      </w:r>
      <w:r w:rsidRPr="00460B1F" w:rsidR="00FB7D87">
        <w:rPr>
          <w:rFonts w:eastAsia="Calibri" w:asciiTheme="minorHAnsi" w:hAnsiTheme="minorHAnsi" w:cstheme="minorHAnsi"/>
        </w:rPr>
        <w:t>.</w:t>
      </w:r>
    </w:p>
    <w:p w:rsidRPr="00460B1F" w:rsidR="00232DA3" w:rsidP="00375D8A" w:rsidRDefault="00232DA3" w14:paraId="166E0907" w14:textId="165D1DAC">
      <w:pPr>
        <w:rPr>
          <w:rFonts w:eastAsia="Calibri" w:asciiTheme="minorHAnsi" w:hAnsiTheme="minorHAnsi" w:cstheme="minorHAnsi"/>
        </w:rPr>
      </w:pPr>
    </w:p>
    <w:p w:rsidRPr="00460B1F" w:rsidR="00232DA3" w:rsidP="00375D8A" w:rsidRDefault="00FB7D87" w14:paraId="0D4817F2" w14:textId="074871AF">
      <w:pPr>
        <w:ind w:left="709" w:hanging="709"/>
        <w:rPr>
          <w:rFonts w:eastAsia="Calibri" w:asciiTheme="minorHAnsi" w:hAnsiTheme="minorHAnsi" w:cstheme="minorHAnsi"/>
        </w:rPr>
      </w:pPr>
      <w:r w:rsidRPr="00460B1F">
        <w:rPr>
          <w:rFonts w:eastAsia="Calibri" w:asciiTheme="minorHAnsi" w:hAnsiTheme="minorHAnsi" w:cstheme="minorHAnsi"/>
        </w:rPr>
        <w:t>3.6</w:t>
      </w:r>
      <w:r w:rsidRPr="00460B1F">
        <w:rPr>
          <w:rFonts w:eastAsia="Calibri" w:asciiTheme="minorHAnsi" w:hAnsiTheme="minorHAnsi" w:cstheme="minorHAnsi"/>
          <w:b/>
          <w:bCs/>
        </w:rPr>
        <w:tab/>
      </w:r>
      <w:r w:rsidRPr="00460B1F" w:rsidR="00232DA3">
        <w:rPr>
          <w:rFonts w:eastAsia="Calibri" w:asciiTheme="minorHAnsi" w:hAnsiTheme="minorHAnsi" w:cstheme="minorHAnsi"/>
          <w:b/>
          <w:bCs/>
        </w:rPr>
        <w:t xml:space="preserve">Protection – Mental Health </w:t>
      </w:r>
      <w:r w:rsidRPr="00460B1F" w:rsidR="00232DA3">
        <w:rPr>
          <w:rFonts w:eastAsia="Calibri" w:asciiTheme="minorHAnsi" w:hAnsiTheme="minorHAnsi" w:cstheme="minorHAnsi"/>
        </w:rPr>
        <w:t xml:space="preserve">refers to </w:t>
      </w:r>
      <w:r w:rsidRPr="00460B1F" w:rsidR="004E60DD">
        <w:rPr>
          <w:rFonts w:eastAsia="Calibri" w:asciiTheme="minorHAnsi" w:hAnsiTheme="minorHAnsi" w:cstheme="minorHAnsi"/>
        </w:rPr>
        <w:t xml:space="preserve">the </w:t>
      </w:r>
      <w:r w:rsidRPr="00460B1F" w:rsidR="00232DA3">
        <w:rPr>
          <w:rFonts w:eastAsia="Calibri" w:asciiTheme="minorHAnsi" w:hAnsiTheme="minorHAnsi" w:cstheme="minorHAnsi"/>
        </w:rPr>
        <w:t>capacity of adult</w:t>
      </w:r>
      <w:r w:rsidRPr="00460B1F" w:rsidR="004E60DD">
        <w:rPr>
          <w:rFonts w:eastAsia="Calibri" w:asciiTheme="minorHAnsi" w:hAnsiTheme="minorHAnsi" w:cstheme="minorHAnsi"/>
        </w:rPr>
        <w:t>s</w:t>
      </w:r>
      <w:r w:rsidRPr="00460B1F" w:rsidR="00232DA3">
        <w:rPr>
          <w:rFonts w:eastAsia="Calibri" w:asciiTheme="minorHAnsi" w:hAnsiTheme="minorHAnsi" w:cstheme="minorHAnsi"/>
        </w:rPr>
        <w:t xml:space="preserve"> with mental health </w:t>
      </w:r>
      <w:r w:rsidRPr="00460B1F" w:rsidR="00806FFD">
        <w:rPr>
          <w:rFonts w:eastAsia="Calibri" w:asciiTheme="minorHAnsi" w:hAnsiTheme="minorHAnsi" w:cstheme="minorHAnsi"/>
        </w:rPr>
        <w:t>concerns</w:t>
      </w:r>
      <w:r w:rsidRPr="00460B1F" w:rsidR="00232DA3">
        <w:rPr>
          <w:rFonts w:eastAsia="Calibri" w:asciiTheme="minorHAnsi" w:hAnsiTheme="minorHAnsi" w:cstheme="minorHAnsi"/>
        </w:rPr>
        <w:t xml:space="preserve"> who may need protection under The Mental Health Act</w:t>
      </w:r>
      <w:r w:rsidRPr="00460B1F" w:rsidR="00313E8C">
        <w:rPr>
          <w:rFonts w:eastAsia="Calibri" w:asciiTheme="minorHAnsi" w:hAnsiTheme="minorHAnsi" w:cstheme="minorHAnsi"/>
        </w:rPr>
        <w:t xml:space="preserve"> 1983 and Mental Capacity Act 2005</w:t>
      </w:r>
      <w:r w:rsidRPr="00460B1F" w:rsidR="00232DA3">
        <w:rPr>
          <w:rFonts w:eastAsia="Calibri" w:asciiTheme="minorHAnsi" w:hAnsiTheme="minorHAnsi" w:cstheme="minorHAnsi"/>
        </w:rPr>
        <w:t xml:space="preserve"> </w:t>
      </w:r>
      <w:r w:rsidRPr="00460B1F" w:rsidR="00806FFD">
        <w:rPr>
          <w:rFonts w:eastAsia="Calibri" w:asciiTheme="minorHAnsi" w:hAnsiTheme="minorHAnsi" w:cstheme="minorHAnsi"/>
        </w:rPr>
        <w:t>for instance</w:t>
      </w:r>
      <w:r w:rsidRPr="00460B1F" w:rsidR="00B278C8">
        <w:rPr>
          <w:rFonts w:eastAsia="Calibri" w:asciiTheme="minorHAnsi" w:hAnsiTheme="minorHAnsi" w:cstheme="minorHAnsi"/>
        </w:rPr>
        <w:t>.</w:t>
      </w:r>
      <w:r w:rsidRPr="00460B1F" w:rsidR="00CB58B2">
        <w:rPr>
          <w:rFonts w:eastAsia="Calibri" w:asciiTheme="minorHAnsi" w:hAnsiTheme="minorHAnsi" w:cstheme="minorHAnsi"/>
        </w:rPr>
        <w:t xml:space="preserve"> </w:t>
      </w:r>
      <w:r w:rsidRPr="00460B1F" w:rsidR="00B278C8">
        <w:rPr>
          <w:rFonts w:eastAsia="Calibri" w:asciiTheme="minorHAnsi" w:hAnsiTheme="minorHAnsi" w:cstheme="minorHAnsi"/>
        </w:rPr>
        <w:t>In these circumstances</w:t>
      </w:r>
      <w:r w:rsidRPr="00460B1F" w:rsidR="00CB58B2">
        <w:rPr>
          <w:rFonts w:eastAsia="Calibri" w:asciiTheme="minorHAnsi" w:hAnsiTheme="minorHAnsi" w:cstheme="minorHAnsi"/>
        </w:rPr>
        <w:t xml:space="preserve"> appropriate referrals</w:t>
      </w:r>
      <w:r w:rsidRPr="00460B1F" w:rsidR="004E60DD">
        <w:rPr>
          <w:rFonts w:eastAsia="Calibri" w:asciiTheme="minorHAnsi" w:hAnsiTheme="minorHAnsi" w:cstheme="minorHAnsi"/>
        </w:rPr>
        <w:t xml:space="preserve"> </w:t>
      </w:r>
      <w:r w:rsidRPr="00460B1F" w:rsidR="00081B17">
        <w:rPr>
          <w:rFonts w:eastAsia="Calibri" w:asciiTheme="minorHAnsi" w:hAnsiTheme="minorHAnsi" w:cstheme="minorHAnsi"/>
        </w:rPr>
        <w:t>to</w:t>
      </w:r>
      <w:r w:rsidRPr="00460B1F" w:rsidR="004E60DD">
        <w:rPr>
          <w:rFonts w:eastAsia="Calibri" w:asciiTheme="minorHAnsi" w:hAnsiTheme="minorHAnsi" w:cstheme="minorHAnsi"/>
        </w:rPr>
        <w:t xml:space="preserve"> statutory bodies</w:t>
      </w:r>
      <w:r w:rsidRPr="00460B1F" w:rsidR="00CB58B2">
        <w:rPr>
          <w:rFonts w:eastAsia="Calibri" w:asciiTheme="minorHAnsi" w:hAnsiTheme="minorHAnsi" w:cstheme="minorHAnsi"/>
        </w:rPr>
        <w:t xml:space="preserve"> will be undertaken as needed. </w:t>
      </w:r>
    </w:p>
    <w:p w:rsidRPr="00460B1F" w:rsidR="003E6FD3" w:rsidP="00375D8A" w:rsidRDefault="003E6FD3" w14:paraId="4217450C" w14:textId="77777777">
      <w:pPr>
        <w:rPr>
          <w:rFonts w:eastAsia="Calibri" w:asciiTheme="minorHAnsi" w:hAnsiTheme="minorHAnsi" w:cstheme="minorHAnsi"/>
        </w:rPr>
      </w:pPr>
    </w:p>
    <w:p w:rsidRPr="00460B1F" w:rsidR="003E6FD3" w:rsidP="00375D8A" w:rsidRDefault="0065025E" w14:paraId="65745EB1" w14:textId="2BDD77DA">
      <w:pPr>
        <w:ind w:left="709" w:hanging="709"/>
        <w:rPr>
          <w:rFonts w:eastAsia="Calibri" w:asciiTheme="minorHAnsi" w:hAnsiTheme="minorHAnsi" w:cstheme="minorHAnsi"/>
        </w:rPr>
      </w:pPr>
      <w:r w:rsidRPr="00460B1F">
        <w:rPr>
          <w:rFonts w:eastAsia="Calibri" w:asciiTheme="minorHAnsi" w:hAnsiTheme="minorHAnsi" w:cstheme="minorHAnsi"/>
        </w:rPr>
        <w:t>3.7</w:t>
      </w:r>
      <w:r w:rsidRPr="00460B1F">
        <w:rPr>
          <w:rFonts w:eastAsia="Calibri" w:asciiTheme="minorHAnsi" w:hAnsiTheme="minorHAnsi" w:cstheme="minorHAnsi"/>
          <w:b/>
          <w:bCs/>
        </w:rPr>
        <w:tab/>
      </w:r>
      <w:r w:rsidRPr="00460B1F" w:rsidR="003E6FD3">
        <w:rPr>
          <w:rFonts w:eastAsia="Calibri" w:asciiTheme="minorHAnsi" w:hAnsiTheme="minorHAnsi" w:cstheme="minorHAnsi"/>
          <w:b/>
          <w:bCs/>
        </w:rPr>
        <w:t>Partnership</w:t>
      </w:r>
      <w:r w:rsidRPr="00460B1F" w:rsidR="00BF2D77">
        <w:rPr>
          <w:rFonts w:eastAsia="Calibri" w:asciiTheme="minorHAnsi" w:hAnsiTheme="minorHAnsi" w:cstheme="minorHAnsi"/>
          <w:b/>
          <w:bCs/>
        </w:rPr>
        <w:t xml:space="preserve"> </w:t>
      </w:r>
      <w:r w:rsidRPr="00460B1F" w:rsidR="00E06FA8">
        <w:rPr>
          <w:rFonts w:eastAsia="Calibri" w:asciiTheme="minorHAnsi" w:hAnsiTheme="minorHAnsi" w:cstheme="minorHAnsi"/>
          <w:b/>
          <w:bCs/>
        </w:rPr>
        <w:t xml:space="preserve">- </w:t>
      </w:r>
      <w:r w:rsidRPr="00460B1F" w:rsidR="00BF2D77">
        <w:rPr>
          <w:rFonts w:eastAsia="Calibri" w:asciiTheme="minorHAnsi" w:hAnsiTheme="minorHAnsi" w:cstheme="minorHAnsi"/>
        </w:rPr>
        <w:t>means working with adults at risk and multi agencies to</w:t>
      </w:r>
      <w:r w:rsidRPr="00460B1F" w:rsidR="003E6FD3">
        <w:rPr>
          <w:rFonts w:eastAsia="Calibri" w:asciiTheme="minorHAnsi" w:hAnsiTheme="minorHAnsi" w:cstheme="minorHAnsi"/>
        </w:rPr>
        <w:t xml:space="preserve"> prevent harm, abuse, or neglect from occurring. </w:t>
      </w:r>
      <w:r w:rsidRPr="00460B1F" w:rsidR="006378F1">
        <w:rPr>
          <w:rFonts w:eastAsia="Calibri" w:asciiTheme="minorHAnsi" w:hAnsiTheme="minorHAnsi" w:cstheme="minorHAnsi"/>
        </w:rPr>
        <w:t>Ordinarily</w:t>
      </w:r>
      <w:r w:rsidRPr="00460B1F" w:rsidR="00074C27">
        <w:rPr>
          <w:rFonts w:eastAsia="Calibri" w:asciiTheme="minorHAnsi" w:hAnsiTheme="minorHAnsi" w:cstheme="minorHAnsi"/>
        </w:rPr>
        <w:t xml:space="preserve">, this will mean working in partnership with Leaving Care Personal Advisors </w:t>
      </w:r>
      <w:r w:rsidRPr="00460B1F" w:rsidR="00E06FA8">
        <w:rPr>
          <w:rFonts w:eastAsia="Calibri" w:asciiTheme="minorHAnsi" w:hAnsiTheme="minorHAnsi" w:cstheme="minorHAnsi"/>
        </w:rPr>
        <w:t>and</w:t>
      </w:r>
      <w:r w:rsidRPr="00460B1F" w:rsidR="00074C27">
        <w:rPr>
          <w:rFonts w:eastAsia="Calibri" w:asciiTheme="minorHAnsi" w:hAnsiTheme="minorHAnsi" w:cstheme="minorHAnsi"/>
        </w:rPr>
        <w:t xml:space="preserve"> other professionals.</w:t>
      </w:r>
    </w:p>
    <w:p w:rsidRPr="00460B1F" w:rsidR="00AF78C0" w:rsidP="00375D8A" w:rsidRDefault="00AF78C0" w14:paraId="0319FF63" w14:textId="17672D6B">
      <w:pPr>
        <w:rPr>
          <w:rFonts w:eastAsia="Calibri" w:asciiTheme="minorHAnsi" w:hAnsiTheme="minorHAnsi" w:cstheme="minorHAnsi"/>
        </w:rPr>
      </w:pPr>
    </w:p>
    <w:p w:rsidRPr="00460B1F" w:rsidR="00AF78C0" w:rsidP="00375D8A" w:rsidRDefault="008355E2" w14:paraId="1F9FB99C" w14:textId="62438CA4">
      <w:pPr>
        <w:ind w:left="709" w:hanging="709"/>
        <w:rPr>
          <w:rFonts w:eastAsia="Calibri" w:asciiTheme="minorHAnsi" w:hAnsiTheme="minorHAnsi" w:cstheme="minorHAnsi"/>
        </w:rPr>
      </w:pPr>
      <w:r w:rsidRPr="00460B1F">
        <w:rPr>
          <w:rFonts w:eastAsia="Calibri" w:asciiTheme="minorHAnsi" w:hAnsiTheme="minorHAnsi" w:cstheme="minorHAnsi"/>
        </w:rPr>
        <w:t>3.8</w:t>
      </w:r>
      <w:r w:rsidRPr="00460B1F">
        <w:rPr>
          <w:rFonts w:eastAsia="Calibri" w:asciiTheme="minorHAnsi" w:hAnsiTheme="minorHAnsi" w:cstheme="minorHAnsi"/>
          <w:b/>
          <w:bCs/>
        </w:rPr>
        <w:tab/>
      </w:r>
      <w:r w:rsidRPr="00460B1F" w:rsidR="00AF78C0">
        <w:rPr>
          <w:rFonts w:eastAsia="Calibri" w:asciiTheme="minorHAnsi" w:hAnsiTheme="minorHAnsi" w:cstheme="minorHAnsi"/>
          <w:b/>
          <w:bCs/>
        </w:rPr>
        <w:t>Accountability</w:t>
      </w:r>
      <w:r w:rsidRPr="00460B1F" w:rsidR="00AF78C0">
        <w:rPr>
          <w:rFonts w:eastAsia="Calibri" w:asciiTheme="minorHAnsi" w:hAnsiTheme="minorHAnsi" w:cstheme="minorHAnsi"/>
        </w:rPr>
        <w:t xml:space="preserve"> </w:t>
      </w:r>
      <w:r w:rsidRPr="00460B1F" w:rsidR="004D38F3">
        <w:rPr>
          <w:rFonts w:eastAsia="Calibri" w:asciiTheme="minorHAnsi" w:hAnsiTheme="minorHAnsi" w:cstheme="minorHAnsi"/>
        </w:rPr>
        <w:t xml:space="preserve">- </w:t>
      </w:r>
      <w:r w:rsidRPr="00460B1F" w:rsidR="00701346">
        <w:rPr>
          <w:rFonts w:eastAsia="Calibri" w:asciiTheme="minorHAnsi" w:hAnsiTheme="minorHAnsi" w:cstheme="minorHAnsi"/>
        </w:rPr>
        <w:t xml:space="preserve">means that </w:t>
      </w:r>
      <w:r w:rsidRPr="00460B1F" w:rsidR="00701346">
        <w:rPr>
          <w:rFonts w:asciiTheme="minorHAnsi" w:hAnsiTheme="minorHAnsi" w:cstheme="minorHAnsi"/>
        </w:rPr>
        <w:t>the roles and responsibilities of staff must be clear</w:t>
      </w:r>
      <w:r w:rsidRPr="00460B1F" w:rsidR="004D38F3">
        <w:rPr>
          <w:rFonts w:asciiTheme="minorHAnsi" w:hAnsiTheme="minorHAnsi" w:cstheme="minorHAnsi"/>
        </w:rPr>
        <w:t xml:space="preserve">, </w:t>
      </w:r>
      <w:r w:rsidRPr="00460B1F" w:rsidR="00701346">
        <w:rPr>
          <w:rFonts w:asciiTheme="minorHAnsi" w:hAnsiTheme="minorHAnsi" w:cstheme="minorHAnsi"/>
        </w:rPr>
        <w:t>as we are accountable to our service users and our partner agencies in how we fulfil these roles.</w:t>
      </w:r>
      <w:r w:rsidRPr="00460B1F" w:rsidR="00701346">
        <w:rPr>
          <w:rFonts w:eastAsia="Calibri" w:asciiTheme="minorHAnsi" w:hAnsiTheme="minorHAnsi" w:cstheme="minorHAnsi"/>
        </w:rPr>
        <w:t xml:space="preserve"> A</w:t>
      </w:r>
      <w:r w:rsidRPr="00460B1F" w:rsidR="00AF78C0">
        <w:rPr>
          <w:rFonts w:eastAsia="Calibri" w:asciiTheme="minorHAnsi" w:hAnsiTheme="minorHAnsi" w:cstheme="minorHAnsi"/>
        </w:rPr>
        <w:t>dults at risk should be aware of the actions that professionals are intending to take</w:t>
      </w:r>
      <w:r w:rsidRPr="00460B1F" w:rsidR="003E6AF3">
        <w:rPr>
          <w:rFonts w:eastAsia="Calibri" w:asciiTheme="minorHAnsi" w:hAnsiTheme="minorHAnsi" w:cstheme="minorHAnsi"/>
        </w:rPr>
        <w:t xml:space="preserve"> and </w:t>
      </w:r>
      <w:r w:rsidRPr="00460B1F" w:rsidR="00AF78C0">
        <w:rPr>
          <w:rFonts w:eastAsia="Calibri" w:asciiTheme="minorHAnsi" w:hAnsiTheme="minorHAnsi" w:cstheme="minorHAnsi"/>
        </w:rPr>
        <w:t>what their role is within safeguarding them</w:t>
      </w:r>
      <w:r w:rsidRPr="00460B1F" w:rsidR="0053089B">
        <w:rPr>
          <w:rFonts w:eastAsia="Calibri" w:asciiTheme="minorHAnsi" w:hAnsiTheme="minorHAnsi" w:cstheme="minorHAnsi"/>
        </w:rPr>
        <w:t xml:space="preserve">. </w:t>
      </w:r>
    </w:p>
    <w:bookmarkEnd w:id="2"/>
    <w:p w:rsidRPr="00460B1F" w:rsidR="008915E2" w:rsidP="00375D8A" w:rsidRDefault="008915E2" w14:paraId="5C167884" w14:textId="77777777">
      <w:pPr>
        <w:pStyle w:val="MediumGrid21"/>
        <w:rPr>
          <w:rFonts w:asciiTheme="minorHAnsi" w:hAnsiTheme="minorHAnsi" w:cstheme="minorHAnsi"/>
          <w:b/>
          <w:bCs/>
          <w:lang w:eastAsia="en-GB"/>
        </w:rPr>
      </w:pPr>
    </w:p>
    <w:p w:rsidRPr="00460B1F" w:rsidR="00837AB2" w:rsidP="00375D8A" w:rsidRDefault="008915E2" w14:paraId="5A57E59B" w14:textId="60A09022">
      <w:pPr>
        <w:pStyle w:val="MediumGrid21"/>
        <w:rPr>
          <w:rFonts w:asciiTheme="minorHAnsi" w:hAnsiTheme="minorHAnsi" w:cstheme="minorHAnsi"/>
          <w:b/>
          <w:bCs/>
          <w:lang w:eastAsia="en-GB"/>
        </w:rPr>
      </w:pPr>
      <w:r w:rsidRPr="00460B1F">
        <w:rPr>
          <w:rFonts w:asciiTheme="minorHAnsi" w:hAnsiTheme="minorHAnsi" w:cstheme="minorHAnsi"/>
          <w:b/>
          <w:bCs/>
          <w:lang w:eastAsia="en-GB"/>
        </w:rPr>
        <w:t xml:space="preserve">4. </w:t>
      </w:r>
      <w:r w:rsidRPr="00460B1F" w:rsidR="00756E57">
        <w:rPr>
          <w:rFonts w:asciiTheme="minorHAnsi" w:hAnsiTheme="minorHAnsi" w:cstheme="minorHAnsi"/>
          <w:b/>
          <w:bCs/>
          <w:lang w:eastAsia="en-GB"/>
        </w:rPr>
        <w:tab/>
      </w:r>
      <w:r w:rsidRPr="00460B1F" w:rsidR="004F5067">
        <w:rPr>
          <w:rFonts w:asciiTheme="minorHAnsi" w:hAnsiTheme="minorHAnsi" w:cstheme="minorHAnsi"/>
          <w:b/>
          <w:bCs/>
          <w:lang w:eastAsia="en-GB"/>
        </w:rPr>
        <w:t>T</w:t>
      </w:r>
      <w:r w:rsidRPr="00460B1F" w:rsidR="00352729">
        <w:rPr>
          <w:rFonts w:asciiTheme="minorHAnsi" w:hAnsiTheme="minorHAnsi" w:cstheme="minorHAnsi"/>
          <w:b/>
          <w:bCs/>
          <w:lang w:eastAsia="en-GB"/>
        </w:rPr>
        <w:t>he Care Act 2014</w:t>
      </w:r>
      <w:r w:rsidRPr="00460B1F" w:rsidR="00837AB2">
        <w:rPr>
          <w:rFonts w:asciiTheme="minorHAnsi" w:hAnsiTheme="minorHAnsi" w:cstheme="minorHAnsi"/>
          <w:b/>
          <w:bCs/>
          <w:lang w:eastAsia="en-GB"/>
        </w:rPr>
        <w:t xml:space="preserve"> </w:t>
      </w:r>
    </w:p>
    <w:p w:rsidRPr="00460B1F" w:rsidR="00837AB2" w:rsidP="00375D8A" w:rsidRDefault="00837AB2" w14:paraId="01D781DC" w14:textId="77777777">
      <w:pPr>
        <w:pStyle w:val="MediumGrid21"/>
        <w:rPr>
          <w:rFonts w:asciiTheme="minorHAnsi" w:hAnsiTheme="minorHAnsi" w:cstheme="minorHAnsi"/>
          <w:b/>
          <w:bCs/>
          <w:lang w:eastAsia="en-GB"/>
        </w:rPr>
      </w:pPr>
    </w:p>
    <w:p w:rsidRPr="00460B1F" w:rsidR="00352729" w:rsidP="00375D8A" w:rsidRDefault="007711C8" w14:paraId="14ABCFBE" w14:textId="4F297FCF">
      <w:pPr>
        <w:widowControl w:val="0"/>
        <w:tabs>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Theme="minorHAnsi" w:hAnsiTheme="minorHAnsi" w:cstheme="minorHAnsi"/>
        </w:rPr>
      </w:pPr>
      <w:r w:rsidRPr="00460B1F">
        <w:rPr>
          <w:rFonts w:asciiTheme="minorHAnsi" w:hAnsiTheme="minorHAnsi" w:cstheme="minorHAnsi"/>
          <w:lang w:eastAsia="en-GB"/>
        </w:rPr>
        <w:t>4.1</w:t>
      </w:r>
      <w:r w:rsidRPr="00460B1F" w:rsidR="009B124D">
        <w:rPr>
          <w:rFonts w:asciiTheme="minorHAnsi" w:hAnsiTheme="minorHAnsi" w:cstheme="minorHAnsi"/>
          <w:b/>
          <w:bCs/>
          <w:lang w:eastAsia="en-GB"/>
        </w:rPr>
        <w:tab/>
      </w:r>
      <w:r w:rsidRPr="00460B1F" w:rsidR="00837AB2">
        <w:rPr>
          <w:rFonts w:asciiTheme="minorHAnsi" w:hAnsiTheme="minorHAnsi" w:cstheme="minorHAnsi"/>
          <w:b/>
          <w:bCs/>
          <w:lang w:eastAsia="en-GB"/>
        </w:rPr>
        <w:t xml:space="preserve">The Care Act 2014 </w:t>
      </w:r>
      <w:r w:rsidRPr="00460B1F" w:rsidR="00260762">
        <w:rPr>
          <w:rFonts w:asciiTheme="minorHAnsi" w:hAnsiTheme="minorHAnsi" w:cstheme="minorHAnsi"/>
        </w:rPr>
        <w:t>concerns safeguarding adults at risk of abuse or neglect</w:t>
      </w:r>
      <w:r w:rsidRPr="00460B1F" w:rsidR="0016374F">
        <w:rPr>
          <w:rFonts w:asciiTheme="minorHAnsi" w:hAnsiTheme="minorHAnsi" w:cstheme="minorHAnsi"/>
        </w:rPr>
        <w:t xml:space="preserve"> and</w:t>
      </w:r>
      <w:r w:rsidRPr="00460B1F" w:rsidR="00260762">
        <w:rPr>
          <w:rFonts w:asciiTheme="minorHAnsi" w:hAnsiTheme="minorHAnsi" w:cstheme="minorHAnsi"/>
        </w:rPr>
        <w:t xml:space="preserve"> </w:t>
      </w:r>
      <w:r w:rsidRPr="00460B1F" w:rsidR="0016374F">
        <w:rPr>
          <w:rFonts w:asciiTheme="minorHAnsi" w:hAnsiTheme="minorHAnsi" w:cstheme="minorHAnsi"/>
          <w:u w:val="single"/>
        </w:rPr>
        <w:t>w</w:t>
      </w:r>
      <w:r w:rsidRPr="00460B1F" w:rsidR="009B124D">
        <w:rPr>
          <w:rFonts w:asciiTheme="minorHAnsi" w:hAnsiTheme="minorHAnsi" w:cstheme="minorHAnsi"/>
          <w:u w:val="single"/>
        </w:rPr>
        <w:t>ellbeing</w:t>
      </w:r>
      <w:r w:rsidRPr="00460B1F" w:rsidR="009B124D">
        <w:rPr>
          <w:rFonts w:asciiTheme="minorHAnsi" w:hAnsiTheme="minorHAnsi" w:cstheme="minorHAnsi"/>
        </w:rPr>
        <w:t xml:space="preserve"> is at the core of the Care Act and should be at the centre of all our support. </w:t>
      </w:r>
      <w:r w:rsidRPr="00460B1F" w:rsidR="00260762">
        <w:rPr>
          <w:rFonts w:asciiTheme="minorHAnsi" w:hAnsiTheme="minorHAnsi" w:cstheme="minorHAnsi"/>
        </w:rPr>
        <w:t>It sets out the duties of local</w:t>
      </w:r>
      <w:r w:rsidRPr="00460B1F" w:rsidR="00352729">
        <w:rPr>
          <w:rFonts w:asciiTheme="minorHAnsi" w:hAnsiTheme="minorHAnsi" w:cstheme="minorHAnsi"/>
        </w:rPr>
        <w:t xml:space="preserve"> </w:t>
      </w:r>
      <w:r w:rsidRPr="00460B1F" w:rsidR="00260762">
        <w:rPr>
          <w:rFonts w:asciiTheme="minorHAnsi" w:hAnsiTheme="minorHAnsi" w:cstheme="minorHAnsi"/>
        </w:rPr>
        <w:t>authorities to make enquiries where a local authority has reasonable cause to suspect that an adult in its area:</w:t>
      </w:r>
    </w:p>
    <w:p w:rsidRPr="00460B1F" w:rsidR="008915E2" w:rsidP="00375D8A" w:rsidRDefault="008915E2" w14:paraId="3ACBCB0C" w14:textId="77777777">
      <w:pPr>
        <w:pStyle w:val="MediumGrid21"/>
        <w:rPr>
          <w:rFonts w:asciiTheme="minorHAnsi" w:hAnsiTheme="minorHAnsi" w:cstheme="minorHAnsi"/>
          <w:b/>
          <w:bCs/>
          <w:lang w:eastAsia="en-GB"/>
        </w:rPr>
      </w:pPr>
    </w:p>
    <w:p w:rsidRPr="00460B1F" w:rsidR="00301585" w:rsidP="00375D8A" w:rsidRDefault="00260762" w14:paraId="20033692" w14:textId="77777777">
      <w:pPr>
        <w:pStyle w:val="ListParagraph"/>
        <w:widowControl w:val="0"/>
        <w:numPr>
          <w:ilvl w:val="0"/>
          <w:numId w:val="37"/>
        </w:numPr>
        <w:tabs>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460B1F">
        <w:rPr>
          <w:rFonts w:asciiTheme="minorHAnsi" w:hAnsiTheme="minorHAnsi" w:cstheme="minorHAnsi"/>
        </w:rPr>
        <w:t>Has need for care and support</w:t>
      </w:r>
    </w:p>
    <w:p w:rsidRPr="00460B1F" w:rsidR="00301585" w:rsidP="00375D8A" w:rsidRDefault="00260762" w14:paraId="4FE590F5" w14:textId="77777777">
      <w:pPr>
        <w:pStyle w:val="ListParagraph"/>
        <w:widowControl w:val="0"/>
        <w:numPr>
          <w:ilvl w:val="0"/>
          <w:numId w:val="37"/>
        </w:numPr>
        <w:tabs>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460B1F">
        <w:rPr>
          <w:rFonts w:asciiTheme="minorHAnsi" w:hAnsiTheme="minorHAnsi" w:cstheme="minorHAnsi"/>
        </w:rPr>
        <w:t>Is experiencing, or is at risk of abuse and neglect and</w:t>
      </w:r>
    </w:p>
    <w:p w:rsidRPr="00460B1F" w:rsidR="00260762" w:rsidP="00375D8A" w:rsidRDefault="00260762" w14:paraId="13A13269" w14:textId="2701B48A">
      <w:pPr>
        <w:pStyle w:val="ListParagraph"/>
        <w:widowControl w:val="0"/>
        <w:numPr>
          <w:ilvl w:val="0"/>
          <w:numId w:val="37"/>
        </w:numPr>
        <w:tabs>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460B1F">
        <w:rPr>
          <w:rFonts w:asciiTheme="minorHAnsi" w:hAnsiTheme="minorHAnsi" w:cstheme="minorHAnsi"/>
        </w:rPr>
        <w:t>As a result of those needs</w:t>
      </w:r>
      <w:r w:rsidRPr="00460B1F" w:rsidR="00301585">
        <w:rPr>
          <w:rFonts w:asciiTheme="minorHAnsi" w:hAnsiTheme="minorHAnsi" w:cstheme="minorHAnsi"/>
        </w:rPr>
        <w:t>,</w:t>
      </w:r>
      <w:r w:rsidRPr="00460B1F">
        <w:rPr>
          <w:rFonts w:asciiTheme="minorHAnsi" w:hAnsiTheme="minorHAnsi" w:cstheme="minorHAnsi"/>
        </w:rPr>
        <w:t xml:space="preserve"> is unable to protect </w:t>
      </w:r>
      <w:r w:rsidRPr="00460B1F" w:rsidR="007711C8">
        <w:rPr>
          <w:rFonts w:asciiTheme="minorHAnsi" w:hAnsiTheme="minorHAnsi" w:cstheme="minorHAnsi"/>
        </w:rPr>
        <w:t>themself</w:t>
      </w:r>
      <w:r w:rsidRPr="00460B1F">
        <w:rPr>
          <w:rFonts w:asciiTheme="minorHAnsi" w:hAnsiTheme="minorHAnsi" w:cstheme="minorHAnsi"/>
        </w:rPr>
        <w:t xml:space="preserve"> against abuse or neglect or the risk of it</w:t>
      </w:r>
    </w:p>
    <w:p w:rsidRPr="00460B1F" w:rsidR="00917626" w:rsidP="00375D8A" w:rsidRDefault="00917626" w14:paraId="35F0AB1E" w14:textId="77777777">
      <w:pPr>
        <w:rPr>
          <w:rFonts w:eastAsia="Calibri" w:asciiTheme="minorHAnsi" w:hAnsiTheme="minorHAnsi" w:cstheme="minorHAnsi"/>
          <w:b/>
          <w:bCs/>
        </w:rPr>
      </w:pPr>
    </w:p>
    <w:p w:rsidRPr="00460B1F" w:rsidR="00DA640E" w:rsidP="00375D8A" w:rsidRDefault="00917626" w14:paraId="4187F0DB" w14:textId="3FE8F9C1">
      <w:pPr>
        <w:pStyle w:val="NormalWeb"/>
        <w:spacing w:after="225" w:line="336" w:lineRule="atLeast"/>
        <w:rPr>
          <w:rFonts w:eastAsia="Calibri" w:asciiTheme="minorHAnsi" w:hAnsiTheme="minorHAnsi" w:cstheme="minorHAnsi"/>
        </w:rPr>
      </w:pPr>
      <w:r w:rsidRPr="00460B1F">
        <w:rPr>
          <w:rFonts w:eastAsia="Calibri" w:asciiTheme="minorHAnsi" w:hAnsiTheme="minorHAnsi" w:cstheme="minorHAnsi"/>
        </w:rPr>
        <w:t>4.</w:t>
      </w:r>
      <w:r w:rsidRPr="00460B1F" w:rsidR="00DA021B">
        <w:rPr>
          <w:rFonts w:eastAsia="Calibri" w:asciiTheme="minorHAnsi" w:hAnsiTheme="minorHAnsi" w:cstheme="minorHAnsi"/>
        </w:rPr>
        <w:t>2</w:t>
      </w:r>
      <w:r w:rsidRPr="00460B1F">
        <w:rPr>
          <w:rFonts w:eastAsia="Calibri" w:asciiTheme="minorHAnsi" w:hAnsiTheme="minorHAnsi" w:cstheme="minorHAnsi"/>
        </w:rPr>
        <w:tab/>
      </w:r>
      <w:r w:rsidRPr="00460B1F" w:rsidR="00DA640E">
        <w:rPr>
          <w:rFonts w:eastAsia="Calibri" w:asciiTheme="minorHAnsi" w:hAnsiTheme="minorHAnsi" w:cstheme="minorHAnsi"/>
        </w:rPr>
        <w:t>There are several types of abuse</w:t>
      </w:r>
      <w:r w:rsidRPr="00460B1F" w:rsidR="0030632E">
        <w:rPr>
          <w:rFonts w:eastAsia="Calibri" w:asciiTheme="minorHAnsi" w:hAnsiTheme="minorHAnsi" w:cstheme="minorHAnsi"/>
        </w:rPr>
        <w:t>:</w:t>
      </w:r>
      <w:r w:rsidRPr="00460B1F" w:rsidR="00DA640E">
        <w:rPr>
          <w:rFonts w:eastAsia="Calibri" w:asciiTheme="minorHAnsi" w:hAnsiTheme="minorHAnsi" w:cstheme="minorHAnsi"/>
        </w:rPr>
        <w:t xml:space="preserve"> </w:t>
      </w:r>
    </w:p>
    <w:p w:rsidRPr="00460B1F" w:rsidR="00DA640E" w:rsidP="00375D8A" w:rsidRDefault="00DA640E" w14:paraId="46ECE0DC" w14:textId="4BBD8AF0">
      <w:pPr>
        <w:pStyle w:val="ListParagraph"/>
        <w:numPr>
          <w:ilvl w:val="0"/>
          <w:numId w:val="15"/>
        </w:numPr>
        <w:rPr>
          <w:rFonts w:eastAsia="Calibri" w:asciiTheme="minorHAnsi" w:hAnsiTheme="minorHAnsi" w:cstheme="minorHAnsi"/>
          <w:b/>
          <w:bCs/>
        </w:rPr>
      </w:pPr>
      <w:r w:rsidRPr="00460B1F">
        <w:rPr>
          <w:rFonts w:asciiTheme="minorHAnsi" w:hAnsiTheme="minorHAnsi" w:cstheme="minorHAnsi"/>
          <w:lang w:eastAsia="en-GB"/>
        </w:rPr>
        <w:t>Physical abuse</w:t>
      </w:r>
    </w:p>
    <w:p w:rsidRPr="00460B1F" w:rsidR="00DA640E" w:rsidP="00375D8A" w:rsidRDefault="00DA640E" w14:paraId="087B2E9E" w14:textId="77777777">
      <w:pPr>
        <w:pStyle w:val="ListParagraph"/>
        <w:numPr>
          <w:ilvl w:val="0"/>
          <w:numId w:val="15"/>
        </w:numPr>
        <w:rPr>
          <w:rFonts w:asciiTheme="minorHAnsi" w:hAnsiTheme="minorHAnsi" w:cstheme="minorHAnsi"/>
          <w:lang w:eastAsia="en-GB"/>
        </w:rPr>
      </w:pPr>
      <w:r w:rsidRPr="00460B1F">
        <w:rPr>
          <w:rFonts w:asciiTheme="minorHAnsi" w:hAnsiTheme="minorHAnsi" w:cstheme="minorHAnsi"/>
          <w:lang w:eastAsia="en-GB"/>
        </w:rPr>
        <w:t>Domestic violence or abuse</w:t>
      </w:r>
    </w:p>
    <w:p w:rsidRPr="00460B1F" w:rsidR="00DA640E" w:rsidP="00375D8A" w:rsidRDefault="00DA640E" w14:paraId="78B81CF1" w14:textId="77777777">
      <w:pPr>
        <w:pStyle w:val="ListParagraph"/>
        <w:numPr>
          <w:ilvl w:val="0"/>
          <w:numId w:val="15"/>
        </w:numPr>
        <w:rPr>
          <w:rFonts w:asciiTheme="minorHAnsi" w:hAnsiTheme="minorHAnsi" w:cstheme="minorHAnsi"/>
          <w:lang w:eastAsia="en-GB"/>
        </w:rPr>
      </w:pPr>
      <w:r w:rsidRPr="00460B1F">
        <w:rPr>
          <w:rFonts w:asciiTheme="minorHAnsi" w:hAnsiTheme="minorHAnsi" w:cstheme="minorHAnsi"/>
          <w:lang w:eastAsia="en-GB"/>
        </w:rPr>
        <w:t>Sexual abuse</w:t>
      </w:r>
    </w:p>
    <w:p w:rsidRPr="00460B1F" w:rsidR="00DA640E" w:rsidP="00375D8A" w:rsidRDefault="00DA640E" w14:paraId="4A3B3692" w14:textId="77777777">
      <w:pPr>
        <w:pStyle w:val="ListParagraph"/>
        <w:numPr>
          <w:ilvl w:val="0"/>
          <w:numId w:val="15"/>
        </w:numPr>
        <w:rPr>
          <w:rFonts w:asciiTheme="minorHAnsi" w:hAnsiTheme="minorHAnsi" w:cstheme="minorHAnsi"/>
          <w:lang w:eastAsia="en-GB"/>
        </w:rPr>
      </w:pPr>
      <w:r w:rsidRPr="00460B1F">
        <w:rPr>
          <w:rFonts w:asciiTheme="minorHAnsi" w:hAnsiTheme="minorHAnsi" w:cstheme="minorHAnsi"/>
          <w:lang w:eastAsia="en-GB"/>
        </w:rPr>
        <w:t>Psychological or emotional abuse</w:t>
      </w:r>
    </w:p>
    <w:p w:rsidRPr="00460B1F" w:rsidR="00DA640E" w:rsidP="00375D8A" w:rsidRDefault="00DA640E" w14:paraId="5CA963F7" w14:textId="77777777">
      <w:pPr>
        <w:pStyle w:val="ListParagraph"/>
        <w:numPr>
          <w:ilvl w:val="0"/>
          <w:numId w:val="15"/>
        </w:numPr>
        <w:rPr>
          <w:rFonts w:asciiTheme="minorHAnsi" w:hAnsiTheme="minorHAnsi" w:cstheme="minorHAnsi"/>
          <w:lang w:eastAsia="en-GB"/>
        </w:rPr>
      </w:pPr>
      <w:r w:rsidRPr="00460B1F">
        <w:rPr>
          <w:rFonts w:asciiTheme="minorHAnsi" w:hAnsiTheme="minorHAnsi" w:cstheme="minorHAnsi"/>
          <w:lang w:eastAsia="en-GB"/>
        </w:rPr>
        <w:t>Financial or material abuse</w:t>
      </w:r>
    </w:p>
    <w:p w:rsidRPr="00460B1F" w:rsidR="00DA640E" w:rsidP="00375D8A" w:rsidRDefault="00DA640E" w14:paraId="696CEE45" w14:textId="77777777">
      <w:pPr>
        <w:pStyle w:val="ListParagraph"/>
        <w:numPr>
          <w:ilvl w:val="0"/>
          <w:numId w:val="15"/>
        </w:numPr>
        <w:rPr>
          <w:rFonts w:asciiTheme="minorHAnsi" w:hAnsiTheme="minorHAnsi" w:cstheme="minorHAnsi"/>
          <w:lang w:eastAsia="en-GB"/>
        </w:rPr>
      </w:pPr>
      <w:r w:rsidRPr="00460B1F">
        <w:rPr>
          <w:rFonts w:asciiTheme="minorHAnsi" w:hAnsiTheme="minorHAnsi" w:cstheme="minorHAnsi"/>
          <w:lang w:eastAsia="en-GB"/>
        </w:rPr>
        <w:t>Modern slavery</w:t>
      </w:r>
    </w:p>
    <w:p w:rsidRPr="00460B1F" w:rsidR="00DA640E" w:rsidP="00375D8A" w:rsidRDefault="00DA640E" w14:paraId="12FDAA5B" w14:textId="77777777">
      <w:pPr>
        <w:pStyle w:val="ListParagraph"/>
        <w:numPr>
          <w:ilvl w:val="0"/>
          <w:numId w:val="15"/>
        </w:numPr>
        <w:rPr>
          <w:rFonts w:asciiTheme="minorHAnsi" w:hAnsiTheme="minorHAnsi" w:cstheme="minorHAnsi"/>
          <w:lang w:eastAsia="en-GB"/>
        </w:rPr>
      </w:pPr>
      <w:r w:rsidRPr="00460B1F">
        <w:rPr>
          <w:rFonts w:asciiTheme="minorHAnsi" w:hAnsiTheme="minorHAnsi" w:cstheme="minorHAnsi"/>
          <w:lang w:eastAsia="en-GB"/>
        </w:rPr>
        <w:t>Discriminatory abuse</w:t>
      </w:r>
    </w:p>
    <w:p w:rsidRPr="00460B1F" w:rsidR="00DA640E" w:rsidP="00375D8A" w:rsidRDefault="00DA640E" w14:paraId="287D1E02" w14:textId="77777777">
      <w:pPr>
        <w:pStyle w:val="ListParagraph"/>
        <w:numPr>
          <w:ilvl w:val="0"/>
          <w:numId w:val="15"/>
        </w:numPr>
        <w:rPr>
          <w:rFonts w:asciiTheme="minorHAnsi" w:hAnsiTheme="minorHAnsi" w:cstheme="minorHAnsi"/>
          <w:lang w:eastAsia="en-GB"/>
        </w:rPr>
      </w:pPr>
      <w:r w:rsidRPr="00460B1F">
        <w:rPr>
          <w:rFonts w:asciiTheme="minorHAnsi" w:hAnsiTheme="minorHAnsi" w:cstheme="minorHAnsi"/>
          <w:lang w:eastAsia="en-GB"/>
        </w:rPr>
        <w:t>Organisational or institutional abuse</w:t>
      </w:r>
    </w:p>
    <w:p w:rsidRPr="00460B1F" w:rsidR="00DA640E" w:rsidP="00375D8A" w:rsidRDefault="00DA640E" w14:paraId="62F4E800" w14:textId="77777777">
      <w:pPr>
        <w:pStyle w:val="ListParagraph"/>
        <w:numPr>
          <w:ilvl w:val="0"/>
          <w:numId w:val="15"/>
        </w:numPr>
        <w:rPr>
          <w:rFonts w:asciiTheme="minorHAnsi" w:hAnsiTheme="minorHAnsi" w:cstheme="minorHAnsi"/>
          <w:lang w:eastAsia="en-GB"/>
        </w:rPr>
      </w:pPr>
      <w:r w:rsidRPr="00460B1F">
        <w:rPr>
          <w:rFonts w:asciiTheme="minorHAnsi" w:hAnsiTheme="minorHAnsi" w:cstheme="minorHAnsi"/>
          <w:lang w:eastAsia="en-GB"/>
        </w:rPr>
        <w:t>Neglect or acts of omission</w:t>
      </w:r>
    </w:p>
    <w:p w:rsidRPr="00460B1F" w:rsidR="00DA640E" w:rsidP="00375D8A" w:rsidRDefault="00DA640E" w14:paraId="68752775" w14:textId="67C23242">
      <w:pPr>
        <w:pStyle w:val="ListParagraph"/>
        <w:numPr>
          <w:ilvl w:val="0"/>
          <w:numId w:val="15"/>
        </w:numPr>
        <w:rPr>
          <w:rFonts w:asciiTheme="minorHAnsi" w:hAnsiTheme="minorHAnsi" w:cstheme="minorHAnsi"/>
          <w:lang w:eastAsia="en-GB"/>
        </w:rPr>
      </w:pPr>
      <w:r w:rsidRPr="00460B1F">
        <w:rPr>
          <w:rFonts w:asciiTheme="minorHAnsi" w:hAnsiTheme="minorHAnsi" w:cstheme="minorHAnsi"/>
          <w:lang w:eastAsia="en-GB"/>
        </w:rPr>
        <w:t>Self-neglect</w:t>
      </w:r>
    </w:p>
    <w:p w:rsidRPr="00460B1F" w:rsidR="00DA021B" w:rsidP="00375D8A" w:rsidRDefault="00DA021B" w14:paraId="200F0351" w14:textId="57F5F457">
      <w:pPr>
        <w:rPr>
          <w:rFonts w:asciiTheme="minorHAnsi" w:hAnsiTheme="minorHAnsi" w:cstheme="minorHAnsi"/>
          <w:lang w:eastAsia="en-GB"/>
        </w:rPr>
      </w:pPr>
    </w:p>
    <w:p w:rsidRPr="00460B1F" w:rsidR="00DA021B" w:rsidP="00375D8A" w:rsidRDefault="00DA021B" w14:paraId="7ED956AA" w14:textId="1514C379">
      <w:pPr>
        <w:ind w:left="709" w:hanging="709"/>
        <w:rPr>
          <w:rFonts w:asciiTheme="minorHAnsi" w:hAnsiTheme="minorHAnsi" w:cstheme="minorHAnsi"/>
          <w:shd w:val="clear" w:color="auto" w:fill="FAFAFA"/>
        </w:rPr>
      </w:pPr>
      <w:r w:rsidRPr="00460B1F">
        <w:rPr>
          <w:rFonts w:asciiTheme="minorHAnsi" w:hAnsiTheme="minorHAnsi" w:cstheme="minorHAnsi"/>
          <w:shd w:val="clear" w:color="auto" w:fill="FAFAFA"/>
        </w:rPr>
        <w:t>4.3</w:t>
      </w:r>
      <w:r w:rsidRPr="00460B1F">
        <w:rPr>
          <w:rFonts w:asciiTheme="minorHAnsi" w:hAnsiTheme="minorHAnsi" w:cstheme="minorHAnsi"/>
          <w:shd w:val="clear" w:color="auto" w:fill="FAFAFA"/>
        </w:rPr>
        <w:tab/>
      </w:r>
      <w:r w:rsidRPr="00460B1F">
        <w:rPr>
          <w:rFonts w:asciiTheme="minorHAnsi" w:hAnsiTheme="minorHAnsi" w:cstheme="minorHAnsi"/>
          <w:shd w:val="clear" w:color="auto" w:fill="FAFAFA"/>
        </w:rPr>
        <w:t>It is important for staff to remember that people with communication difficulties can be particularly at risk because they may not be able to alert others. Sometimes people may not even be aware that they are being abused, and this is especially likely if they have a cognitive impairment. Abusers may try to prevent access to the person they abuse.</w:t>
      </w:r>
    </w:p>
    <w:p w:rsidRPr="00460B1F" w:rsidR="004246D6" w:rsidP="00375D8A" w:rsidRDefault="004246D6" w14:paraId="2B9F16C8" w14:textId="37471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p>
    <w:p w:rsidRPr="00460B1F" w:rsidR="004246D6" w:rsidP="00375D8A" w:rsidRDefault="00682D1F" w14:paraId="57B82A94" w14:textId="631CFE7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5" w:hanging="705"/>
        <w:rPr>
          <w:rFonts w:asciiTheme="minorHAnsi" w:hAnsiTheme="minorHAnsi" w:cstheme="minorHAnsi"/>
        </w:rPr>
      </w:pPr>
      <w:r w:rsidRPr="00460B1F">
        <w:rPr>
          <w:rFonts w:asciiTheme="minorHAnsi" w:hAnsiTheme="minorHAnsi" w:cstheme="minorHAnsi"/>
        </w:rPr>
        <w:t>4.4</w:t>
      </w:r>
      <w:r w:rsidRPr="00460B1F">
        <w:rPr>
          <w:rFonts w:asciiTheme="minorHAnsi" w:hAnsiTheme="minorHAnsi" w:cstheme="minorHAnsi"/>
          <w:b/>
          <w:bCs/>
        </w:rPr>
        <w:tab/>
      </w:r>
      <w:r w:rsidRPr="00460B1F" w:rsidR="00BD67A4">
        <w:rPr>
          <w:rFonts w:asciiTheme="minorHAnsi" w:hAnsiTheme="minorHAnsi" w:cstheme="minorHAnsi"/>
          <w:b/>
          <w:bCs/>
        </w:rPr>
        <w:tab/>
      </w:r>
      <w:r w:rsidRPr="00460B1F" w:rsidR="004246D6">
        <w:rPr>
          <w:rFonts w:asciiTheme="minorHAnsi" w:hAnsiTheme="minorHAnsi" w:cstheme="minorHAnsi"/>
          <w:b/>
          <w:bCs/>
        </w:rPr>
        <w:t xml:space="preserve">Section 42 </w:t>
      </w:r>
      <w:r w:rsidRPr="00460B1F" w:rsidR="00254D19">
        <w:rPr>
          <w:rFonts w:asciiTheme="minorHAnsi" w:hAnsiTheme="minorHAnsi" w:cstheme="minorHAnsi"/>
          <w:b/>
          <w:bCs/>
        </w:rPr>
        <w:t xml:space="preserve">of The </w:t>
      </w:r>
      <w:r w:rsidRPr="00460B1F" w:rsidR="004246D6">
        <w:rPr>
          <w:rFonts w:asciiTheme="minorHAnsi" w:hAnsiTheme="minorHAnsi" w:cstheme="minorHAnsi"/>
          <w:b/>
          <w:bCs/>
        </w:rPr>
        <w:t>Care Act</w:t>
      </w:r>
      <w:r w:rsidRPr="00460B1F" w:rsidR="00254D19">
        <w:rPr>
          <w:rFonts w:asciiTheme="minorHAnsi" w:hAnsiTheme="minorHAnsi" w:cstheme="minorHAnsi"/>
          <w:b/>
          <w:bCs/>
        </w:rPr>
        <w:t xml:space="preserve"> </w:t>
      </w:r>
      <w:r w:rsidRPr="00460B1F" w:rsidR="004246D6">
        <w:rPr>
          <w:rFonts w:asciiTheme="minorHAnsi" w:hAnsiTheme="minorHAnsi" w:cstheme="minorHAnsi"/>
          <w:b/>
          <w:bCs/>
        </w:rPr>
        <w:t>2014</w:t>
      </w:r>
      <w:r w:rsidRPr="00460B1F" w:rsidR="004246D6">
        <w:rPr>
          <w:rFonts w:asciiTheme="minorHAnsi" w:hAnsiTheme="minorHAnsi" w:cstheme="minorHAnsi"/>
        </w:rPr>
        <w:t xml:space="preserve"> places a duty on local authorities to make enquiries where an adult with care and support needs is experiencing, or at risk of abuse, and unable to protect themselves</w:t>
      </w:r>
      <w:r w:rsidRPr="00460B1F">
        <w:rPr>
          <w:rFonts w:asciiTheme="minorHAnsi" w:hAnsiTheme="minorHAnsi" w:cstheme="minorHAnsi"/>
        </w:rPr>
        <w:t>,</w:t>
      </w:r>
      <w:r w:rsidRPr="00460B1F" w:rsidR="00EE327A">
        <w:rPr>
          <w:rFonts w:asciiTheme="minorHAnsi" w:hAnsiTheme="minorHAnsi" w:cstheme="minorHAnsi"/>
        </w:rPr>
        <w:t xml:space="preserve"> for example adults who have been victims of Modern Slavery including deprivation of libert</w:t>
      </w:r>
      <w:r w:rsidRPr="00460B1F" w:rsidR="00A235C0">
        <w:rPr>
          <w:rFonts w:asciiTheme="minorHAnsi" w:hAnsiTheme="minorHAnsi" w:cstheme="minorHAnsi"/>
        </w:rPr>
        <w:t xml:space="preserve">y for instance. </w:t>
      </w:r>
    </w:p>
    <w:p w:rsidRPr="00460B1F" w:rsidR="00DF5AD4" w:rsidP="00375D8A" w:rsidRDefault="00DF5AD4" w14:paraId="2AAA5729" w14:textId="63DE8820">
      <w:pPr>
        <w:rPr>
          <w:rFonts w:asciiTheme="minorHAnsi" w:hAnsiTheme="minorHAnsi" w:cstheme="minorHAnsi"/>
        </w:rPr>
      </w:pPr>
    </w:p>
    <w:p w:rsidRPr="00460B1F" w:rsidR="00DF5AD4" w:rsidP="00375D8A" w:rsidRDefault="008915E2" w14:paraId="06F2A213" w14:textId="07F2364E">
      <w:pPr>
        <w:rPr>
          <w:rFonts w:asciiTheme="minorHAnsi" w:hAnsiTheme="minorHAnsi" w:cstheme="minorHAnsi"/>
          <w:b/>
          <w:bCs/>
        </w:rPr>
      </w:pPr>
      <w:r w:rsidRPr="00460B1F">
        <w:rPr>
          <w:rFonts w:asciiTheme="minorHAnsi" w:hAnsiTheme="minorHAnsi" w:cstheme="minorHAnsi"/>
          <w:b/>
          <w:bCs/>
        </w:rPr>
        <w:t xml:space="preserve">5. </w:t>
      </w:r>
      <w:r w:rsidRPr="00460B1F" w:rsidR="00DF5AD4">
        <w:rPr>
          <w:rFonts w:asciiTheme="minorHAnsi" w:hAnsiTheme="minorHAnsi" w:cstheme="minorHAnsi"/>
          <w:b/>
          <w:bCs/>
        </w:rPr>
        <w:t xml:space="preserve">Safeguarding Adults Boards </w:t>
      </w:r>
      <w:r w:rsidRPr="00460B1F" w:rsidR="004776C3">
        <w:rPr>
          <w:rFonts w:asciiTheme="minorHAnsi" w:hAnsiTheme="minorHAnsi" w:cstheme="minorHAnsi"/>
          <w:b/>
          <w:bCs/>
        </w:rPr>
        <w:t xml:space="preserve">and Leaving Care Services </w:t>
      </w:r>
    </w:p>
    <w:p w:rsidRPr="00460B1F" w:rsidR="00DF5AD4" w:rsidP="00375D8A" w:rsidRDefault="00DF5AD4" w14:paraId="2540561F" w14:textId="77777777">
      <w:pPr>
        <w:rPr>
          <w:rFonts w:asciiTheme="minorHAnsi" w:hAnsiTheme="minorHAnsi" w:cstheme="minorHAnsi"/>
          <w:b/>
          <w:bCs/>
        </w:rPr>
      </w:pPr>
      <w:r w:rsidRPr="00460B1F">
        <w:rPr>
          <w:rFonts w:asciiTheme="minorHAnsi" w:hAnsiTheme="minorHAnsi" w:cstheme="minorHAnsi"/>
          <w:b/>
          <w:bCs/>
        </w:rPr>
        <w:t xml:space="preserve"> </w:t>
      </w:r>
    </w:p>
    <w:p w:rsidRPr="00460B1F" w:rsidR="00DF5AD4" w:rsidP="00375D8A" w:rsidRDefault="008C2EA1" w14:paraId="3034A4FA" w14:textId="7AFCB548">
      <w:pPr>
        <w:ind w:left="720" w:hanging="720"/>
        <w:rPr>
          <w:rFonts w:asciiTheme="minorHAnsi" w:hAnsiTheme="minorHAnsi" w:cstheme="minorHAnsi"/>
        </w:rPr>
      </w:pPr>
      <w:r w:rsidRPr="00460B1F">
        <w:rPr>
          <w:rFonts w:asciiTheme="minorHAnsi" w:hAnsiTheme="minorHAnsi" w:cstheme="minorHAnsi"/>
        </w:rPr>
        <w:t>5.1</w:t>
      </w:r>
      <w:r w:rsidRPr="00460B1F">
        <w:rPr>
          <w:rFonts w:asciiTheme="minorHAnsi" w:hAnsiTheme="minorHAnsi" w:cstheme="minorHAnsi"/>
        </w:rPr>
        <w:tab/>
      </w:r>
      <w:r w:rsidRPr="00460B1F" w:rsidR="004776C3">
        <w:rPr>
          <w:rFonts w:asciiTheme="minorHAnsi" w:hAnsiTheme="minorHAnsi" w:cstheme="minorHAnsi"/>
          <w:b/>
          <w:bCs/>
        </w:rPr>
        <w:t>Safeguarding Adult Board</w:t>
      </w:r>
      <w:r w:rsidRPr="00460B1F" w:rsidR="004776C3">
        <w:rPr>
          <w:rFonts w:asciiTheme="minorHAnsi" w:hAnsiTheme="minorHAnsi" w:cstheme="minorHAnsi"/>
        </w:rPr>
        <w:t xml:space="preserve"> - e</w:t>
      </w:r>
      <w:r w:rsidRPr="00460B1F" w:rsidR="00DF5AD4">
        <w:rPr>
          <w:rFonts w:asciiTheme="minorHAnsi" w:hAnsiTheme="minorHAnsi" w:cstheme="minorHAnsi"/>
        </w:rPr>
        <w:t>ach Local Authority area must have a statutory Safeguarding Adult Board whose purpose is to help and protect adults at risk through coordination of a multi-agency system made up of Social Services, NHS commissioners and providers, the Police, and regulatory services such as the Care Quality Commission</w:t>
      </w:r>
      <w:r w:rsidRPr="00460B1F" w:rsidR="004776C3">
        <w:rPr>
          <w:rFonts w:asciiTheme="minorHAnsi" w:hAnsiTheme="minorHAnsi" w:cstheme="minorHAnsi"/>
        </w:rPr>
        <w:t xml:space="preserve"> for instance.</w:t>
      </w:r>
    </w:p>
    <w:p w:rsidRPr="00460B1F" w:rsidR="00FF6719" w:rsidP="00375D8A" w:rsidRDefault="00FF6719" w14:paraId="2BD3A51E" w14:textId="77777777">
      <w:pPr>
        <w:shd w:val="clear" w:color="auto" w:fill="FFFFFF"/>
        <w:spacing w:line="300" w:lineRule="atLeast"/>
        <w:textAlignment w:val="baseline"/>
        <w:rPr>
          <w:rFonts w:asciiTheme="minorHAnsi" w:hAnsiTheme="minorHAnsi" w:cstheme="minorHAnsi"/>
          <w:bdr w:val="none" w:color="auto" w:sz="0" w:space="0" w:frame="1"/>
          <w:lang w:eastAsia="en-GB"/>
        </w:rPr>
      </w:pPr>
    </w:p>
    <w:p w:rsidRPr="00460B1F" w:rsidR="00FF6719" w:rsidP="00375D8A" w:rsidRDefault="005163E8" w14:paraId="71723FD8" w14:textId="6C24D509">
      <w:pPr>
        <w:rPr>
          <w:rFonts w:asciiTheme="minorHAnsi" w:hAnsiTheme="minorHAnsi" w:cstheme="minorHAnsi"/>
        </w:rPr>
      </w:pPr>
      <w:r w:rsidRPr="00460B1F">
        <w:rPr>
          <w:rFonts w:asciiTheme="minorHAnsi" w:hAnsiTheme="minorHAnsi" w:cstheme="minorHAnsi"/>
        </w:rPr>
        <w:t>5.2</w:t>
      </w:r>
      <w:r w:rsidRPr="00460B1F">
        <w:rPr>
          <w:rFonts w:asciiTheme="minorHAnsi" w:hAnsiTheme="minorHAnsi" w:cstheme="minorHAnsi"/>
        </w:rPr>
        <w:tab/>
      </w:r>
      <w:r w:rsidRPr="00460B1F" w:rsidR="00FF6719">
        <w:rPr>
          <w:rFonts w:asciiTheme="minorHAnsi" w:hAnsiTheme="minorHAnsi" w:cstheme="minorHAnsi"/>
        </w:rPr>
        <w:t xml:space="preserve">Safeguarding Adult Boards guidance can be found </w:t>
      </w:r>
      <w:r w:rsidRPr="00460B1F" w:rsidR="00FD3BCE">
        <w:rPr>
          <w:rFonts w:asciiTheme="minorHAnsi" w:hAnsiTheme="minorHAnsi" w:cstheme="minorHAnsi"/>
        </w:rPr>
        <w:t>online</w:t>
      </w:r>
      <w:r w:rsidRPr="00460B1F" w:rsidR="00FF6719">
        <w:rPr>
          <w:rFonts w:asciiTheme="minorHAnsi" w:hAnsiTheme="minorHAnsi" w:cstheme="minorHAnsi"/>
        </w:rPr>
        <w:t xml:space="preserve"> for instance</w:t>
      </w:r>
      <w:r w:rsidRPr="00460B1F">
        <w:rPr>
          <w:rFonts w:asciiTheme="minorHAnsi" w:hAnsiTheme="minorHAnsi" w:cstheme="minorHAnsi"/>
        </w:rPr>
        <w:t>:</w:t>
      </w:r>
    </w:p>
    <w:p w:rsidRPr="00460B1F" w:rsidR="00FF6719" w:rsidP="00375D8A" w:rsidRDefault="00FF6719" w14:paraId="47083A67" w14:textId="77777777">
      <w:pPr>
        <w:rPr>
          <w:rFonts w:asciiTheme="minorHAnsi" w:hAnsiTheme="minorHAnsi" w:cstheme="minorHAnsi"/>
        </w:rPr>
      </w:pPr>
    </w:p>
    <w:p w:rsidRPr="00460B1F" w:rsidR="00FF6719" w:rsidP="00375D8A" w:rsidRDefault="00FF6719" w14:paraId="21B561DA" w14:textId="0CBBCA27">
      <w:pPr>
        <w:pStyle w:val="ListParagraph"/>
        <w:numPr>
          <w:ilvl w:val="0"/>
          <w:numId w:val="11"/>
        </w:numPr>
        <w:ind w:left="1080"/>
        <w:rPr>
          <w:rFonts w:asciiTheme="minorHAnsi" w:hAnsiTheme="minorHAnsi" w:cstheme="minorHAnsi"/>
        </w:rPr>
      </w:pPr>
      <w:r w:rsidRPr="00460B1F">
        <w:rPr>
          <w:rFonts w:asciiTheme="minorHAnsi" w:hAnsiTheme="minorHAnsi" w:cstheme="minorHAnsi"/>
          <w:b/>
        </w:rPr>
        <w:t>Croydon Project</w:t>
      </w:r>
      <w:r w:rsidRPr="00460B1F">
        <w:rPr>
          <w:rFonts w:asciiTheme="minorHAnsi" w:hAnsiTheme="minorHAnsi" w:cstheme="minorHAnsi"/>
        </w:rPr>
        <w:t xml:space="preserve"> – Croydon Safeguarding Adult Board </w:t>
      </w:r>
      <w:hyperlink w:history="1" r:id="rId8">
        <w:r w:rsidRPr="00460B1F" w:rsidR="00793AD5">
          <w:rPr>
            <w:rStyle w:val="Hyperlink"/>
            <w:rFonts w:asciiTheme="minorHAnsi" w:hAnsiTheme="minorHAnsi" w:cstheme="minorHAnsi"/>
            <w:color w:val="auto"/>
          </w:rPr>
          <w:t>https://www.croydonsab.co.uk/preventing-abuse/how-do-i-raise-a-concern/</w:t>
        </w:r>
      </w:hyperlink>
    </w:p>
    <w:p w:rsidRPr="00460B1F" w:rsidR="00FF6719" w:rsidP="00375D8A" w:rsidRDefault="00FF6719" w14:paraId="4677B945" w14:textId="77777777">
      <w:pPr>
        <w:ind w:left="360"/>
        <w:rPr>
          <w:rFonts w:asciiTheme="minorHAnsi" w:hAnsiTheme="minorHAnsi" w:cstheme="minorHAnsi"/>
        </w:rPr>
      </w:pPr>
    </w:p>
    <w:p w:rsidRPr="00460B1F" w:rsidR="00FF6719" w:rsidP="00375D8A" w:rsidRDefault="00FF6719" w14:paraId="7A0B5412" w14:textId="3B33057A">
      <w:pPr>
        <w:pStyle w:val="ListParagraph"/>
        <w:numPr>
          <w:ilvl w:val="0"/>
          <w:numId w:val="11"/>
        </w:numPr>
        <w:ind w:left="1080"/>
        <w:rPr>
          <w:rFonts w:asciiTheme="minorHAnsi" w:hAnsiTheme="minorHAnsi" w:cstheme="minorHAnsi"/>
        </w:rPr>
      </w:pPr>
      <w:r w:rsidRPr="00460B1F">
        <w:rPr>
          <w:rFonts w:asciiTheme="minorHAnsi" w:hAnsiTheme="minorHAnsi" w:cstheme="minorHAnsi"/>
          <w:b/>
        </w:rPr>
        <w:t>Brighton Project</w:t>
      </w:r>
      <w:r w:rsidRPr="00460B1F">
        <w:rPr>
          <w:rFonts w:asciiTheme="minorHAnsi" w:hAnsiTheme="minorHAnsi" w:cstheme="minorHAnsi"/>
        </w:rPr>
        <w:t xml:space="preserve"> –Brighton &amp; Hove Safeguarding Adult Board  </w:t>
      </w:r>
      <w:hyperlink w:history="1" r:id="rId9">
        <w:r w:rsidRPr="00460B1F">
          <w:rPr>
            <w:rStyle w:val="Hyperlink"/>
            <w:rFonts w:asciiTheme="minorHAnsi" w:hAnsiTheme="minorHAnsi" w:cstheme="minorHAnsi"/>
            <w:color w:val="auto"/>
          </w:rPr>
          <w:t>https://www.brightonandhovelscb.org.uk/safeguarding-adults-board/</w:t>
        </w:r>
      </w:hyperlink>
    </w:p>
    <w:p w:rsidRPr="00460B1F" w:rsidR="00FF6719" w:rsidP="00375D8A" w:rsidRDefault="00FF6719" w14:paraId="1FA525BC" w14:textId="77777777">
      <w:pPr>
        <w:ind w:left="360"/>
        <w:rPr>
          <w:rFonts w:asciiTheme="minorHAnsi" w:hAnsiTheme="minorHAnsi" w:cstheme="minorHAnsi"/>
        </w:rPr>
      </w:pPr>
    </w:p>
    <w:p w:rsidRPr="00460B1F" w:rsidR="00FF6719" w:rsidP="00375D8A" w:rsidRDefault="00FF6719" w14:paraId="292952EE" w14:textId="43286674">
      <w:pPr>
        <w:pStyle w:val="ListParagraph"/>
        <w:numPr>
          <w:ilvl w:val="0"/>
          <w:numId w:val="11"/>
        </w:numPr>
        <w:ind w:left="1080"/>
        <w:rPr>
          <w:rFonts w:asciiTheme="minorHAnsi" w:hAnsiTheme="minorHAnsi" w:cstheme="minorHAnsi"/>
        </w:rPr>
      </w:pPr>
      <w:r w:rsidRPr="00460B1F">
        <w:rPr>
          <w:rFonts w:asciiTheme="minorHAnsi" w:hAnsiTheme="minorHAnsi" w:cstheme="minorHAnsi"/>
          <w:b/>
        </w:rPr>
        <w:t>Redhill Project</w:t>
      </w:r>
      <w:r w:rsidRPr="00460B1F">
        <w:rPr>
          <w:rFonts w:asciiTheme="minorHAnsi" w:hAnsiTheme="minorHAnsi" w:cstheme="minorHAnsi"/>
        </w:rPr>
        <w:t xml:space="preserve"> – Surrey Safeguarding Adult Board </w:t>
      </w:r>
      <w:hyperlink w:history="1" r:id="rId10">
        <w:r w:rsidRPr="00460B1F">
          <w:rPr>
            <w:rStyle w:val="Hyperlink"/>
            <w:rFonts w:asciiTheme="minorHAnsi" w:hAnsiTheme="minorHAnsi" w:cstheme="minorHAnsi"/>
            <w:color w:val="auto"/>
          </w:rPr>
          <w:t>https://www.surreysab.org.uk/concerned-about-an-adult/</w:t>
        </w:r>
      </w:hyperlink>
    </w:p>
    <w:p w:rsidRPr="00460B1F" w:rsidR="004776C3" w:rsidP="00375D8A" w:rsidRDefault="004776C3" w14:paraId="265C4A72" w14:textId="3DA0B60E">
      <w:pPr>
        <w:rPr>
          <w:rFonts w:asciiTheme="minorHAnsi" w:hAnsiTheme="minorHAnsi" w:cstheme="minorHAnsi"/>
        </w:rPr>
      </w:pPr>
    </w:p>
    <w:p w:rsidRPr="00460B1F" w:rsidR="004776C3" w:rsidP="00375D8A" w:rsidRDefault="00150AA9" w14:paraId="59750B3B" w14:textId="5F50E046">
      <w:pPr>
        <w:ind w:left="720" w:hanging="720"/>
        <w:rPr>
          <w:rFonts w:asciiTheme="minorHAnsi" w:hAnsiTheme="minorHAnsi" w:cstheme="minorHAnsi"/>
        </w:rPr>
      </w:pPr>
      <w:r w:rsidRPr="00460B1F">
        <w:rPr>
          <w:rFonts w:asciiTheme="minorHAnsi" w:hAnsiTheme="minorHAnsi" w:cstheme="minorHAnsi"/>
        </w:rPr>
        <w:t>5.3</w:t>
      </w:r>
      <w:r w:rsidRPr="00460B1F">
        <w:rPr>
          <w:rFonts w:asciiTheme="minorHAnsi" w:hAnsiTheme="minorHAnsi" w:cstheme="minorHAnsi"/>
        </w:rPr>
        <w:tab/>
      </w:r>
      <w:r w:rsidRPr="00460B1F" w:rsidR="004776C3">
        <w:rPr>
          <w:rFonts w:asciiTheme="minorHAnsi" w:hAnsiTheme="minorHAnsi" w:cstheme="minorHAnsi"/>
          <w:b/>
          <w:bCs/>
        </w:rPr>
        <w:t xml:space="preserve">Leaving Care Services – </w:t>
      </w:r>
      <w:r w:rsidRPr="00460B1F" w:rsidR="000A5C4F">
        <w:rPr>
          <w:rFonts w:asciiTheme="minorHAnsi" w:hAnsiTheme="minorHAnsi" w:cstheme="minorHAnsi"/>
        </w:rPr>
        <w:t>each Local Authority must provide support for their formerly relevant Looked After Children</w:t>
      </w:r>
      <w:r w:rsidRPr="00460B1F" w:rsidR="00B31411">
        <w:rPr>
          <w:rFonts w:asciiTheme="minorHAnsi" w:hAnsiTheme="minorHAnsi" w:cstheme="minorHAnsi"/>
        </w:rPr>
        <w:t>,</w:t>
      </w:r>
      <w:r w:rsidRPr="00460B1F" w:rsidR="000A5C4F">
        <w:rPr>
          <w:rFonts w:asciiTheme="minorHAnsi" w:hAnsiTheme="minorHAnsi" w:cstheme="minorHAnsi"/>
        </w:rPr>
        <w:t xml:space="preserve"> who are over the age of 18</w:t>
      </w:r>
      <w:r w:rsidRPr="00460B1F" w:rsidR="00B31411">
        <w:rPr>
          <w:rFonts w:asciiTheme="minorHAnsi" w:hAnsiTheme="minorHAnsi" w:cstheme="minorHAnsi"/>
        </w:rPr>
        <w:t xml:space="preserve">, </w:t>
      </w:r>
      <w:r w:rsidRPr="00460B1F" w:rsidR="000A5C4F">
        <w:rPr>
          <w:rFonts w:asciiTheme="minorHAnsi" w:hAnsiTheme="minorHAnsi" w:cstheme="minorHAnsi"/>
        </w:rPr>
        <w:t>until at least the age of twenty-one years old</w:t>
      </w:r>
      <w:r w:rsidRPr="00460B1F" w:rsidR="008F2B1D">
        <w:rPr>
          <w:rFonts w:asciiTheme="minorHAnsi" w:hAnsiTheme="minorHAnsi" w:cstheme="minorHAnsi"/>
        </w:rPr>
        <w:t>.</w:t>
      </w:r>
      <w:r w:rsidRPr="00460B1F" w:rsidR="00530B52">
        <w:rPr>
          <w:rFonts w:asciiTheme="minorHAnsi" w:hAnsiTheme="minorHAnsi" w:cstheme="minorHAnsi"/>
        </w:rPr>
        <w:t xml:space="preserve"> Section 3 Children and Social Work Act 2017 requires Local Authorities to provide </w:t>
      </w:r>
      <w:r w:rsidRPr="00460B1F" w:rsidR="008F2B1D">
        <w:rPr>
          <w:rFonts w:asciiTheme="minorHAnsi" w:hAnsiTheme="minorHAnsi" w:cstheme="minorHAnsi"/>
        </w:rPr>
        <w:t>P</w:t>
      </w:r>
      <w:r w:rsidRPr="00460B1F" w:rsidR="00530B52">
        <w:rPr>
          <w:rFonts w:asciiTheme="minorHAnsi" w:hAnsiTheme="minorHAnsi" w:cstheme="minorHAnsi"/>
        </w:rPr>
        <w:t xml:space="preserve">ersonal </w:t>
      </w:r>
      <w:r w:rsidRPr="00460B1F" w:rsidR="008F2B1D">
        <w:rPr>
          <w:rFonts w:asciiTheme="minorHAnsi" w:hAnsiTheme="minorHAnsi" w:cstheme="minorHAnsi"/>
        </w:rPr>
        <w:t>A</w:t>
      </w:r>
      <w:r w:rsidRPr="00460B1F" w:rsidR="00530B52">
        <w:rPr>
          <w:rFonts w:asciiTheme="minorHAnsi" w:hAnsiTheme="minorHAnsi" w:cstheme="minorHAnsi"/>
        </w:rPr>
        <w:t>dvisors to care leavers up until they reach the age of 25</w:t>
      </w:r>
      <w:r w:rsidRPr="00460B1F" w:rsidR="000A5C4F">
        <w:rPr>
          <w:rFonts w:asciiTheme="minorHAnsi" w:hAnsiTheme="minorHAnsi" w:cstheme="minorHAnsi"/>
        </w:rPr>
        <w:t>. This means that ordinarily a Leaving Care Personal Advisor will be responsible for protecting adults at risks through the coordination of multi</w:t>
      </w:r>
      <w:r w:rsidRPr="00460B1F" w:rsidR="00DA1F42">
        <w:rPr>
          <w:rFonts w:asciiTheme="minorHAnsi" w:hAnsiTheme="minorHAnsi" w:cstheme="minorHAnsi"/>
        </w:rPr>
        <w:t>-</w:t>
      </w:r>
      <w:r w:rsidRPr="00460B1F" w:rsidR="000A5C4F">
        <w:rPr>
          <w:rFonts w:asciiTheme="minorHAnsi" w:hAnsiTheme="minorHAnsi" w:cstheme="minorHAnsi"/>
        </w:rPr>
        <w:t>agenc</w:t>
      </w:r>
      <w:r w:rsidRPr="00460B1F" w:rsidR="00F7705D">
        <w:rPr>
          <w:rFonts w:asciiTheme="minorHAnsi" w:hAnsiTheme="minorHAnsi" w:cstheme="minorHAnsi"/>
        </w:rPr>
        <w:t>y professionals.</w:t>
      </w:r>
    </w:p>
    <w:p w:rsidRPr="00460B1F" w:rsidR="00DA1F42" w:rsidP="00375D8A" w:rsidRDefault="00DA1F42" w14:paraId="2789112F" w14:textId="50650E51">
      <w:pPr>
        <w:rPr>
          <w:rFonts w:asciiTheme="minorHAnsi" w:hAnsiTheme="minorHAnsi" w:cstheme="minorHAnsi"/>
        </w:rPr>
      </w:pPr>
    </w:p>
    <w:p w:rsidRPr="00460B1F" w:rsidR="00B65792" w:rsidP="00375D8A" w:rsidRDefault="00150AA9" w14:paraId="41D82985" w14:textId="6EA7EC82">
      <w:pPr>
        <w:pStyle w:val="NormalWeb"/>
        <w:shd w:val="clear" w:color="auto" w:fill="FFFFFF"/>
        <w:ind w:left="720" w:hanging="720"/>
        <w:rPr>
          <w:rFonts w:asciiTheme="minorHAnsi" w:hAnsiTheme="minorHAnsi" w:cstheme="minorHAnsi"/>
          <w:lang w:eastAsia="en-GB"/>
        </w:rPr>
      </w:pPr>
      <w:r w:rsidRPr="00460B1F">
        <w:rPr>
          <w:rFonts w:asciiTheme="minorHAnsi" w:hAnsiTheme="minorHAnsi" w:cstheme="minorHAnsi"/>
        </w:rPr>
        <w:t>5.4</w:t>
      </w:r>
      <w:r w:rsidRPr="00460B1F">
        <w:rPr>
          <w:rFonts w:asciiTheme="minorHAnsi" w:hAnsiTheme="minorHAnsi" w:cstheme="minorHAnsi"/>
          <w:b/>
          <w:bCs/>
        </w:rPr>
        <w:tab/>
      </w:r>
      <w:r w:rsidRPr="00460B1F" w:rsidR="00DA1F42">
        <w:rPr>
          <w:rFonts w:asciiTheme="minorHAnsi" w:hAnsiTheme="minorHAnsi" w:cstheme="minorHAnsi"/>
          <w:b/>
          <w:bCs/>
        </w:rPr>
        <w:t xml:space="preserve">Personal Advisors </w:t>
      </w:r>
      <w:r w:rsidRPr="00460B1F" w:rsidR="00B65792">
        <w:rPr>
          <w:rFonts w:asciiTheme="minorHAnsi" w:hAnsiTheme="minorHAnsi" w:cstheme="minorHAnsi"/>
        </w:rPr>
        <w:t xml:space="preserve">act as a focal point to ensure care </w:t>
      </w:r>
      <w:r w:rsidRPr="00460B1F" w:rsidR="003944E9">
        <w:rPr>
          <w:rFonts w:asciiTheme="minorHAnsi" w:hAnsiTheme="minorHAnsi" w:cstheme="minorHAnsi"/>
        </w:rPr>
        <w:t>experienced young people are</w:t>
      </w:r>
      <w:r w:rsidRPr="00460B1F" w:rsidR="00B65792">
        <w:rPr>
          <w:rFonts w:asciiTheme="minorHAnsi" w:hAnsiTheme="minorHAnsi" w:cstheme="minorHAnsi"/>
        </w:rPr>
        <w:t xml:space="preserve"> provided with the correct level of support</w:t>
      </w:r>
      <w:r w:rsidRPr="00460B1F" w:rsidR="005E5A52">
        <w:rPr>
          <w:rFonts w:asciiTheme="minorHAnsi" w:hAnsiTheme="minorHAnsi" w:cstheme="minorHAnsi"/>
        </w:rPr>
        <w:t xml:space="preserve"> </w:t>
      </w:r>
      <w:r w:rsidRPr="00460B1F" w:rsidR="002D6076">
        <w:rPr>
          <w:rFonts w:asciiTheme="minorHAnsi" w:hAnsiTheme="minorHAnsi" w:cstheme="minorHAnsi"/>
        </w:rPr>
        <w:t>in the</w:t>
      </w:r>
      <w:r w:rsidRPr="00460B1F" w:rsidR="00636FCE">
        <w:rPr>
          <w:rFonts w:asciiTheme="minorHAnsi" w:hAnsiTheme="minorHAnsi" w:cstheme="minorHAnsi"/>
        </w:rPr>
        <w:t>ir</w:t>
      </w:r>
      <w:r w:rsidRPr="00460B1F" w:rsidR="002D6076">
        <w:rPr>
          <w:rFonts w:asciiTheme="minorHAnsi" w:hAnsiTheme="minorHAnsi" w:cstheme="minorHAnsi"/>
        </w:rPr>
        <w:t xml:space="preserve"> transition to adulthood by advising, supporting</w:t>
      </w:r>
      <w:r w:rsidRPr="00460B1F" w:rsidR="00A91E61">
        <w:rPr>
          <w:rFonts w:asciiTheme="minorHAnsi" w:hAnsiTheme="minorHAnsi" w:cstheme="minorHAnsi"/>
        </w:rPr>
        <w:t xml:space="preserve"> and </w:t>
      </w:r>
      <w:r w:rsidRPr="00460B1F" w:rsidR="002D6076">
        <w:rPr>
          <w:rFonts w:asciiTheme="minorHAnsi" w:hAnsiTheme="minorHAnsi" w:cstheme="minorHAnsi"/>
        </w:rPr>
        <w:t>befriending</w:t>
      </w:r>
      <w:r w:rsidRPr="00460B1F" w:rsidR="00636FCE">
        <w:rPr>
          <w:rFonts w:asciiTheme="minorHAnsi" w:hAnsiTheme="minorHAnsi" w:cstheme="minorHAnsi"/>
        </w:rPr>
        <w:t xml:space="preserve">. </w:t>
      </w:r>
    </w:p>
    <w:p w:rsidRPr="00460B1F" w:rsidR="008E4252" w:rsidP="00375D8A" w:rsidRDefault="008E4252" w14:paraId="7DE3715F" w14:textId="77777777">
      <w:pPr>
        <w:rPr>
          <w:rFonts w:asciiTheme="minorHAnsi" w:hAnsiTheme="minorHAnsi" w:cstheme="minorHAnsi"/>
        </w:rPr>
      </w:pPr>
    </w:p>
    <w:p w:rsidRPr="00460B1F" w:rsidR="00F1679F" w:rsidP="00375D8A" w:rsidRDefault="008915E2" w14:paraId="728BA45F" w14:textId="37F9D162">
      <w:pPr>
        <w:rPr>
          <w:rFonts w:asciiTheme="minorHAnsi" w:hAnsiTheme="minorHAnsi" w:cstheme="minorHAnsi"/>
          <w:b/>
          <w:bCs/>
        </w:rPr>
      </w:pPr>
      <w:r w:rsidRPr="00460B1F">
        <w:rPr>
          <w:rFonts w:asciiTheme="minorHAnsi" w:hAnsiTheme="minorHAnsi" w:cstheme="minorHAnsi"/>
          <w:b/>
          <w:bCs/>
        </w:rPr>
        <w:t xml:space="preserve">6. </w:t>
      </w:r>
      <w:r w:rsidRPr="00460B1F" w:rsidR="00406F93">
        <w:rPr>
          <w:rFonts w:asciiTheme="minorHAnsi" w:hAnsiTheme="minorHAnsi" w:cstheme="minorHAnsi"/>
          <w:b/>
          <w:bCs/>
        </w:rPr>
        <w:tab/>
      </w:r>
      <w:r w:rsidRPr="00460B1F" w:rsidR="00F1679F">
        <w:rPr>
          <w:rFonts w:asciiTheme="minorHAnsi" w:hAnsiTheme="minorHAnsi" w:cstheme="minorHAnsi"/>
          <w:b/>
          <w:bCs/>
        </w:rPr>
        <w:t xml:space="preserve">Transition </w:t>
      </w:r>
      <w:r w:rsidRPr="00460B1F" w:rsidR="004052E1">
        <w:rPr>
          <w:rFonts w:asciiTheme="minorHAnsi" w:hAnsiTheme="minorHAnsi" w:cstheme="minorHAnsi"/>
          <w:b/>
          <w:bCs/>
        </w:rPr>
        <w:t xml:space="preserve">to adulthood </w:t>
      </w:r>
    </w:p>
    <w:p w:rsidRPr="00460B1F" w:rsidR="00F1679F" w:rsidP="00375D8A" w:rsidRDefault="00F1679F" w14:paraId="33DA5A46" w14:textId="5AC61149">
      <w:pPr>
        <w:rPr>
          <w:rFonts w:asciiTheme="minorHAnsi" w:hAnsiTheme="minorHAnsi" w:cstheme="minorHAnsi"/>
        </w:rPr>
      </w:pPr>
    </w:p>
    <w:p w:rsidRPr="00460B1F" w:rsidR="00F1679F" w:rsidP="00375D8A" w:rsidRDefault="00161196" w14:paraId="7B91FFE6" w14:textId="3B42D10D">
      <w:pPr>
        <w:ind w:left="720" w:hanging="720"/>
        <w:rPr>
          <w:rFonts w:asciiTheme="minorHAnsi" w:hAnsiTheme="minorHAnsi" w:cstheme="minorHAnsi"/>
        </w:rPr>
      </w:pPr>
      <w:r w:rsidRPr="00460B1F">
        <w:rPr>
          <w:rFonts w:asciiTheme="minorHAnsi" w:hAnsiTheme="minorHAnsi" w:cstheme="minorHAnsi"/>
        </w:rPr>
        <w:t>6.1</w:t>
      </w:r>
      <w:r w:rsidRPr="00460B1F">
        <w:rPr>
          <w:rFonts w:asciiTheme="minorHAnsi" w:hAnsiTheme="minorHAnsi" w:cstheme="minorHAnsi"/>
        </w:rPr>
        <w:tab/>
      </w:r>
      <w:r w:rsidRPr="00460B1F" w:rsidR="00F7705D">
        <w:rPr>
          <w:rFonts w:asciiTheme="minorHAnsi" w:hAnsiTheme="minorHAnsi" w:cstheme="minorHAnsi"/>
        </w:rPr>
        <w:t xml:space="preserve">The transition from being a child to an adult can be challenging for vulnerable young people. All staff must ensure </w:t>
      </w:r>
      <w:r w:rsidRPr="00460B1F" w:rsidR="00ED61DF">
        <w:rPr>
          <w:rFonts w:asciiTheme="minorHAnsi" w:hAnsiTheme="minorHAnsi" w:cstheme="minorHAnsi"/>
        </w:rPr>
        <w:t xml:space="preserve">young people transitioning to adulthood are </w:t>
      </w:r>
      <w:r w:rsidRPr="00460B1F" w:rsidR="00F7705D">
        <w:rPr>
          <w:rFonts w:asciiTheme="minorHAnsi" w:hAnsiTheme="minorHAnsi" w:cstheme="minorHAnsi"/>
        </w:rPr>
        <w:t>supported to manage this</w:t>
      </w:r>
      <w:r w:rsidRPr="00460B1F" w:rsidR="00ED61DF">
        <w:rPr>
          <w:rFonts w:asciiTheme="minorHAnsi" w:hAnsiTheme="minorHAnsi" w:cstheme="minorHAnsi"/>
        </w:rPr>
        <w:t xml:space="preserve"> process</w:t>
      </w:r>
      <w:r w:rsidRPr="00460B1F" w:rsidR="00F7705D">
        <w:rPr>
          <w:rFonts w:asciiTheme="minorHAnsi" w:hAnsiTheme="minorHAnsi" w:cstheme="minorHAnsi"/>
        </w:rPr>
        <w:t xml:space="preserve"> for example that adequate preparation and support is provided </w:t>
      </w:r>
      <w:r w:rsidRPr="00460B1F" w:rsidR="00150A79">
        <w:rPr>
          <w:rFonts w:asciiTheme="minorHAnsi" w:hAnsiTheme="minorHAnsi" w:cstheme="minorHAnsi"/>
        </w:rPr>
        <w:t>in</w:t>
      </w:r>
      <w:r w:rsidRPr="00460B1F" w:rsidR="00ED61DF">
        <w:rPr>
          <w:rFonts w:asciiTheme="minorHAnsi" w:hAnsiTheme="minorHAnsi" w:cstheme="minorHAnsi"/>
        </w:rPr>
        <w:t xml:space="preserve"> the transition from CAMHS to Adult Mental Health </w:t>
      </w:r>
      <w:r w:rsidRPr="00460B1F" w:rsidR="00150A79">
        <w:rPr>
          <w:rFonts w:asciiTheme="minorHAnsi" w:hAnsiTheme="minorHAnsi" w:cstheme="minorHAnsi"/>
        </w:rPr>
        <w:t>Services</w:t>
      </w:r>
      <w:r w:rsidRPr="00460B1F" w:rsidR="00CC2BD6">
        <w:rPr>
          <w:rFonts w:asciiTheme="minorHAnsi" w:hAnsiTheme="minorHAnsi" w:cstheme="minorHAnsi"/>
        </w:rPr>
        <w:t xml:space="preserve"> for instance. </w:t>
      </w:r>
    </w:p>
    <w:p w:rsidRPr="00460B1F" w:rsidR="004740B9" w:rsidP="00375D8A" w:rsidRDefault="004740B9" w14:paraId="7B9909D1" w14:textId="391A8512">
      <w:pPr>
        <w:rPr>
          <w:rFonts w:asciiTheme="minorHAnsi" w:hAnsiTheme="minorHAnsi" w:cstheme="minorHAnsi"/>
        </w:rPr>
      </w:pPr>
    </w:p>
    <w:p w:rsidRPr="00460B1F" w:rsidR="004740B9" w:rsidP="00375D8A" w:rsidRDefault="008915E2" w14:paraId="496FDDFA" w14:textId="05E27133">
      <w:pPr>
        <w:rPr>
          <w:rFonts w:asciiTheme="minorHAnsi" w:hAnsiTheme="minorHAnsi" w:cstheme="minorHAnsi"/>
          <w:b/>
          <w:bCs/>
        </w:rPr>
      </w:pPr>
      <w:r w:rsidRPr="00460B1F">
        <w:rPr>
          <w:rFonts w:asciiTheme="minorHAnsi" w:hAnsiTheme="minorHAnsi" w:cstheme="minorHAnsi"/>
          <w:b/>
          <w:bCs/>
        </w:rPr>
        <w:t xml:space="preserve">7. </w:t>
      </w:r>
      <w:r w:rsidRPr="00460B1F" w:rsidR="00406F93">
        <w:rPr>
          <w:rFonts w:asciiTheme="minorHAnsi" w:hAnsiTheme="minorHAnsi" w:cstheme="minorHAnsi"/>
          <w:b/>
          <w:bCs/>
        </w:rPr>
        <w:tab/>
      </w:r>
      <w:r w:rsidRPr="00460B1F" w:rsidR="004740B9">
        <w:rPr>
          <w:rFonts w:asciiTheme="minorHAnsi" w:hAnsiTheme="minorHAnsi" w:cstheme="minorHAnsi"/>
          <w:b/>
          <w:bCs/>
        </w:rPr>
        <w:t xml:space="preserve">Responsibilities </w:t>
      </w:r>
    </w:p>
    <w:p w:rsidRPr="00460B1F" w:rsidR="00E15422" w:rsidP="00375D8A" w:rsidRDefault="00E15422" w14:paraId="2416D388" w14:textId="7777777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p>
    <w:p w:rsidRPr="00460B1F" w:rsidR="00572445" w:rsidP="00375D8A" w:rsidRDefault="00161196" w14:paraId="36BBD296" w14:textId="40A5AC85">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rFonts w:asciiTheme="minorHAnsi" w:hAnsiTheme="minorHAnsi" w:cstheme="minorHAnsi"/>
          <w:i/>
          <w:iCs/>
          <w:lang w:eastAsia="en-GB"/>
        </w:rPr>
      </w:pPr>
      <w:r w:rsidRPr="00460B1F">
        <w:rPr>
          <w:rFonts w:asciiTheme="minorHAnsi" w:hAnsiTheme="minorHAnsi" w:cstheme="minorHAnsi"/>
          <w:lang w:eastAsia="en-GB"/>
        </w:rPr>
        <w:t>7.1</w:t>
      </w:r>
      <w:r w:rsidRPr="00460B1F">
        <w:rPr>
          <w:rFonts w:asciiTheme="minorHAnsi" w:hAnsiTheme="minorHAnsi" w:cstheme="minorHAnsi"/>
          <w:lang w:eastAsia="en-GB"/>
        </w:rPr>
        <w:tab/>
      </w:r>
      <w:r w:rsidRPr="00460B1F" w:rsidR="00572445">
        <w:rPr>
          <w:rFonts w:asciiTheme="minorHAnsi" w:hAnsiTheme="minorHAnsi" w:cstheme="minorHAnsi"/>
          <w:lang w:eastAsia="en-GB"/>
        </w:rPr>
        <w:t>It is the responsibility of all staff to:</w:t>
      </w:r>
    </w:p>
    <w:p w:rsidRPr="00460B1F" w:rsidR="00572445" w:rsidP="00375D8A" w:rsidRDefault="00572445" w14:paraId="5E8AA034" w14:textId="77777777">
      <w:pPr>
        <w:rPr>
          <w:rFonts w:asciiTheme="minorHAnsi" w:hAnsiTheme="minorHAnsi" w:cstheme="minorHAnsi"/>
          <w:lang w:eastAsia="en-GB"/>
        </w:rPr>
      </w:pPr>
    </w:p>
    <w:p w:rsidRPr="00460B1F" w:rsidR="00572445" w:rsidP="00375D8A" w:rsidRDefault="00572445" w14:paraId="0730DF2F" w14:textId="2713EED7">
      <w:pPr>
        <w:pStyle w:val="NoSpacing"/>
        <w:numPr>
          <w:ilvl w:val="0"/>
          <w:numId w:val="1"/>
        </w:numPr>
        <w:rPr>
          <w:rFonts w:cstheme="minorHAnsi"/>
          <w:sz w:val="24"/>
          <w:szCs w:val="24"/>
          <w:lang w:eastAsia="en-GB"/>
        </w:rPr>
      </w:pPr>
      <w:r w:rsidRPr="00460B1F">
        <w:rPr>
          <w:rFonts w:cstheme="minorHAnsi"/>
          <w:sz w:val="24"/>
          <w:szCs w:val="24"/>
        </w:rPr>
        <w:t xml:space="preserve">Value, listen and respect </w:t>
      </w:r>
      <w:r w:rsidRPr="00460B1F" w:rsidR="008A1377">
        <w:rPr>
          <w:rFonts w:cstheme="minorHAnsi"/>
          <w:sz w:val="24"/>
          <w:szCs w:val="24"/>
        </w:rPr>
        <w:t xml:space="preserve">adults </w:t>
      </w:r>
    </w:p>
    <w:p w:rsidRPr="00460B1F" w:rsidR="004F12B7" w:rsidP="00375D8A" w:rsidRDefault="00572445" w14:paraId="41EFDDDD" w14:textId="77777777">
      <w:pPr>
        <w:pStyle w:val="NoSpacing"/>
        <w:numPr>
          <w:ilvl w:val="0"/>
          <w:numId w:val="1"/>
        </w:numPr>
        <w:rPr>
          <w:rFonts w:cstheme="minorHAnsi"/>
          <w:sz w:val="24"/>
          <w:szCs w:val="24"/>
          <w:lang w:eastAsia="en-GB"/>
        </w:rPr>
      </w:pPr>
      <w:r w:rsidRPr="00460B1F">
        <w:rPr>
          <w:rFonts w:cstheme="minorHAnsi"/>
          <w:sz w:val="24"/>
          <w:szCs w:val="24"/>
          <w:lang w:eastAsia="en-GB"/>
        </w:rPr>
        <w:t>Always take safeguarding matters seriously and escalate according to procedure</w:t>
      </w:r>
    </w:p>
    <w:p w:rsidRPr="00460B1F" w:rsidR="00572445" w:rsidP="00375D8A" w:rsidRDefault="00572445" w14:paraId="79FA1619" w14:textId="195C555E">
      <w:pPr>
        <w:pStyle w:val="NoSpacing"/>
        <w:numPr>
          <w:ilvl w:val="0"/>
          <w:numId w:val="1"/>
        </w:numPr>
        <w:rPr>
          <w:rFonts w:cstheme="minorHAnsi"/>
          <w:sz w:val="24"/>
          <w:szCs w:val="24"/>
          <w:lang w:eastAsia="en-GB"/>
        </w:rPr>
      </w:pPr>
      <w:r w:rsidRPr="00460B1F">
        <w:rPr>
          <w:rFonts w:cstheme="minorHAnsi"/>
          <w:sz w:val="24"/>
          <w:szCs w:val="24"/>
          <w:lang w:eastAsia="en-GB"/>
        </w:rPr>
        <w:t>Follow the safeguarding policies</w:t>
      </w:r>
      <w:r w:rsidRPr="00460B1F" w:rsidR="00194282">
        <w:rPr>
          <w:rFonts w:cstheme="minorHAnsi"/>
          <w:sz w:val="24"/>
          <w:szCs w:val="24"/>
          <w:lang w:eastAsia="en-GB"/>
        </w:rPr>
        <w:t xml:space="preserve">, </w:t>
      </w:r>
      <w:r w:rsidRPr="00460B1F">
        <w:rPr>
          <w:rFonts w:cstheme="minorHAnsi"/>
          <w:sz w:val="24"/>
          <w:szCs w:val="24"/>
          <w:lang w:eastAsia="en-GB"/>
        </w:rPr>
        <w:t xml:space="preserve">procedures </w:t>
      </w:r>
      <w:r w:rsidRPr="00460B1F" w:rsidR="00194282">
        <w:rPr>
          <w:rFonts w:cstheme="minorHAnsi"/>
          <w:sz w:val="24"/>
          <w:szCs w:val="24"/>
          <w:lang w:eastAsia="en-GB"/>
        </w:rPr>
        <w:t xml:space="preserve">and </w:t>
      </w:r>
      <w:r w:rsidRPr="00460B1F" w:rsidR="009644D8">
        <w:rPr>
          <w:rFonts w:cstheme="minorHAnsi"/>
          <w:sz w:val="24"/>
          <w:szCs w:val="24"/>
          <w:lang w:eastAsia="en-GB"/>
        </w:rPr>
        <w:t xml:space="preserve">our </w:t>
      </w:r>
      <w:r w:rsidRPr="00460B1F" w:rsidR="00194282">
        <w:rPr>
          <w:rFonts w:cstheme="minorHAnsi"/>
          <w:sz w:val="24"/>
          <w:szCs w:val="24"/>
          <w:lang w:eastAsia="en-GB"/>
        </w:rPr>
        <w:t xml:space="preserve">safeguarding </w:t>
      </w:r>
      <w:r w:rsidRPr="00460B1F" w:rsidR="00E15475">
        <w:rPr>
          <w:rFonts w:cstheme="minorHAnsi"/>
          <w:sz w:val="24"/>
          <w:szCs w:val="24"/>
          <w:lang w:eastAsia="en-GB"/>
        </w:rPr>
        <w:t>adults’</w:t>
      </w:r>
      <w:r w:rsidRPr="00460B1F" w:rsidR="00194282">
        <w:rPr>
          <w:rFonts w:cstheme="minorHAnsi"/>
          <w:sz w:val="24"/>
          <w:szCs w:val="24"/>
          <w:lang w:eastAsia="en-GB"/>
        </w:rPr>
        <w:t xml:space="preserve"> principles </w:t>
      </w:r>
    </w:p>
    <w:p w:rsidRPr="00460B1F" w:rsidR="00572445" w:rsidP="00375D8A" w:rsidRDefault="00572445" w14:paraId="0A2EC2FC" w14:textId="6D3C5C56">
      <w:pPr>
        <w:pStyle w:val="NoSpacing"/>
        <w:numPr>
          <w:ilvl w:val="0"/>
          <w:numId w:val="1"/>
        </w:numPr>
        <w:rPr>
          <w:rFonts w:cstheme="minorHAnsi"/>
          <w:sz w:val="24"/>
          <w:szCs w:val="24"/>
          <w:lang w:eastAsia="en-GB"/>
        </w:rPr>
      </w:pPr>
      <w:r w:rsidRPr="00460B1F">
        <w:rPr>
          <w:rFonts w:cstheme="minorHAnsi"/>
          <w:sz w:val="24"/>
          <w:szCs w:val="24"/>
          <w:lang w:eastAsia="en-GB"/>
        </w:rPr>
        <w:t>Follow our code of conduct</w:t>
      </w:r>
      <w:r w:rsidRPr="00460B1F" w:rsidR="003F358C">
        <w:rPr>
          <w:rFonts w:cstheme="minorHAnsi"/>
          <w:sz w:val="24"/>
          <w:szCs w:val="24"/>
          <w:lang w:eastAsia="en-GB"/>
        </w:rPr>
        <w:t xml:space="preserve"> and professional boundaries</w:t>
      </w:r>
      <w:r w:rsidRPr="00460B1F" w:rsidR="00E05D20">
        <w:rPr>
          <w:rFonts w:cstheme="minorHAnsi"/>
          <w:sz w:val="24"/>
          <w:szCs w:val="24"/>
          <w:lang w:eastAsia="en-GB"/>
        </w:rPr>
        <w:t xml:space="preserve"> – see Safeguarding Children Policy </w:t>
      </w:r>
    </w:p>
    <w:p w:rsidRPr="00460B1F" w:rsidR="00572445" w:rsidP="00375D8A" w:rsidRDefault="00572445" w14:paraId="3EFAE170" w14:textId="77777777">
      <w:pPr>
        <w:pStyle w:val="NoSpacing"/>
        <w:numPr>
          <w:ilvl w:val="0"/>
          <w:numId w:val="1"/>
        </w:numPr>
        <w:rPr>
          <w:rFonts w:cstheme="minorHAnsi"/>
          <w:sz w:val="24"/>
          <w:szCs w:val="24"/>
          <w:lang w:eastAsia="en-GB"/>
        </w:rPr>
      </w:pPr>
      <w:r w:rsidRPr="00460B1F">
        <w:rPr>
          <w:rFonts w:cstheme="minorHAnsi"/>
          <w:sz w:val="24"/>
          <w:szCs w:val="24"/>
          <w:lang w:eastAsia="en-GB"/>
        </w:rPr>
        <w:t xml:space="preserve">Attend safeguarding training, meetings and supervision as arranged </w:t>
      </w:r>
    </w:p>
    <w:p w:rsidRPr="00460B1F" w:rsidR="00572445" w:rsidP="00375D8A" w:rsidRDefault="00572445" w14:paraId="39A75FC1" w14:textId="77777777">
      <w:pPr>
        <w:pStyle w:val="NoSpacing"/>
        <w:numPr>
          <w:ilvl w:val="0"/>
          <w:numId w:val="1"/>
        </w:numPr>
        <w:rPr>
          <w:rFonts w:cstheme="minorHAnsi"/>
          <w:sz w:val="24"/>
          <w:szCs w:val="24"/>
          <w:lang w:eastAsia="en-GB"/>
        </w:rPr>
      </w:pPr>
      <w:r w:rsidRPr="00460B1F">
        <w:rPr>
          <w:rFonts w:cstheme="minorHAnsi"/>
          <w:sz w:val="24"/>
          <w:szCs w:val="24"/>
          <w:lang w:eastAsia="en-GB"/>
        </w:rPr>
        <w:t xml:space="preserve">Promote the safety and welfare of anyone that interacts with our service </w:t>
      </w:r>
    </w:p>
    <w:p w:rsidRPr="00460B1F" w:rsidR="004F12B7" w:rsidP="00375D8A" w:rsidRDefault="004F12B7" w14:paraId="77A0703F" w14:textId="7AF45C2F">
      <w:pPr>
        <w:pStyle w:val="NoSpacing"/>
        <w:numPr>
          <w:ilvl w:val="0"/>
          <w:numId w:val="1"/>
        </w:numPr>
        <w:rPr>
          <w:rFonts w:cstheme="minorHAnsi"/>
          <w:b/>
          <w:bCs/>
          <w:sz w:val="24"/>
          <w:szCs w:val="24"/>
          <w:lang w:eastAsia="en-GB"/>
        </w:rPr>
      </w:pPr>
      <w:r w:rsidRPr="00460B1F">
        <w:rPr>
          <w:rStyle w:val="Strong"/>
          <w:rFonts w:cstheme="minorHAnsi"/>
          <w:b w:val="0"/>
          <w:bCs w:val="0"/>
          <w:sz w:val="24"/>
          <w:szCs w:val="24"/>
          <w:shd w:val="clear" w:color="auto" w:fill="FFFFFF"/>
        </w:rPr>
        <w:t xml:space="preserve">If you see, hear or suspect a vulnerable adult is being abused in any way, share this with </w:t>
      </w:r>
      <w:r w:rsidRPr="00460B1F" w:rsidR="00124688">
        <w:rPr>
          <w:rStyle w:val="Strong"/>
          <w:rFonts w:cstheme="minorHAnsi"/>
          <w:b w:val="0"/>
          <w:bCs w:val="0"/>
          <w:sz w:val="24"/>
          <w:szCs w:val="24"/>
          <w:shd w:val="clear" w:color="auto" w:fill="FFFFFF"/>
        </w:rPr>
        <w:t>the appropriate</w:t>
      </w:r>
      <w:r w:rsidRPr="00460B1F">
        <w:rPr>
          <w:rStyle w:val="Strong"/>
          <w:rFonts w:cstheme="minorHAnsi"/>
          <w:b w:val="0"/>
          <w:bCs w:val="0"/>
          <w:sz w:val="24"/>
          <w:szCs w:val="24"/>
          <w:shd w:val="clear" w:color="auto" w:fill="FFFFFF"/>
        </w:rPr>
        <w:t xml:space="preserve"> designated staff member </w:t>
      </w:r>
      <w:r w:rsidRPr="00460B1F">
        <w:rPr>
          <w:rFonts w:cstheme="minorHAnsi"/>
          <w:sz w:val="24"/>
          <w:szCs w:val="24"/>
          <w:lang w:eastAsia="en-GB"/>
        </w:rPr>
        <w:t xml:space="preserve"> </w:t>
      </w:r>
    </w:p>
    <w:p w:rsidRPr="00460B1F" w:rsidR="00572445" w:rsidP="00375D8A" w:rsidRDefault="00572445" w14:paraId="5F51768A" w14:textId="77777777">
      <w:pPr>
        <w:pStyle w:val="NoSpacing"/>
        <w:ind w:left="720"/>
        <w:rPr>
          <w:rFonts w:cstheme="minorHAnsi"/>
          <w:sz w:val="24"/>
          <w:szCs w:val="24"/>
          <w:lang w:eastAsia="en-GB"/>
        </w:rPr>
      </w:pPr>
    </w:p>
    <w:p w:rsidRPr="00460B1F" w:rsidR="00572445" w:rsidP="00375D8A" w:rsidRDefault="004744AE" w14:paraId="533D81D8" w14:textId="49794D1D">
      <w:pPr>
        <w:rPr>
          <w:rFonts w:asciiTheme="minorHAnsi" w:hAnsiTheme="minorHAnsi" w:cstheme="minorHAnsi"/>
        </w:rPr>
      </w:pPr>
      <w:r w:rsidRPr="00460B1F">
        <w:rPr>
          <w:rFonts w:asciiTheme="minorHAnsi" w:hAnsiTheme="minorHAnsi" w:cstheme="minorHAnsi"/>
        </w:rPr>
        <w:t>7.2</w:t>
      </w:r>
      <w:r w:rsidRPr="00460B1F">
        <w:rPr>
          <w:rFonts w:asciiTheme="minorHAnsi" w:hAnsiTheme="minorHAnsi" w:cstheme="minorHAnsi"/>
        </w:rPr>
        <w:tab/>
      </w:r>
      <w:r w:rsidRPr="00460B1F" w:rsidR="00572445">
        <w:rPr>
          <w:rFonts w:asciiTheme="minorHAnsi" w:hAnsiTheme="minorHAnsi" w:cstheme="minorHAnsi"/>
        </w:rPr>
        <w:t xml:space="preserve">It is the responsibility of the Project Worker to: </w:t>
      </w:r>
    </w:p>
    <w:p w:rsidRPr="00460B1F" w:rsidR="00D06D1F" w:rsidP="00375D8A" w:rsidRDefault="00D06D1F" w14:paraId="7397F9F3" w14:textId="77777777">
      <w:pPr>
        <w:rPr>
          <w:rFonts w:asciiTheme="minorHAnsi" w:hAnsiTheme="minorHAnsi" w:cstheme="minorHAnsi"/>
        </w:rPr>
      </w:pPr>
    </w:p>
    <w:p w:rsidRPr="00460B1F" w:rsidR="00572445" w:rsidP="00375D8A" w:rsidRDefault="00572445" w14:paraId="79AB2304" w14:textId="2FF08321">
      <w:pPr>
        <w:pStyle w:val="NoSpacing"/>
        <w:numPr>
          <w:ilvl w:val="0"/>
          <w:numId w:val="20"/>
        </w:numPr>
        <w:rPr>
          <w:rFonts w:cstheme="minorHAnsi"/>
          <w:sz w:val="24"/>
          <w:szCs w:val="24"/>
          <w:lang w:eastAsia="en-GB"/>
        </w:rPr>
      </w:pPr>
      <w:r w:rsidRPr="00460B1F">
        <w:rPr>
          <w:rFonts w:cstheme="minorHAnsi"/>
          <w:sz w:val="24"/>
          <w:szCs w:val="24"/>
        </w:rPr>
        <w:t xml:space="preserve">Build trust and rapport with the </w:t>
      </w:r>
      <w:r w:rsidRPr="00460B1F" w:rsidR="00302D39">
        <w:rPr>
          <w:rFonts w:cstheme="minorHAnsi"/>
          <w:sz w:val="24"/>
          <w:szCs w:val="24"/>
        </w:rPr>
        <w:t>adults</w:t>
      </w:r>
      <w:r w:rsidRPr="00460B1F">
        <w:rPr>
          <w:rFonts w:cstheme="minorHAnsi"/>
          <w:sz w:val="24"/>
          <w:szCs w:val="24"/>
        </w:rPr>
        <w:t xml:space="preserve"> we support </w:t>
      </w:r>
    </w:p>
    <w:p w:rsidRPr="00460B1F" w:rsidR="00572445" w:rsidP="00375D8A" w:rsidRDefault="00572445" w14:paraId="356B51B5" w14:textId="77777777">
      <w:pPr>
        <w:pStyle w:val="NoSpacing"/>
        <w:numPr>
          <w:ilvl w:val="0"/>
          <w:numId w:val="20"/>
        </w:numPr>
        <w:rPr>
          <w:rFonts w:cstheme="minorHAnsi"/>
          <w:sz w:val="24"/>
          <w:szCs w:val="24"/>
        </w:rPr>
      </w:pPr>
      <w:r w:rsidRPr="00460B1F">
        <w:rPr>
          <w:rFonts w:cstheme="minorHAnsi"/>
          <w:sz w:val="24"/>
          <w:szCs w:val="24"/>
        </w:rPr>
        <w:t>Reinforce positive messages about those who seek help – seeking help is a sign of strength</w:t>
      </w:r>
    </w:p>
    <w:p w:rsidRPr="00460B1F" w:rsidR="00572445" w:rsidP="00375D8A" w:rsidRDefault="00572445" w14:paraId="712A4CF7" w14:textId="3E65174E">
      <w:pPr>
        <w:pStyle w:val="ListParagraph"/>
        <w:numPr>
          <w:ilvl w:val="0"/>
          <w:numId w:val="20"/>
        </w:numPr>
        <w:spacing w:after="160" w:line="259" w:lineRule="auto"/>
        <w:rPr>
          <w:rFonts w:asciiTheme="minorHAnsi" w:hAnsiTheme="minorHAnsi" w:cstheme="minorHAnsi"/>
        </w:rPr>
      </w:pPr>
      <w:r w:rsidRPr="00460B1F">
        <w:rPr>
          <w:rFonts w:asciiTheme="minorHAnsi" w:hAnsiTheme="minorHAnsi" w:cstheme="minorHAnsi"/>
        </w:rPr>
        <w:t>Be clear about the parameters of confidentiality and when we will share information</w:t>
      </w:r>
    </w:p>
    <w:p w:rsidRPr="00460B1F" w:rsidR="00572445" w:rsidP="00375D8A" w:rsidRDefault="00572445" w14:paraId="7ED7931E" w14:textId="77777777">
      <w:pPr>
        <w:pStyle w:val="ListParagraph"/>
        <w:numPr>
          <w:ilvl w:val="0"/>
          <w:numId w:val="20"/>
        </w:numPr>
        <w:spacing w:after="160" w:line="259" w:lineRule="auto"/>
        <w:rPr>
          <w:rFonts w:asciiTheme="minorHAnsi" w:hAnsiTheme="minorHAnsi" w:cstheme="minorHAnsi"/>
          <w:lang w:eastAsia="en-GB"/>
        </w:rPr>
      </w:pPr>
      <w:r w:rsidRPr="00460B1F">
        <w:rPr>
          <w:rFonts w:asciiTheme="minorHAnsi" w:hAnsiTheme="minorHAnsi" w:cstheme="minorHAnsi"/>
          <w:lang w:eastAsia="en-GB"/>
        </w:rPr>
        <w:t xml:space="preserve">Report all safeguarding matters to the appropriate designated staff member </w:t>
      </w:r>
    </w:p>
    <w:p w:rsidRPr="00460B1F" w:rsidR="00572445" w:rsidP="00375D8A" w:rsidRDefault="00572445" w14:paraId="2F33DB9D" w14:textId="09C6E712">
      <w:pPr>
        <w:pStyle w:val="ListParagraph"/>
        <w:numPr>
          <w:ilvl w:val="0"/>
          <w:numId w:val="20"/>
        </w:numPr>
        <w:spacing w:after="160" w:line="259" w:lineRule="auto"/>
        <w:rPr>
          <w:rFonts w:asciiTheme="minorHAnsi" w:hAnsiTheme="minorHAnsi" w:cstheme="minorHAnsi"/>
          <w:lang w:eastAsia="en-GB"/>
        </w:rPr>
      </w:pPr>
      <w:r w:rsidRPr="00460B1F">
        <w:rPr>
          <w:rFonts w:asciiTheme="minorHAnsi" w:hAnsiTheme="minorHAnsi" w:cstheme="minorHAnsi"/>
        </w:rPr>
        <w:t xml:space="preserve">Work in partnership with </w:t>
      </w:r>
      <w:r w:rsidRPr="00460B1F" w:rsidR="008C67D7">
        <w:rPr>
          <w:rFonts w:asciiTheme="minorHAnsi" w:hAnsiTheme="minorHAnsi" w:cstheme="minorHAnsi"/>
        </w:rPr>
        <w:t>adults</w:t>
      </w:r>
      <w:r w:rsidRPr="00460B1F">
        <w:rPr>
          <w:rFonts w:asciiTheme="minorHAnsi" w:hAnsiTheme="minorHAnsi" w:cstheme="minorHAnsi"/>
        </w:rPr>
        <w:t xml:space="preserve">, carers, social services and other agencies to promote safety and wellbeing </w:t>
      </w:r>
    </w:p>
    <w:p w:rsidRPr="00460B1F" w:rsidR="00572445" w:rsidP="00375D8A" w:rsidRDefault="00572445" w14:paraId="737CD74B" w14:textId="4469DCB2">
      <w:pPr>
        <w:pStyle w:val="ListParagraph"/>
        <w:numPr>
          <w:ilvl w:val="0"/>
          <w:numId w:val="20"/>
        </w:numPr>
        <w:spacing w:after="160" w:line="259" w:lineRule="auto"/>
        <w:rPr>
          <w:rFonts w:asciiTheme="minorHAnsi" w:hAnsiTheme="minorHAnsi" w:cstheme="minorHAnsi"/>
          <w:lang w:eastAsia="en-GB"/>
        </w:rPr>
      </w:pPr>
      <w:r w:rsidRPr="00460B1F">
        <w:rPr>
          <w:rFonts w:asciiTheme="minorHAnsi" w:hAnsiTheme="minorHAnsi" w:cstheme="minorHAnsi"/>
        </w:rPr>
        <w:t xml:space="preserve">Have a positive regard for </w:t>
      </w:r>
      <w:r w:rsidRPr="00460B1F" w:rsidR="008C67D7">
        <w:rPr>
          <w:rFonts w:asciiTheme="minorHAnsi" w:hAnsiTheme="minorHAnsi" w:cstheme="minorHAnsi"/>
        </w:rPr>
        <w:t>adults</w:t>
      </w:r>
      <w:r w:rsidRPr="00460B1F">
        <w:rPr>
          <w:rFonts w:asciiTheme="minorHAnsi" w:hAnsiTheme="minorHAnsi" w:cstheme="minorHAnsi"/>
        </w:rPr>
        <w:t>, their capacity for change and their resilience</w:t>
      </w:r>
    </w:p>
    <w:p w:rsidRPr="00460B1F" w:rsidR="00572445" w:rsidP="00375D8A" w:rsidRDefault="00572445" w14:paraId="175C6078" w14:textId="77777777">
      <w:pPr>
        <w:pStyle w:val="ListParagraph"/>
        <w:numPr>
          <w:ilvl w:val="0"/>
          <w:numId w:val="20"/>
        </w:numPr>
        <w:spacing w:after="160" w:line="259" w:lineRule="auto"/>
        <w:rPr>
          <w:rFonts w:asciiTheme="minorHAnsi" w:hAnsiTheme="minorHAnsi" w:cstheme="minorHAnsi"/>
          <w:lang w:eastAsia="en-GB"/>
        </w:rPr>
      </w:pPr>
      <w:r w:rsidRPr="00460B1F">
        <w:rPr>
          <w:rFonts w:asciiTheme="minorHAnsi" w:hAnsiTheme="minorHAnsi" w:cstheme="minorHAnsi"/>
        </w:rPr>
        <w:t>Provide keywork on keeping safe as lack of awareness is a significant barrier to seeking help</w:t>
      </w:r>
    </w:p>
    <w:p w:rsidRPr="00460B1F" w:rsidR="00572445" w:rsidP="00375D8A" w:rsidRDefault="00572445" w14:paraId="4DED97C3" w14:textId="4A73494A">
      <w:pPr>
        <w:pStyle w:val="ListParagraph"/>
        <w:numPr>
          <w:ilvl w:val="0"/>
          <w:numId w:val="20"/>
        </w:numPr>
        <w:spacing w:after="160" w:line="259" w:lineRule="auto"/>
        <w:rPr>
          <w:rFonts w:asciiTheme="minorHAnsi" w:hAnsiTheme="minorHAnsi" w:cstheme="minorHAnsi"/>
          <w:lang w:eastAsia="en-GB"/>
        </w:rPr>
      </w:pPr>
      <w:r w:rsidRPr="00460B1F">
        <w:rPr>
          <w:rFonts w:asciiTheme="minorHAnsi" w:hAnsiTheme="minorHAnsi" w:cstheme="minorHAnsi"/>
        </w:rPr>
        <w:t xml:space="preserve">See the whole person – engage with </w:t>
      </w:r>
      <w:r w:rsidRPr="00460B1F" w:rsidR="00373C1A">
        <w:rPr>
          <w:rFonts w:asciiTheme="minorHAnsi" w:hAnsiTheme="minorHAnsi" w:cstheme="minorHAnsi"/>
        </w:rPr>
        <w:t>adults</w:t>
      </w:r>
      <w:r w:rsidRPr="00460B1F">
        <w:rPr>
          <w:rFonts w:asciiTheme="minorHAnsi" w:hAnsiTheme="minorHAnsi" w:cstheme="minorHAnsi"/>
        </w:rPr>
        <w:t xml:space="preserve"> in terms of their strengths and areas for development</w:t>
      </w:r>
    </w:p>
    <w:p w:rsidRPr="00460B1F" w:rsidR="00572445" w:rsidP="00375D8A" w:rsidRDefault="00572445" w14:paraId="2EE3E836" w14:textId="3569F821">
      <w:pPr>
        <w:pStyle w:val="ListParagraph"/>
        <w:numPr>
          <w:ilvl w:val="0"/>
          <w:numId w:val="20"/>
        </w:numPr>
        <w:spacing w:after="160" w:line="259" w:lineRule="auto"/>
        <w:rPr>
          <w:rFonts w:asciiTheme="minorHAnsi" w:hAnsiTheme="minorHAnsi" w:cstheme="minorHAnsi"/>
          <w:lang w:eastAsia="en-GB"/>
        </w:rPr>
      </w:pPr>
      <w:r w:rsidRPr="00460B1F">
        <w:rPr>
          <w:rFonts w:asciiTheme="minorHAnsi" w:hAnsiTheme="minorHAnsi" w:cstheme="minorHAnsi"/>
        </w:rPr>
        <w:t xml:space="preserve">Help </w:t>
      </w:r>
      <w:r w:rsidRPr="00460B1F" w:rsidR="00373C1A">
        <w:rPr>
          <w:rFonts w:asciiTheme="minorHAnsi" w:hAnsiTheme="minorHAnsi" w:cstheme="minorHAnsi"/>
        </w:rPr>
        <w:t>adults</w:t>
      </w:r>
      <w:r w:rsidRPr="00460B1F">
        <w:rPr>
          <w:rFonts w:asciiTheme="minorHAnsi" w:hAnsiTheme="minorHAnsi" w:cstheme="minorHAnsi"/>
        </w:rPr>
        <w:t xml:space="preserve"> to help each other – equip with the skills and tools to support their peers, family and community</w:t>
      </w:r>
    </w:p>
    <w:p w:rsidRPr="00460B1F" w:rsidR="00572445" w:rsidP="00375D8A" w:rsidRDefault="00572445" w14:paraId="78502752" w14:textId="2EC805B6">
      <w:pPr>
        <w:pStyle w:val="ListParagraph"/>
        <w:numPr>
          <w:ilvl w:val="0"/>
          <w:numId w:val="20"/>
        </w:numPr>
        <w:spacing w:after="160" w:line="259" w:lineRule="auto"/>
        <w:rPr>
          <w:rFonts w:asciiTheme="minorHAnsi" w:hAnsiTheme="minorHAnsi" w:cstheme="minorHAnsi"/>
          <w:lang w:eastAsia="en-GB"/>
        </w:rPr>
      </w:pPr>
      <w:r w:rsidRPr="00460B1F">
        <w:rPr>
          <w:rFonts w:asciiTheme="minorHAnsi" w:hAnsiTheme="minorHAnsi" w:cstheme="minorHAnsi"/>
        </w:rPr>
        <w:t xml:space="preserve">Consider the role of technology </w:t>
      </w:r>
      <w:r w:rsidRPr="00460B1F" w:rsidR="00AD0EC3">
        <w:rPr>
          <w:rFonts w:asciiTheme="minorHAnsi" w:hAnsiTheme="minorHAnsi" w:cstheme="minorHAnsi"/>
        </w:rPr>
        <w:t xml:space="preserve">– see Online Safety Policy </w:t>
      </w:r>
    </w:p>
    <w:p w:rsidRPr="00460B1F" w:rsidR="00572445" w:rsidP="00375D8A" w:rsidRDefault="00572445" w14:paraId="36016E79" w14:textId="77777777">
      <w:pPr>
        <w:pStyle w:val="ListParagraph"/>
        <w:rPr>
          <w:rFonts w:asciiTheme="minorHAnsi" w:hAnsiTheme="minorHAnsi" w:cstheme="minorHAnsi"/>
          <w:lang w:eastAsia="en-GB"/>
        </w:rPr>
      </w:pPr>
    </w:p>
    <w:p w:rsidRPr="00460B1F" w:rsidR="00572445" w:rsidP="00375D8A" w:rsidRDefault="004744AE" w14:paraId="6FF7F132" w14:textId="3644B3CE">
      <w:pPr>
        <w:rPr>
          <w:rFonts w:asciiTheme="minorHAnsi" w:hAnsiTheme="minorHAnsi" w:cstheme="minorHAnsi"/>
          <w:lang w:eastAsia="en-GB"/>
        </w:rPr>
      </w:pPr>
      <w:r w:rsidRPr="00460B1F">
        <w:rPr>
          <w:rFonts w:asciiTheme="minorHAnsi" w:hAnsiTheme="minorHAnsi" w:cstheme="minorHAnsi"/>
          <w:lang w:eastAsia="en-GB"/>
        </w:rPr>
        <w:t>7.3</w:t>
      </w:r>
      <w:r w:rsidRPr="00460B1F">
        <w:rPr>
          <w:rFonts w:asciiTheme="minorHAnsi" w:hAnsiTheme="minorHAnsi" w:cstheme="minorHAnsi"/>
          <w:lang w:eastAsia="en-GB"/>
        </w:rPr>
        <w:tab/>
      </w:r>
      <w:r w:rsidRPr="00460B1F" w:rsidR="00572445">
        <w:rPr>
          <w:rFonts w:asciiTheme="minorHAnsi" w:hAnsiTheme="minorHAnsi" w:cstheme="minorHAnsi"/>
          <w:lang w:eastAsia="en-GB"/>
        </w:rPr>
        <w:t>It is the responsibly of the Deputy Safeguarding Lead to:</w:t>
      </w:r>
    </w:p>
    <w:p w:rsidRPr="00460B1F" w:rsidR="00B02F06" w:rsidP="00B02F06" w:rsidRDefault="00B02F06" w14:paraId="1B528806" w14:textId="77777777">
      <w:pPr>
        <w:pStyle w:val="paragraph"/>
        <w:spacing w:before="0" w:beforeAutospacing="0" w:after="0" w:afterAutospacing="0"/>
        <w:textAlignment w:val="baseline"/>
        <w:rPr>
          <w:rFonts w:ascii="Calibri" w:hAnsi="Calibri" w:cs="Calibri"/>
        </w:rPr>
      </w:pPr>
      <w:r w:rsidRPr="00460B1F">
        <w:rPr>
          <w:rStyle w:val="eop"/>
          <w:rFonts w:ascii="Calibri" w:hAnsi="Calibri" w:cs="Calibri"/>
        </w:rPr>
        <w:t> </w:t>
      </w:r>
    </w:p>
    <w:p w:rsidRPr="00460B1F" w:rsidR="00B02F06" w:rsidP="00B11252" w:rsidRDefault="00B02F06" w14:paraId="4838FE5C" w14:textId="77777777">
      <w:pPr>
        <w:pStyle w:val="paragraph"/>
        <w:numPr>
          <w:ilvl w:val="0"/>
          <w:numId w:val="48"/>
        </w:numPr>
        <w:spacing w:before="0" w:beforeAutospacing="0" w:after="0" w:afterAutospacing="0"/>
        <w:textAlignment w:val="baseline"/>
        <w:rPr>
          <w:rFonts w:ascii="Calibri" w:hAnsi="Calibri" w:cs="Calibri"/>
        </w:rPr>
      </w:pPr>
      <w:r w:rsidRPr="00460B1F">
        <w:rPr>
          <w:rStyle w:val="normaltextrun"/>
          <w:rFonts w:ascii="Calibri" w:hAnsi="Calibri" w:cs="Calibri"/>
        </w:rPr>
        <w:t>Deputise for the nominated Designated Safeguarding Lead in absence </w:t>
      </w:r>
      <w:r w:rsidRPr="00460B1F">
        <w:rPr>
          <w:rStyle w:val="eop"/>
          <w:rFonts w:ascii="Calibri" w:hAnsi="Calibri" w:cs="Calibri"/>
        </w:rPr>
        <w:t> </w:t>
      </w:r>
    </w:p>
    <w:p w:rsidRPr="00460B1F" w:rsidR="00B02F06" w:rsidP="00B11252" w:rsidRDefault="00B02F06" w14:paraId="4D82E165" w14:textId="77777777">
      <w:pPr>
        <w:pStyle w:val="paragraph"/>
        <w:numPr>
          <w:ilvl w:val="0"/>
          <w:numId w:val="48"/>
        </w:numPr>
        <w:spacing w:before="0" w:beforeAutospacing="0" w:after="0" w:afterAutospacing="0"/>
        <w:textAlignment w:val="baseline"/>
        <w:rPr>
          <w:rFonts w:ascii="Calibri" w:hAnsi="Calibri" w:cs="Calibri"/>
        </w:rPr>
      </w:pPr>
      <w:r w:rsidRPr="00460B1F">
        <w:rPr>
          <w:rStyle w:val="normaltextrun"/>
          <w:rFonts w:ascii="Calibri" w:hAnsi="Calibri" w:cs="Calibri"/>
        </w:rPr>
        <w:t>Be first point of call for all young person related safeguarding issues in the North Project </w:t>
      </w:r>
      <w:r w:rsidRPr="00460B1F">
        <w:rPr>
          <w:rStyle w:val="eop"/>
          <w:rFonts w:ascii="Calibri" w:hAnsi="Calibri" w:cs="Calibri"/>
        </w:rPr>
        <w:t> </w:t>
      </w:r>
    </w:p>
    <w:p w:rsidRPr="00460B1F" w:rsidR="00B02F06" w:rsidP="00B11252" w:rsidRDefault="00B02F06" w14:paraId="310DAE98" w14:textId="77777777">
      <w:pPr>
        <w:pStyle w:val="paragraph"/>
        <w:numPr>
          <w:ilvl w:val="0"/>
          <w:numId w:val="48"/>
        </w:numPr>
        <w:spacing w:before="0" w:beforeAutospacing="0" w:after="0" w:afterAutospacing="0"/>
        <w:textAlignment w:val="baseline"/>
        <w:rPr>
          <w:rFonts w:ascii="Calibri" w:hAnsi="Calibri" w:cs="Calibri"/>
        </w:rPr>
      </w:pPr>
      <w:r w:rsidRPr="00460B1F">
        <w:rPr>
          <w:rStyle w:val="normaltextrun"/>
          <w:rFonts w:ascii="Calibri" w:hAnsi="Calibri" w:cs="Calibri"/>
        </w:rPr>
        <w:t>To take lead on making referrals to statutory and other agencies as appropriate</w:t>
      </w:r>
      <w:r w:rsidRPr="00460B1F">
        <w:rPr>
          <w:rStyle w:val="eop"/>
          <w:rFonts w:ascii="Calibri" w:hAnsi="Calibri" w:cs="Calibri"/>
        </w:rPr>
        <w:t> </w:t>
      </w:r>
    </w:p>
    <w:p w:rsidRPr="00460B1F" w:rsidR="00B02F06" w:rsidP="00B11252" w:rsidRDefault="00B02F06" w14:paraId="74EFBAF5" w14:textId="77777777">
      <w:pPr>
        <w:pStyle w:val="paragraph"/>
        <w:numPr>
          <w:ilvl w:val="0"/>
          <w:numId w:val="48"/>
        </w:numPr>
        <w:spacing w:before="0" w:beforeAutospacing="0" w:after="0" w:afterAutospacing="0"/>
        <w:textAlignment w:val="baseline"/>
        <w:rPr>
          <w:rFonts w:ascii="Calibri" w:hAnsi="Calibri" w:cs="Calibri"/>
        </w:rPr>
      </w:pPr>
      <w:r w:rsidRPr="00460B1F">
        <w:rPr>
          <w:rStyle w:val="normaltextrun"/>
          <w:rFonts w:ascii="Calibri" w:hAnsi="Calibri" w:cs="Calibri"/>
        </w:rPr>
        <w:t>Lead on casework management to promote the safety and welfare of those engaged in our services  </w:t>
      </w:r>
      <w:r w:rsidRPr="00460B1F">
        <w:rPr>
          <w:rStyle w:val="eop"/>
          <w:rFonts w:ascii="Calibri" w:hAnsi="Calibri" w:cs="Calibri"/>
        </w:rPr>
        <w:t> </w:t>
      </w:r>
    </w:p>
    <w:p w:rsidRPr="00460B1F" w:rsidR="00B02F06" w:rsidP="00B11252" w:rsidRDefault="00B02F06" w14:paraId="2BE43C9F" w14:textId="7B1964AD">
      <w:pPr>
        <w:pStyle w:val="paragraph"/>
        <w:numPr>
          <w:ilvl w:val="0"/>
          <w:numId w:val="48"/>
        </w:numPr>
        <w:spacing w:before="0" w:beforeAutospacing="0" w:after="0" w:afterAutospacing="0"/>
        <w:textAlignment w:val="baseline"/>
        <w:rPr>
          <w:rFonts w:ascii="Calibri" w:hAnsi="Calibri" w:cs="Calibri"/>
        </w:rPr>
      </w:pPr>
      <w:r w:rsidRPr="00460B1F">
        <w:rPr>
          <w:rStyle w:val="normaltextrun"/>
          <w:rFonts w:ascii="Calibri" w:hAnsi="Calibri" w:cs="Calibri"/>
        </w:rPr>
        <w:t>Make sure staff delivering support know what to do if they are concerned about a</w:t>
      </w:r>
      <w:r w:rsidRPr="00460B1F" w:rsidR="00B11252">
        <w:rPr>
          <w:rStyle w:val="normaltextrun"/>
          <w:rFonts w:ascii="Calibri" w:hAnsi="Calibri" w:cs="Calibri"/>
        </w:rPr>
        <w:t>n adult</w:t>
      </w:r>
    </w:p>
    <w:p w:rsidRPr="00460B1F" w:rsidR="00B02F06" w:rsidP="00B11252" w:rsidRDefault="00B02F06" w14:paraId="6DF65DBA" w14:textId="77777777">
      <w:pPr>
        <w:pStyle w:val="paragraph"/>
        <w:numPr>
          <w:ilvl w:val="0"/>
          <w:numId w:val="48"/>
        </w:numPr>
        <w:spacing w:before="0" w:beforeAutospacing="0" w:after="0" w:afterAutospacing="0"/>
        <w:textAlignment w:val="baseline"/>
        <w:rPr>
          <w:rFonts w:ascii="Calibri" w:hAnsi="Calibri" w:cs="Calibri"/>
        </w:rPr>
      </w:pPr>
      <w:r w:rsidRPr="00460B1F">
        <w:rPr>
          <w:rStyle w:val="normaltextrun"/>
          <w:rFonts w:ascii="Calibri" w:hAnsi="Calibri" w:cs="Calibri"/>
        </w:rPr>
        <w:t>Lead de-briefs and staff learning sessions as necessary </w:t>
      </w:r>
      <w:r w:rsidRPr="00460B1F">
        <w:rPr>
          <w:rStyle w:val="eop"/>
          <w:rFonts w:ascii="Calibri" w:hAnsi="Calibri" w:cs="Calibri"/>
        </w:rPr>
        <w:t> </w:t>
      </w:r>
    </w:p>
    <w:p w:rsidRPr="00460B1F" w:rsidR="00B02F06" w:rsidP="00B11252" w:rsidRDefault="00B02F06" w14:paraId="1F768ABB" w14:textId="77777777">
      <w:pPr>
        <w:pStyle w:val="paragraph"/>
        <w:numPr>
          <w:ilvl w:val="0"/>
          <w:numId w:val="48"/>
        </w:numPr>
        <w:spacing w:before="0" w:beforeAutospacing="0" w:after="0" w:afterAutospacing="0"/>
        <w:textAlignment w:val="baseline"/>
        <w:rPr>
          <w:rFonts w:ascii="Calibri" w:hAnsi="Calibri" w:cs="Calibri"/>
        </w:rPr>
      </w:pPr>
      <w:r w:rsidRPr="00460B1F">
        <w:rPr>
          <w:rStyle w:val="normaltextrun"/>
          <w:rFonts w:ascii="Calibri" w:hAnsi="Calibri" w:cs="Calibri"/>
        </w:rPr>
        <w:t>Lead on any safeguarding issues that may arise On Call including reporting matters in line with procedure</w:t>
      </w:r>
      <w:r w:rsidRPr="00460B1F">
        <w:rPr>
          <w:rStyle w:val="eop"/>
          <w:rFonts w:ascii="Calibri" w:hAnsi="Calibri" w:cs="Calibri"/>
        </w:rPr>
        <w:t> </w:t>
      </w:r>
    </w:p>
    <w:p w:rsidRPr="00460B1F" w:rsidR="00B02F06" w:rsidP="00B11252" w:rsidRDefault="00B02F06" w14:paraId="21B4D99D" w14:textId="77777777">
      <w:pPr>
        <w:pStyle w:val="paragraph"/>
        <w:numPr>
          <w:ilvl w:val="0"/>
          <w:numId w:val="48"/>
        </w:numPr>
        <w:spacing w:before="0" w:beforeAutospacing="0" w:after="0" w:afterAutospacing="0"/>
        <w:textAlignment w:val="baseline"/>
        <w:rPr>
          <w:rFonts w:ascii="Calibri" w:hAnsi="Calibri" w:cs="Calibri"/>
        </w:rPr>
      </w:pPr>
      <w:r w:rsidRPr="00460B1F">
        <w:rPr>
          <w:rStyle w:val="normaltextrun"/>
          <w:rFonts w:ascii="Calibri" w:hAnsi="Calibri" w:cs="Calibri"/>
        </w:rPr>
        <w:t>Report regularly to the Designated Safeguarding Lead on issues relating to safeguarding </w:t>
      </w:r>
      <w:r w:rsidRPr="00460B1F">
        <w:rPr>
          <w:rStyle w:val="eop"/>
          <w:rFonts w:ascii="Calibri" w:hAnsi="Calibri" w:cs="Calibri"/>
        </w:rPr>
        <w:t> </w:t>
      </w:r>
    </w:p>
    <w:p w:rsidRPr="00460B1F" w:rsidR="00B02F06" w:rsidP="00B11252" w:rsidRDefault="00B02F06" w14:paraId="320D1FEC" w14:textId="77777777">
      <w:pPr>
        <w:pStyle w:val="paragraph"/>
        <w:numPr>
          <w:ilvl w:val="0"/>
          <w:numId w:val="48"/>
        </w:numPr>
        <w:spacing w:before="0" w:beforeAutospacing="0" w:after="0" w:afterAutospacing="0"/>
        <w:textAlignment w:val="baseline"/>
        <w:rPr>
          <w:rFonts w:ascii="Calibri" w:hAnsi="Calibri" w:cs="Calibri"/>
        </w:rPr>
      </w:pPr>
      <w:r w:rsidRPr="00460B1F">
        <w:rPr>
          <w:rStyle w:val="normaltextrun"/>
          <w:rFonts w:ascii="Calibri" w:hAnsi="Calibri" w:cs="Calibri"/>
        </w:rPr>
        <w:t>Update the safeguarding log</w:t>
      </w:r>
      <w:r w:rsidRPr="00460B1F">
        <w:rPr>
          <w:rStyle w:val="eop"/>
          <w:rFonts w:ascii="Calibri" w:hAnsi="Calibri" w:cs="Calibri"/>
        </w:rPr>
        <w:t> </w:t>
      </w:r>
    </w:p>
    <w:p w:rsidRPr="00460B1F" w:rsidR="00B02F06" w:rsidP="00B02F06" w:rsidRDefault="00B02F06" w14:paraId="53FE26C1" w14:textId="77777777">
      <w:pPr>
        <w:pStyle w:val="NoSpacing"/>
        <w:rPr>
          <w:rFonts w:cstheme="minorHAnsi"/>
          <w:bCs/>
          <w:sz w:val="24"/>
          <w:szCs w:val="24"/>
        </w:rPr>
      </w:pPr>
    </w:p>
    <w:p w:rsidRPr="00460B1F" w:rsidR="00572445" w:rsidP="00375D8A" w:rsidRDefault="00572445" w14:paraId="457A7F75" w14:textId="77777777">
      <w:pPr>
        <w:pStyle w:val="NoSpacing"/>
        <w:ind w:left="720"/>
        <w:rPr>
          <w:rFonts w:cstheme="minorHAnsi"/>
          <w:bCs/>
          <w:sz w:val="24"/>
          <w:szCs w:val="24"/>
        </w:rPr>
      </w:pPr>
    </w:p>
    <w:p w:rsidRPr="00460B1F" w:rsidR="00572445" w:rsidP="00375D8A" w:rsidRDefault="004744AE" w14:paraId="077897EE" w14:textId="7FB2629F">
      <w:pPr>
        <w:pStyle w:val="NoSpacing"/>
        <w:rPr>
          <w:rFonts w:cstheme="minorHAnsi"/>
          <w:sz w:val="24"/>
          <w:szCs w:val="24"/>
        </w:rPr>
      </w:pPr>
      <w:r w:rsidRPr="00460B1F">
        <w:rPr>
          <w:rFonts w:cstheme="minorHAnsi"/>
          <w:sz w:val="24"/>
          <w:szCs w:val="24"/>
        </w:rPr>
        <w:t>7.4</w:t>
      </w:r>
      <w:r w:rsidRPr="00460B1F">
        <w:rPr>
          <w:rFonts w:cstheme="minorHAnsi"/>
          <w:sz w:val="24"/>
          <w:szCs w:val="24"/>
        </w:rPr>
        <w:tab/>
      </w:r>
      <w:r w:rsidRPr="00460B1F" w:rsidR="00572445">
        <w:rPr>
          <w:rFonts w:cstheme="minorHAnsi"/>
          <w:sz w:val="24"/>
          <w:szCs w:val="24"/>
        </w:rPr>
        <w:t>It is the responsibility of the Business Manager to:</w:t>
      </w:r>
    </w:p>
    <w:p w:rsidRPr="00460B1F" w:rsidR="00572445" w:rsidP="00375D8A" w:rsidRDefault="00572445" w14:paraId="38693292" w14:textId="77777777">
      <w:pPr>
        <w:pStyle w:val="NoSpacing"/>
        <w:rPr>
          <w:rFonts w:cstheme="minorHAnsi"/>
          <w:sz w:val="24"/>
          <w:szCs w:val="24"/>
        </w:rPr>
      </w:pPr>
    </w:p>
    <w:p w:rsidRPr="00460B1F" w:rsidR="00572445" w:rsidP="00375D8A" w:rsidRDefault="00572445" w14:paraId="36C5CBDA" w14:textId="77777777">
      <w:pPr>
        <w:pStyle w:val="NoSpacing"/>
        <w:numPr>
          <w:ilvl w:val="0"/>
          <w:numId w:val="17"/>
        </w:numPr>
        <w:rPr>
          <w:rFonts w:cstheme="minorHAnsi"/>
          <w:sz w:val="24"/>
          <w:szCs w:val="24"/>
        </w:rPr>
      </w:pPr>
      <w:r w:rsidRPr="00460B1F">
        <w:rPr>
          <w:rFonts w:cstheme="minorHAnsi"/>
          <w:sz w:val="24"/>
          <w:szCs w:val="24"/>
          <w:lang w:eastAsia="en-GB"/>
        </w:rPr>
        <w:t xml:space="preserve">Lead on any safeguarding issues that may arise On Call, including reporting matters in line with procedure </w:t>
      </w:r>
    </w:p>
    <w:p w:rsidRPr="00460B1F" w:rsidR="00572445" w:rsidP="00375D8A" w:rsidRDefault="00572445" w14:paraId="5D2A489A" w14:textId="3BE5A142">
      <w:pPr>
        <w:pStyle w:val="NoSpacing"/>
        <w:numPr>
          <w:ilvl w:val="0"/>
          <w:numId w:val="17"/>
        </w:numPr>
        <w:rPr>
          <w:rFonts w:cstheme="minorHAnsi"/>
          <w:sz w:val="24"/>
          <w:szCs w:val="24"/>
        </w:rPr>
      </w:pPr>
      <w:r w:rsidRPr="00460B1F">
        <w:rPr>
          <w:rFonts w:cstheme="minorHAnsi"/>
          <w:sz w:val="24"/>
          <w:szCs w:val="24"/>
          <w:lang w:eastAsia="en-GB"/>
        </w:rPr>
        <w:t xml:space="preserve">Lead on Health and Safety compliance in line with legislation, risk assessment process and guidance </w:t>
      </w:r>
      <w:r w:rsidRPr="00460B1F" w:rsidR="00416C94">
        <w:rPr>
          <w:rFonts w:cstheme="minorHAnsi"/>
          <w:sz w:val="24"/>
          <w:szCs w:val="24"/>
          <w:lang w:eastAsia="en-GB"/>
        </w:rPr>
        <w:t xml:space="preserve">to ensure safe spaces and Psychologically Informed Environments </w:t>
      </w:r>
    </w:p>
    <w:p w:rsidRPr="00460B1F" w:rsidR="00572445" w:rsidP="00375D8A" w:rsidRDefault="00572445" w14:paraId="3A30370E" w14:textId="77777777">
      <w:pPr>
        <w:pStyle w:val="NoSpacing"/>
        <w:ind w:left="720"/>
        <w:rPr>
          <w:rFonts w:cstheme="minorHAnsi"/>
          <w:sz w:val="24"/>
          <w:szCs w:val="24"/>
        </w:rPr>
      </w:pPr>
    </w:p>
    <w:p w:rsidRPr="00460B1F" w:rsidR="00274641" w:rsidP="00274641" w:rsidRDefault="004744AE" w14:paraId="60D198FA" w14:textId="7598005C">
      <w:pPr>
        <w:pStyle w:val="NoSpacing"/>
        <w:rPr>
          <w:rFonts w:cstheme="minorHAnsi"/>
          <w:sz w:val="24"/>
          <w:szCs w:val="24"/>
          <w:lang w:eastAsia="en-GB"/>
        </w:rPr>
      </w:pPr>
      <w:r w:rsidRPr="00460B1F">
        <w:rPr>
          <w:rFonts w:cstheme="minorHAnsi"/>
          <w:sz w:val="24"/>
          <w:szCs w:val="24"/>
          <w:lang w:eastAsia="en-GB"/>
        </w:rPr>
        <w:t>7.5</w:t>
      </w:r>
      <w:r w:rsidRPr="00460B1F">
        <w:rPr>
          <w:rFonts w:cstheme="minorHAnsi"/>
          <w:sz w:val="24"/>
          <w:szCs w:val="24"/>
          <w:lang w:eastAsia="en-GB"/>
        </w:rPr>
        <w:tab/>
      </w:r>
      <w:r w:rsidRPr="00460B1F" w:rsidR="00572445">
        <w:rPr>
          <w:rFonts w:cstheme="minorHAnsi"/>
          <w:sz w:val="24"/>
          <w:szCs w:val="24"/>
          <w:lang w:eastAsia="en-GB"/>
        </w:rPr>
        <w:t xml:space="preserve">It is the responsibility of the Designated Safeguarding </w:t>
      </w:r>
      <w:proofErr w:type="gramStart"/>
      <w:r w:rsidRPr="00460B1F" w:rsidR="00572445">
        <w:rPr>
          <w:rFonts w:cstheme="minorHAnsi"/>
          <w:sz w:val="24"/>
          <w:szCs w:val="24"/>
          <w:lang w:eastAsia="en-GB"/>
        </w:rPr>
        <w:t>Lead</w:t>
      </w:r>
      <w:proofErr w:type="gramEnd"/>
      <w:r w:rsidRPr="00460B1F" w:rsidR="00572445">
        <w:rPr>
          <w:rFonts w:cstheme="minorHAnsi"/>
          <w:sz w:val="24"/>
          <w:szCs w:val="24"/>
          <w:lang w:eastAsia="en-GB"/>
        </w:rPr>
        <w:t xml:space="preserve"> to:</w:t>
      </w:r>
    </w:p>
    <w:p w:rsidRPr="00460B1F" w:rsidR="00274641" w:rsidP="00274641" w:rsidRDefault="00274641" w14:paraId="63E6A62E" w14:textId="77777777">
      <w:pPr>
        <w:pStyle w:val="paragraph"/>
        <w:spacing w:before="0" w:beforeAutospacing="0" w:after="0" w:afterAutospacing="0"/>
        <w:ind w:firstLine="60"/>
        <w:textAlignment w:val="baseline"/>
        <w:rPr>
          <w:rFonts w:ascii="Calibri" w:hAnsi="Calibri" w:cs="Calibri"/>
        </w:rPr>
      </w:pPr>
    </w:p>
    <w:p w:rsidRPr="00460B1F" w:rsidR="00274641" w:rsidP="47CA4305" w:rsidRDefault="00274641" w14:paraId="22821A1D" w14:textId="56B1A4B4">
      <w:pPr>
        <w:pStyle w:val="paragraph"/>
        <w:numPr>
          <w:ilvl w:val="0"/>
          <w:numId w:val="43"/>
        </w:numPr>
        <w:spacing w:before="0" w:beforeAutospacing="0" w:after="0" w:afterAutospacing="0"/>
        <w:textAlignment w:val="baseline"/>
        <w:rPr>
          <w:rStyle w:val="normaltextrun"/>
          <w:rFonts w:ascii="Calibri" w:hAnsi="Calibri" w:eastAsia="Calibri" w:cs="Calibri"/>
        </w:rPr>
      </w:pPr>
      <w:r w:rsidRPr="00460B1F">
        <w:rPr>
          <w:rStyle w:val="normaltextrun"/>
          <w:rFonts w:ascii="Calibri" w:hAnsi="Calibri" w:cs="Calibri"/>
        </w:rPr>
        <w:t xml:space="preserve">Be first point of call for all safeguarding issues </w:t>
      </w:r>
      <w:r w:rsidRPr="00460B1F" w:rsidR="234B853E">
        <w:rPr>
          <w:rStyle w:val="normaltextrun"/>
          <w:rFonts w:ascii="Calibri" w:hAnsi="Calibri" w:cs="Calibri"/>
        </w:rPr>
        <w:t xml:space="preserve">related to young people </w:t>
      </w:r>
      <w:r w:rsidRPr="00460B1F">
        <w:rPr>
          <w:rStyle w:val="normaltextrun"/>
          <w:rFonts w:ascii="Calibri" w:hAnsi="Calibri" w:cs="Calibri"/>
        </w:rPr>
        <w:t>in the South Project </w:t>
      </w:r>
      <w:r w:rsidRPr="00460B1F">
        <w:rPr>
          <w:rStyle w:val="eop"/>
          <w:rFonts w:ascii="Calibri" w:hAnsi="Calibri" w:cs="Calibri"/>
        </w:rPr>
        <w:t> </w:t>
      </w:r>
    </w:p>
    <w:p w:rsidRPr="00460B1F" w:rsidR="00274641" w:rsidP="00274641" w:rsidRDefault="00274641" w14:paraId="7430977C" w14:textId="77777777">
      <w:pPr>
        <w:pStyle w:val="paragraph"/>
        <w:numPr>
          <w:ilvl w:val="0"/>
          <w:numId w:val="43"/>
        </w:numPr>
        <w:spacing w:before="0" w:beforeAutospacing="0" w:after="0" w:afterAutospacing="0"/>
        <w:textAlignment w:val="baseline"/>
        <w:rPr>
          <w:rFonts w:ascii="Calibri" w:hAnsi="Calibri" w:cs="Calibri"/>
        </w:rPr>
      </w:pPr>
      <w:r w:rsidRPr="00460B1F">
        <w:rPr>
          <w:rStyle w:val="normaltextrun"/>
          <w:rFonts w:ascii="Calibri" w:hAnsi="Calibri" w:cs="Calibri"/>
        </w:rPr>
        <w:t>To support and work closely with the Deputy Safeguarding Lead </w:t>
      </w:r>
      <w:r w:rsidRPr="00460B1F">
        <w:rPr>
          <w:rStyle w:val="eop"/>
          <w:rFonts w:ascii="Calibri" w:hAnsi="Calibri" w:cs="Calibri"/>
        </w:rPr>
        <w:t> </w:t>
      </w:r>
    </w:p>
    <w:p w:rsidRPr="00460B1F" w:rsidR="009679B1" w:rsidP="47CA4305" w:rsidRDefault="00274641" w14:paraId="259EF1A3" w14:textId="55B8CD9E">
      <w:pPr>
        <w:pStyle w:val="paragraph"/>
        <w:numPr>
          <w:ilvl w:val="0"/>
          <w:numId w:val="43"/>
        </w:numPr>
        <w:spacing w:before="0" w:beforeAutospacing="0" w:after="0" w:afterAutospacing="0"/>
        <w:textAlignment w:val="baseline"/>
        <w:rPr>
          <w:rStyle w:val="eop"/>
          <w:rFonts w:ascii="Calibri" w:hAnsi="Calibri" w:cs="Calibri"/>
        </w:rPr>
      </w:pPr>
      <w:r w:rsidRPr="00460B1F">
        <w:rPr>
          <w:rStyle w:val="normaltextrun"/>
          <w:rFonts w:ascii="Calibri" w:hAnsi="Calibri" w:cs="Calibri"/>
        </w:rPr>
        <w:t xml:space="preserve">Take </w:t>
      </w:r>
      <w:r w:rsidRPr="00460B1F" w:rsidR="04D72BB0">
        <w:rPr>
          <w:rStyle w:val="normaltextrun"/>
          <w:rFonts w:ascii="Calibri" w:hAnsi="Calibri" w:cs="Calibri"/>
        </w:rPr>
        <w:t xml:space="preserve">the </w:t>
      </w:r>
      <w:r w:rsidRPr="00460B1F">
        <w:rPr>
          <w:rStyle w:val="normaltextrun"/>
          <w:rFonts w:ascii="Calibri" w:hAnsi="Calibri" w:cs="Calibri"/>
        </w:rPr>
        <w:t>lead in ensuring appropriate arrangements are in place to keep adults safe by promoting safety and welfare in all activitie</w:t>
      </w:r>
      <w:r w:rsidRPr="00460B1F" w:rsidR="00B02F06">
        <w:rPr>
          <w:rStyle w:val="normaltextrun"/>
          <w:rFonts w:ascii="Calibri" w:hAnsi="Calibri" w:cs="Calibri"/>
        </w:rPr>
        <w:t>s</w:t>
      </w:r>
    </w:p>
    <w:p w:rsidRPr="00460B1F" w:rsidR="00B02F06" w:rsidP="00B02F06" w:rsidRDefault="00B02F06" w14:paraId="19387E4A" w14:textId="4A3BAB56">
      <w:pPr>
        <w:pStyle w:val="NoSpacing"/>
        <w:numPr>
          <w:ilvl w:val="0"/>
          <w:numId w:val="43"/>
        </w:numPr>
        <w:rPr>
          <w:rFonts w:cstheme="minorHAnsi"/>
          <w:bCs/>
          <w:sz w:val="24"/>
          <w:szCs w:val="24"/>
        </w:rPr>
      </w:pPr>
      <w:r w:rsidRPr="00460B1F">
        <w:rPr>
          <w:rFonts w:cstheme="minorHAnsi"/>
          <w:sz w:val="24"/>
          <w:szCs w:val="24"/>
          <w:lang w:eastAsia="en-GB"/>
        </w:rPr>
        <w:t>Lead on any safeguarding issues that may arise On Call including reporting matters in line with procedure</w:t>
      </w:r>
    </w:p>
    <w:p w:rsidRPr="00460B1F" w:rsidR="00274641" w:rsidP="00274641" w:rsidRDefault="00274641" w14:paraId="65B15734" w14:textId="5F8A290D">
      <w:pPr>
        <w:pStyle w:val="paragraph"/>
        <w:numPr>
          <w:ilvl w:val="0"/>
          <w:numId w:val="43"/>
        </w:numPr>
        <w:spacing w:before="0" w:beforeAutospacing="0" w:after="0" w:afterAutospacing="0"/>
        <w:textAlignment w:val="baseline"/>
        <w:rPr>
          <w:rFonts w:ascii="Calibri" w:hAnsi="Calibri" w:cs="Calibri"/>
        </w:rPr>
      </w:pPr>
      <w:r w:rsidRPr="00460B1F">
        <w:rPr>
          <w:rStyle w:val="normaltextrun"/>
          <w:rFonts w:ascii="Calibri" w:hAnsi="Calibri" w:cs="Calibri"/>
        </w:rPr>
        <w:t>Make sure that staff understand policy, procedures and what to do if they have concerns about a</w:t>
      </w:r>
      <w:r w:rsidRPr="00460B1F" w:rsidR="00CE350F">
        <w:rPr>
          <w:rStyle w:val="normaltextrun"/>
          <w:rFonts w:ascii="Calibri" w:hAnsi="Calibri" w:cs="Calibri"/>
        </w:rPr>
        <w:t>n adult</w:t>
      </w:r>
    </w:p>
    <w:p w:rsidRPr="00460B1F" w:rsidR="00274641" w:rsidP="47CA4305" w:rsidRDefault="00274641" w14:paraId="525935E6" w14:textId="01D234D0">
      <w:pPr>
        <w:pStyle w:val="NoSpacing"/>
        <w:numPr>
          <w:ilvl w:val="0"/>
          <w:numId w:val="43"/>
        </w:numPr>
        <w:rPr>
          <w:sz w:val="24"/>
          <w:szCs w:val="24"/>
          <w:lang w:eastAsia="en-GB"/>
        </w:rPr>
      </w:pPr>
      <w:r w:rsidRPr="00460B1F">
        <w:rPr>
          <w:sz w:val="24"/>
          <w:szCs w:val="24"/>
          <w:lang w:eastAsia="en-GB"/>
        </w:rPr>
        <w:t xml:space="preserve">Take </w:t>
      </w:r>
      <w:r w:rsidRPr="00460B1F" w:rsidR="4BAC9691">
        <w:rPr>
          <w:sz w:val="24"/>
          <w:szCs w:val="24"/>
          <w:lang w:eastAsia="en-GB"/>
        </w:rPr>
        <w:t xml:space="preserve">the </w:t>
      </w:r>
      <w:r w:rsidRPr="00460B1F">
        <w:rPr>
          <w:sz w:val="24"/>
          <w:szCs w:val="24"/>
          <w:lang w:eastAsia="en-GB"/>
        </w:rPr>
        <w:t>lead in responding to information that may constitute an adult safeguarding concern including concern about an adult involved who may present a risk to children and others</w:t>
      </w:r>
    </w:p>
    <w:p w:rsidRPr="00460B1F" w:rsidR="00274641" w:rsidP="47CA4305" w:rsidRDefault="00274641" w14:paraId="32A94163" w14:textId="03F9AB9C">
      <w:pPr>
        <w:pStyle w:val="paragraph"/>
        <w:numPr>
          <w:ilvl w:val="0"/>
          <w:numId w:val="43"/>
        </w:numPr>
        <w:spacing w:before="0" w:beforeAutospacing="0" w:after="0" w:afterAutospacing="0"/>
        <w:textAlignment w:val="baseline"/>
        <w:rPr>
          <w:rFonts w:ascii="Calibri" w:hAnsi="Calibri" w:cs="Calibri"/>
        </w:rPr>
      </w:pPr>
      <w:r w:rsidRPr="00460B1F">
        <w:rPr>
          <w:rStyle w:val="normaltextrun"/>
          <w:rFonts w:ascii="Calibri" w:hAnsi="Calibri" w:cs="Calibri"/>
        </w:rPr>
        <w:t xml:space="preserve">Take </w:t>
      </w:r>
      <w:r w:rsidRPr="00460B1F" w:rsidR="32619876">
        <w:rPr>
          <w:rStyle w:val="normaltextrun"/>
          <w:rFonts w:ascii="Calibri" w:hAnsi="Calibri" w:cs="Calibri"/>
        </w:rPr>
        <w:t xml:space="preserve">the </w:t>
      </w:r>
      <w:r w:rsidRPr="00460B1F">
        <w:rPr>
          <w:rStyle w:val="normaltextrun"/>
          <w:rFonts w:ascii="Calibri" w:hAnsi="Calibri" w:cs="Calibri"/>
        </w:rPr>
        <w:t xml:space="preserve">lead in assessing and clarifying information, updating statutory agencies as appropriate, consulting with and informing the relevant members of the </w:t>
      </w:r>
      <w:r w:rsidRPr="00460B1F" w:rsidR="009679B1">
        <w:rPr>
          <w:rStyle w:val="normaltextrun"/>
          <w:rFonts w:ascii="Calibri" w:hAnsi="Calibri" w:cs="Calibri"/>
        </w:rPr>
        <w:t>L</w:t>
      </w:r>
      <w:r w:rsidRPr="00460B1F">
        <w:rPr>
          <w:rStyle w:val="normaltextrun"/>
          <w:rFonts w:ascii="Calibri" w:hAnsi="Calibri" w:cs="Calibri"/>
        </w:rPr>
        <w:t xml:space="preserve">eadership </w:t>
      </w:r>
      <w:r w:rsidRPr="00460B1F" w:rsidR="009679B1">
        <w:rPr>
          <w:rStyle w:val="normaltextrun"/>
          <w:rFonts w:ascii="Calibri" w:hAnsi="Calibri" w:cs="Calibri"/>
        </w:rPr>
        <w:t>T</w:t>
      </w:r>
      <w:r w:rsidRPr="00460B1F">
        <w:rPr>
          <w:rStyle w:val="normaltextrun"/>
          <w:rFonts w:ascii="Calibri" w:hAnsi="Calibri" w:cs="Calibri"/>
        </w:rPr>
        <w:t>eam </w:t>
      </w:r>
      <w:r w:rsidRPr="00460B1F">
        <w:rPr>
          <w:rStyle w:val="eop"/>
          <w:rFonts w:ascii="Calibri" w:hAnsi="Calibri" w:cs="Calibri"/>
        </w:rPr>
        <w:t> </w:t>
      </w:r>
    </w:p>
    <w:p w:rsidRPr="00460B1F" w:rsidR="00274641" w:rsidP="00274641" w:rsidRDefault="00274641" w14:paraId="223E4E61" w14:textId="1815D352">
      <w:pPr>
        <w:pStyle w:val="paragraph"/>
        <w:numPr>
          <w:ilvl w:val="0"/>
          <w:numId w:val="43"/>
        </w:numPr>
        <w:spacing w:before="0" w:beforeAutospacing="0" w:after="0" w:afterAutospacing="0"/>
        <w:textAlignment w:val="baseline"/>
        <w:rPr>
          <w:rFonts w:ascii="Calibri" w:hAnsi="Calibri" w:cs="Calibri"/>
        </w:rPr>
      </w:pPr>
      <w:r w:rsidRPr="00460B1F">
        <w:rPr>
          <w:rStyle w:val="normaltextrun"/>
          <w:rFonts w:ascii="Calibri" w:hAnsi="Calibri" w:cs="Calibri"/>
        </w:rPr>
        <w:t>Receive and record information about concerns and records according to legal requirements and procedure </w:t>
      </w:r>
      <w:r w:rsidRPr="00460B1F">
        <w:rPr>
          <w:rStyle w:val="eop"/>
          <w:rFonts w:ascii="Calibri" w:hAnsi="Calibri" w:cs="Calibri"/>
        </w:rPr>
        <w:t> </w:t>
      </w:r>
    </w:p>
    <w:p w:rsidRPr="00460B1F" w:rsidR="00274641" w:rsidP="47CA4305" w:rsidRDefault="00274641" w14:paraId="4B51A9CB" w14:textId="3FC87C50">
      <w:pPr>
        <w:pStyle w:val="paragraph"/>
        <w:numPr>
          <w:ilvl w:val="0"/>
          <w:numId w:val="43"/>
        </w:numPr>
        <w:spacing w:before="0" w:beforeAutospacing="0" w:after="0" w:afterAutospacing="0"/>
        <w:textAlignment w:val="baseline"/>
        <w:rPr>
          <w:rFonts w:ascii="Calibri" w:hAnsi="Calibri" w:cs="Calibri"/>
        </w:rPr>
      </w:pPr>
      <w:r w:rsidRPr="00460B1F">
        <w:rPr>
          <w:rStyle w:val="normaltextrun"/>
          <w:rFonts w:ascii="Calibri" w:hAnsi="Calibri" w:cs="Calibri"/>
        </w:rPr>
        <w:t xml:space="preserve">Report regularly to the Director on safeguarding as a priority </w:t>
      </w:r>
      <w:r w:rsidRPr="00460B1F" w:rsidR="40D4145E">
        <w:rPr>
          <w:rStyle w:val="normaltextrun"/>
          <w:rFonts w:ascii="Calibri" w:hAnsi="Calibri" w:cs="Calibri"/>
        </w:rPr>
        <w:t xml:space="preserve">area of work </w:t>
      </w:r>
      <w:r w:rsidRPr="00460B1F">
        <w:rPr>
          <w:rStyle w:val="normaltextrun"/>
          <w:rFonts w:ascii="Calibri" w:hAnsi="Calibri" w:cs="Calibri"/>
        </w:rPr>
        <w:t>at all levels of the organisation </w:t>
      </w:r>
      <w:r w:rsidRPr="00460B1F">
        <w:rPr>
          <w:rStyle w:val="eop"/>
          <w:rFonts w:ascii="Calibri" w:hAnsi="Calibri" w:cs="Calibri"/>
        </w:rPr>
        <w:t> </w:t>
      </w:r>
    </w:p>
    <w:p w:rsidRPr="00460B1F" w:rsidR="00274641" w:rsidP="47CA4305" w:rsidRDefault="00274641" w14:paraId="16EBA053" w14:textId="162FC6DA">
      <w:pPr>
        <w:pStyle w:val="paragraph"/>
        <w:numPr>
          <w:ilvl w:val="0"/>
          <w:numId w:val="43"/>
        </w:numPr>
        <w:spacing w:before="0" w:beforeAutospacing="0" w:after="0" w:afterAutospacing="0"/>
        <w:textAlignment w:val="baseline"/>
        <w:rPr>
          <w:rFonts w:ascii="Calibri" w:hAnsi="Calibri" w:cs="Calibri"/>
        </w:rPr>
      </w:pPr>
      <w:r w:rsidRPr="00460B1F">
        <w:rPr>
          <w:rStyle w:val="normaltextrun"/>
          <w:rFonts w:ascii="Calibri" w:hAnsi="Calibri" w:cs="Calibri"/>
        </w:rPr>
        <w:t xml:space="preserve">Take </w:t>
      </w:r>
      <w:r w:rsidRPr="00460B1F" w:rsidR="1C6F3C24">
        <w:rPr>
          <w:rStyle w:val="normaltextrun"/>
          <w:rFonts w:ascii="Calibri" w:hAnsi="Calibri" w:cs="Calibri"/>
        </w:rPr>
        <w:t xml:space="preserve">the </w:t>
      </w:r>
      <w:r w:rsidRPr="00460B1F">
        <w:rPr>
          <w:rStyle w:val="normaltextrun"/>
          <w:rFonts w:ascii="Calibri" w:hAnsi="Calibri" w:cs="Calibri"/>
        </w:rPr>
        <w:t>lead in implementing safeguarding policies and procedures ensuring safeguarding issues are properly responded to </w:t>
      </w:r>
      <w:r w:rsidRPr="00460B1F">
        <w:rPr>
          <w:rStyle w:val="eop"/>
          <w:rFonts w:ascii="Calibri" w:hAnsi="Calibri" w:cs="Calibri"/>
        </w:rPr>
        <w:t> </w:t>
      </w:r>
    </w:p>
    <w:p w:rsidRPr="00460B1F" w:rsidR="00274641" w:rsidP="00274641" w:rsidRDefault="00274641" w14:paraId="68723FE1" w14:textId="0AF2A37E">
      <w:pPr>
        <w:pStyle w:val="paragraph"/>
        <w:numPr>
          <w:ilvl w:val="0"/>
          <w:numId w:val="43"/>
        </w:numPr>
        <w:spacing w:before="0" w:beforeAutospacing="0" w:after="0" w:afterAutospacing="0"/>
        <w:textAlignment w:val="baseline"/>
        <w:rPr>
          <w:rFonts w:ascii="Calibri" w:hAnsi="Calibri" w:cs="Calibri"/>
        </w:rPr>
      </w:pPr>
      <w:r w:rsidRPr="00460B1F">
        <w:rPr>
          <w:rStyle w:val="normaltextrun"/>
          <w:rFonts w:ascii="Calibri" w:hAnsi="Calibri" w:cs="Calibri"/>
        </w:rPr>
        <w:t xml:space="preserve">Ensure that </w:t>
      </w:r>
      <w:r w:rsidRPr="00460B1F" w:rsidR="00266691">
        <w:rPr>
          <w:rStyle w:val="normaltextrun"/>
          <w:rFonts w:ascii="Calibri" w:hAnsi="Calibri" w:cs="Calibri"/>
        </w:rPr>
        <w:t>adults</w:t>
      </w:r>
      <w:r w:rsidRPr="00460B1F">
        <w:rPr>
          <w:rStyle w:val="normaltextrun"/>
          <w:rFonts w:ascii="Calibri" w:hAnsi="Calibri" w:cs="Calibri"/>
        </w:rPr>
        <w:t xml:space="preserve"> who take part in our services know who to talk to if they have a concern and what actions we will take </w:t>
      </w:r>
      <w:r w:rsidRPr="00460B1F">
        <w:rPr>
          <w:rStyle w:val="eop"/>
          <w:rFonts w:ascii="Calibri" w:hAnsi="Calibri" w:cs="Calibri"/>
        </w:rPr>
        <w:t> </w:t>
      </w:r>
    </w:p>
    <w:p w:rsidRPr="00460B1F" w:rsidR="00274641" w:rsidP="47CA4305" w:rsidRDefault="00274641" w14:paraId="02098FA1" w14:textId="2BF828B9">
      <w:pPr>
        <w:pStyle w:val="paragraph"/>
        <w:numPr>
          <w:ilvl w:val="0"/>
          <w:numId w:val="43"/>
        </w:numPr>
        <w:spacing w:before="0" w:beforeAutospacing="0" w:after="0" w:afterAutospacing="0"/>
        <w:textAlignment w:val="baseline"/>
        <w:rPr>
          <w:rFonts w:ascii="Calibri" w:hAnsi="Calibri" w:cs="Calibri"/>
        </w:rPr>
      </w:pPr>
      <w:r w:rsidRPr="00460B1F">
        <w:rPr>
          <w:rStyle w:val="normaltextrun"/>
          <w:rFonts w:ascii="Calibri" w:hAnsi="Calibri" w:cs="Calibri"/>
        </w:rPr>
        <w:t xml:space="preserve">Take </w:t>
      </w:r>
      <w:r w:rsidRPr="00460B1F" w:rsidR="50E8CC4E">
        <w:rPr>
          <w:rStyle w:val="normaltextrun"/>
          <w:rFonts w:ascii="Calibri" w:hAnsi="Calibri" w:cs="Calibri"/>
        </w:rPr>
        <w:t xml:space="preserve">the </w:t>
      </w:r>
      <w:r w:rsidRPr="00460B1F">
        <w:rPr>
          <w:rStyle w:val="normaltextrun"/>
          <w:rFonts w:ascii="Calibri" w:hAnsi="Calibri" w:cs="Calibri"/>
        </w:rPr>
        <w:t>lead in managing allegations against staff</w:t>
      </w:r>
      <w:r w:rsidRPr="00460B1F">
        <w:rPr>
          <w:rStyle w:val="eop"/>
          <w:rFonts w:ascii="Calibri" w:hAnsi="Calibri" w:cs="Calibri"/>
        </w:rPr>
        <w:t> </w:t>
      </w:r>
    </w:p>
    <w:p w:rsidRPr="00460B1F" w:rsidR="00274641" w:rsidP="00274641" w:rsidRDefault="00274641" w14:paraId="43D7D4C0" w14:textId="77777777">
      <w:pPr>
        <w:pStyle w:val="paragraph"/>
        <w:numPr>
          <w:ilvl w:val="0"/>
          <w:numId w:val="43"/>
        </w:numPr>
        <w:spacing w:before="0" w:beforeAutospacing="0" w:after="0" w:afterAutospacing="0"/>
        <w:textAlignment w:val="baseline"/>
        <w:rPr>
          <w:rFonts w:ascii="Calibri" w:hAnsi="Calibri" w:cs="Calibri"/>
        </w:rPr>
      </w:pPr>
      <w:r w:rsidRPr="00460B1F">
        <w:rPr>
          <w:rStyle w:val="normaltextrun"/>
          <w:rFonts w:ascii="Calibri" w:hAnsi="Calibri" w:cs="Calibri"/>
        </w:rPr>
        <w:t>Update and analyse the safeguarding log as required and work with the Director to ensure safeguarding best practice is implemented </w:t>
      </w:r>
      <w:r w:rsidRPr="00460B1F">
        <w:rPr>
          <w:rStyle w:val="eop"/>
          <w:rFonts w:ascii="Calibri" w:hAnsi="Calibri" w:cs="Calibri"/>
        </w:rPr>
        <w:t> </w:t>
      </w:r>
    </w:p>
    <w:p w:rsidRPr="00460B1F" w:rsidR="00572445" w:rsidP="00375D8A" w:rsidRDefault="00572445" w14:paraId="594BE1AB" w14:textId="77777777">
      <w:pPr>
        <w:pStyle w:val="NoSpacing"/>
        <w:rPr>
          <w:rFonts w:cstheme="minorHAnsi"/>
          <w:sz w:val="24"/>
          <w:szCs w:val="24"/>
          <w:lang w:eastAsia="en-GB"/>
        </w:rPr>
      </w:pPr>
    </w:p>
    <w:p w:rsidRPr="00460B1F" w:rsidR="002B020D" w:rsidP="47CA4305" w:rsidRDefault="004744AE" w14:paraId="64FA0AA0" w14:textId="29935C77">
      <w:pPr>
        <w:pStyle w:val="NoSpacing"/>
        <w:rPr>
          <w:sz w:val="24"/>
          <w:szCs w:val="24"/>
          <w:lang w:eastAsia="en-GB"/>
        </w:rPr>
      </w:pPr>
      <w:r w:rsidRPr="21B6636A" w:rsidR="004744AE">
        <w:rPr>
          <w:sz w:val="24"/>
          <w:szCs w:val="24"/>
          <w:lang w:eastAsia="en-GB"/>
        </w:rPr>
        <w:t>7.6</w:t>
      </w:r>
      <w:r>
        <w:tab/>
      </w:r>
      <w:r w:rsidRPr="21B6636A" w:rsidR="002B020D">
        <w:rPr>
          <w:rStyle w:val="normaltextrun"/>
          <w:rFonts w:ascii="Calibri" w:hAnsi="Calibri" w:cs="Calibri"/>
        </w:rPr>
        <w:t xml:space="preserve">It is the responsibility of </w:t>
      </w:r>
      <w:r w:rsidRPr="21B6636A" w:rsidR="217180B3">
        <w:rPr>
          <w:rStyle w:val="normaltextrun"/>
          <w:rFonts w:ascii="Calibri" w:hAnsi="Calibri" w:cs="Calibri"/>
          <w:color w:val="auto"/>
        </w:rPr>
        <w:t xml:space="preserve">the </w:t>
      </w:r>
      <w:r w:rsidRPr="21B6636A" w:rsidR="15AB9EB5">
        <w:rPr>
          <w:rStyle w:val="normaltextrun"/>
          <w:rFonts w:ascii="Calibri" w:hAnsi="Calibri" w:cs="Calibri"/>
          <w:color w:val="auto"/>
        </w:rPr>
        <w:t>Registered Service Manager</w:t>
      </w:r>
      <w:r w:rsidRPr="21B6636A" w:rsidR="002B020D">
        <w:rPr>
          <w:rStyle w:val="normaltextrun"/>
          <w:rFonts w:ascii="Calibri" w:hAnsi="Calibri" w:cs="Calibri"/>
          <w:color w:val="auto"/>
        </w:rPr>
        <w:t xml:space="preserve"> an</w:t>
      </w:r>
      <w:r w:rsidRPr="21B6636A" w:rsidR="002B020D">
        <w:rPr>
          <w:rStyle w:val="normaltextrun"/>
          <w:rFonts w:ascii="Calibri" w:hAnsi="Calibri" w:cs="Calibri"/>
        </w:rPr>
        <w:t>d the Leadership Team to be:</w:t>
      </w:r>
      <w:r w:rsidRPr="21B6636A" w:rsidR="002B020D">
        <w:rPr>
          <w:rStyle w:val="eop"/>
          <w:rFonts w:ascii="Calibri" w:hAnsi="Calibri" w:cs="Calibri"/>
        </w:rPr>
        <w:t> </w:t>
      </w:r>
    </w:p>
    <w:p w:rsidRPr="00460B1F" w:rsidR="002B020D" w:rsidP="002B020D" w:rsidRDefault="002B020D" w14:paraId="677686E5" w14:textId="77777777">
      <w:pPr>
        <w:pStyle w:val="paragraph"/>
        <w:spacing w:before="0" w:beforeAutospacing="0" w:after="0" w:afterAutospacing="0"/>
        <w:textAlignment w:val="baseline"/>
        <w:rPr>
          <w:rFonts w:ascii="Calibri" w:hAnsi="Calibri" w:cs="Calibri"/>
        </w:rPr>
      </w:pPr>
      <w:r w:rsidRPr="00460B1F">
        <w:rPr>
          <w:rStyle w:val="eop"/>
          <w:rFonts w:ascii="Calibri" w:hAnsi="Calibri" w:cs="Calibri"/>
        </w:rPr>
        <w:t> </w:t>
      </w:r>
    </w:p>
    <w:p w:rsidRPr="00460B1F" w:rsidR="002B020D" w:rsidP="002B020D" w:rsidRDefault="002B020D" w14:paraId="4921F92D" w14:textId="77777777">
      <w:pPr>
        <w:pStyle w:val="paragraph"/>
        <w:numPr>
          <w:ilvl w:val="0"/>
          <w:numId w:val="42"/>
        </w:numPr>
        <w:spacing w:before="0" w:beforeAutospacing="0" w:after="0" w:afterAutospacing="0"/>
        <w:textAlignment w:val="baseline"/>
        <w:rPr>
          <w:rFonts w:ascii="Calibri" w:hAnsi="Calibri" w:cs="Calibri"/>
        </w:rPr>
      </w:pPr>
      <w:r w:rsidRPr="00460B1F">
        <w:rPr>
          <w:rStyle w:val="normaltextrun"/>
          <w:rFonts w:ascii="Calibri" w:hAnsi="Calibri" w:cs="Calibri"/>
        </w:rPr>
        <w:t>Operationally accountable for safeguarding </w:t>
      </w:r>
      <w:r w:rsidRPr="00460B1F">
        <w:rPr>
          <w:rStyle w:val="eop"/>
          <w:rFonts w:ascii="Calibri" w:hAnsi="Calibri" w:cs="Calibri"/>
        </w:rPr>
        <w:t> </w:t>
      </w:r>
    </w:p>
    <w:p w:rsidRPr="00460B1F" w:rsidR="002B020D" w:rsidP="002B020D" w:rsidRDefault="002B020D" w14:paraId="37610219" w14:textId="77777777">
      <w:pPr>
        <w:pStyle w:val="paragraph"/>
        <w:numPr>
          <w:ilvl w:val="0"/>
          <w:numId w:val="42"/>
        </w:numPr>
        <w:spacing w:before="0" w:beforeAutospacing="0" w:after="0" w:afterAutospacing="0"/>
        <w:textAlignment w:val="baseline"/>
        <w:rPr>
          <w:rFonts w:ascii="Calibri" w:hAnsi="Calibri" w:cs="Calibri"/>
        </w:rPr>
      </w:pPr>
      <w:r w:rsidRPr="00460B1F">
        <w:rPr>
          <w:rStyle w:val="normaltextrun"/>
          <w:rFonts w:ascii="Calibri" w:hAnsi="Calibri" w:cs="Calibri"/>
        </w:rPr>
        <w:t>Ensure all staff and volunteers are safely recruited </w:t>
      </w:r>
      <w:r w:rsidRPr="00460B1F">
        <w:rPr>
          <w:rStyle w:val="eop"/>
          <w:rFonts w:ascii="Calibri" w:hAnsi="Calibri" w:cs="Calibri"/>
        </w:rPr>
        <w:t> </w:t>
      </w:r>
    </w:p>
    <w:p w:rsidRPr="00460B1F" w:rsidR="002B020D" w:rsidP="002B020D" w:rsidRDefault="002B020D" w14:paraId="1F9A4F40" w14:textId="77777777">
      <w:pPr>
        <w:pStyle w:val="paragraph"/>
        <w:numPr>
          <w:ilvl w:val="0"/>
          <w:numId w:val="42"/>
        </w:numPr>
        <w:spacing w:before="0" w:beforeAutospacing="0" w:after="0" w:afterAutospacing="0"/>
        <w:textAlignment w:val="baseline"/>
        <w:rPr>
          <w:rFonts w:ascii="Calibri" w:hAnsi="Calibri" w:cs="Calibri"/>
        </w:rPr>
      </w:pPr>
      <w:r w:rsidRPr="00460B1F">
        <w:rPr>
          <w:rStyle w:val="normaltextrun"/>
          <w:rFonts w:ascii="Calibri" w:hAnsi="Calibri" w:cs="Calibri"/>
        </w:rPr>
        <w:t>Ensure staff are suitability trained to respond to safeguarding – see Training Policy    </w:t>
      </w:r>
      <w:r w:rsidRPr="00460B1F">
        <w:rPr>
          <w:rStyle w:val="eop"/>
          <w:rFonts w:ascii="Calibri" w:hAnsi="Calibri" w:cs="Calibri"/>
        </w:rPr>
        <w:t> </w:t>
      </w:r>
    </w:p>
    <w:p w:rsidRPr="00460B1F" w:rsidR="002B020D" w:rsidP="002B020D" w:rsidRDefault="002B020D" w14:paraId="7DDF1FBD" w14:textId="77777777">
      <w:pPr>
        <w:pStyle w:val="paragraph"/>
        <w:numPr>
          <w:ilvl w:val="0"/>
          <w:numId w:val="42"/>
        </w:numPr>
        <w:spacing w:before="0" w:beforeAutospacing="0" w:after="0" w:afterAutospacing="0"/>
        <w:textAlignment w:val="baseline"/>
        <w:rPr>
          <w:rFonts w:ascii="Calibri" w:hAnsi="Calibri" w:cs="Calibri"/>
        </w:rPr>
      </w:pPr>
      <w:r w:rsidRPr="00460B1F">
        <w:rPr>
          <w:rStyle w:val="normaltextrun"/>
          <w:rFonts w:ascii="Calibri" w:hAnsi="Calibri" w:cs="Calibri"/>
        </w:rPr>
        <w:t xml:space="preserve">Hold corporate accountability for ensuring that safeguarding policy and practice is developed, implemented, managed, and monitored across PTIUK </w:t>
      </w:r>
      <w:r w:rsidRPr="00460B1F">
        <w:rPr>
          <w:rStyle w:val="eop"/>
          <w:rFonts w:ascii="Calibri" w:hAnsi="Calibri" w:cs="Calibri"/>
        </w:rPr>
        <w:t> </w:t>
      </w:r>
    </w:p>
    <w:p w:rsidRPr="00460B1F" w:rsidR="002B020D" w:rsidP="002B020D" w:rsidRDefault="002B020D" w14:paraId="73D19F86" w14:textId="77777777">
      <w:pPr>
        <w:pStyle w:val="paragraph"/>
        <w:numPr>
          <w:ilvl w:val="0"/>
          <w:numId w:val="42"/>
        </w:numPr>
        <w:spacing w:before="0" w:beforeAutospacing="0" w:after="0" w:afterAutospacing="0"/>
        <w:textAlignment w:val="baseline"/>
        <w:rPr>
          <w:rFonts w:ascii="Calibri" w:hAnsi="Calibri" w:cs="Calibri"/>
        </w:rPr>
      </w:pPr>
      <w:r w:rsidRPr="00460B1F">
        <w:rPr>
          <w:rStyle w:val="normaltextrun"/>
          <w:rFonts w:ascii="Calibri" w:hAnsi="Calibri" w:cs="Calibri"/>
        </w:rPr>
        <w:t>Ensure safeguarding policies are reviewed annually or with new information – see policy review cycle </w:t>
      </w:r>
      <w:r w:rsidRPr="00460B1F">
        <w:rPr>
          <w:rStyle w:val="eop"/>
          <w:rFonts w:ascii="Calibri" w:hAnsi="Calibri" w:cs="Calibri"/>
        </w:rPr>
        <w:t> </w:t>
      </w:r>
    </w:p>
    <w:p w:rsidR="180DCEE5" w:rsidP="180DCEE5" w:rsidRDefault="180DCEE5" w14:noSpellErr="1" w14:paraId="1049D15B" w14:textId="120DFA31">
      <w:pPr>
        <w:pStyle w:val="Normal"/>
        <w:widowControl w:val="0"/>
        <w:tabs>
          <w:tab w:val="left" w:leader="none" w:pos="709"/>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Calibri" w:hAnsi="Calibri" w:cs="Calibri" w:asciiTheme="minorAscii" w:hAnsiTheme="minorAscii" w:cstheme="minorAscii"/>
          <w:b w:val="1"/>
          <w:bCs w:val="1"/>
        </w:rPr>
      </w:pPr>
    </w:p>
    <w:p w:rsidRPr="00460B1F" w:rsidR="00572445" w:rsidP="47CA4305" w:rsidRDefault="00882D5E" w14:paraId="59A57E57" w14:textId="750FCCE2">
      <w:pPr>
        <w:pStyle w:val="NoSpacing"/>
        <w:rPr>
          <w:b/>
          <w:bCs/>
          <w:sz w:val="24"/>
          <w:szCs w:val="24"/>
        </w:rPr>
      </w:pPr>
      <w:r w:rsidRPr="00460B1F">
        <w:rPr>
          <w:b/>
          <w:bCs/>
          <w:sz w:val="24"/>
          <w:szCs w:val="24"/>
          <w:lang w:eastAsia="en-GB"/>
        </w:rPr>
        <w:t xml:space="preserve">8. </w:t>
      </w:r>
      <w:r w:rsidRPr="00460B1F" w:rsidR="00572445">
        <w:rPr>
          <w:b/>
          <w:bCs/>
          <w:sz w:val="24"/>
          <w:szCs w:val="24"/>
          <w:lang w:eastAsia="en-GB"/>
        </w:rPr>
        <w:t xml:space="preserve">Procedure - </w:t>
      </w:r>
      <w:r w:rsidRPr="00460B1F" w:rsidR="00572445">
        <w:rPr>
          <w:b/>
          <w:bCs/>
          <w:sz w:val="24"/>
          <w:szCs w:val="24"/>
        </w:rPr>
        <w:t>What to do i</w:t>
      </w:r>
      <w:r w:rsidRPr="00460B1F" w:rsidR="055B5DD2">
        <w:rPr>
          <w:b/>
          <w:bCs/>
          <w:sz w:val="24"/>
          <w:szCs w:val="24"/>
        </w:rPr>
        <w:t>f</w:t>
      </w:r>
      <w:r w:rsidRPr="00460B1F" w:rsidR="00572445">
        <w:rPr>
          <w:b/>
          <w:bCs/>
          <w:sz w:val="24"/>
          <w:szCs w:val="24"/>
        </w:rPr>
        <w:t xml:space="preserve"> you are concerned about an adult </w:t>
      </w:r>
    </w:p>
    <w:p w:rsidRPr="00460B1F" w:rsidR="00572445" w:rsidP="00375D8A" w:rsidRDefault="00882D5E" w14:paraId="3CECAF5D" w14:textId="693AE78C">
      <w:pPr>
        <w:pStyle w:val="Heading2"/>
        <w:rPr>
          <w:rFonts w:asciiTheme="minorHAnsi" w:hAnsiTheme="minorHAnsi" w:cstheme="minorHAnsi"/>
          <w:i w:val="0"/>
          <w:iCs w:val="0"/>
          <w:sz w:val="24"/>
          <w:szCs w:val="24"/>
        </w:rPr>
      </w:pPr>
      <w:r w:rsidRPr="00460B1F">
        <w:rPr>
          <w:rFonts w:asciiTheme="minorHAnsi" w:hAnsiTheme="minorHAnsi" w:cstheme="minorHAnsi"/>
          <w:i w:val="0"/>
          <w:iCs w:val="0"/>
          <w:sz w:val="24"/>
          <w:szCs w:val="24"/>
        </w:rPr>
        <w:t xml:space="preserve">8.1 </w:t>
      </w:r>
      <w:r w:rsidRPr="00460B1F" w:rsidR="00473480">
        <w:rPr>
          <w:rFonts w:asciiTheme="minorHAnsi" w:hAnsiTheme="minorHAnsi" w:cstheme="minorHAnsi"/>
          <w:i w:val="0"/>
          <w:iCs w:val="0"/>
          <w:sz w:val="24"/>
          <w:szCs w:val="24"/>
        </w:rPr>
        <w:tab/>
      </w:r>
      <w:r w:rsidRPr="00460B1F" w:rsidR="00572445">
        <w:rPr>
          <w:rFonts w:asciiTheme="minorHAnsi" w:hAnsiTheme="minorHAnsi" w:cstheme="minorHAnsi"/>
          <w:i w:val="0"/>
          <w:iCs w:val="0"/>
          <w:sz w:val="24"/>
          <w:szCs w:val="24"/>
        </w:rPr>
        <w:t xml:space="preserve">Recognise </w:t>
      </w:r>
    </w:p>
    <w:p w:rsidRPr="00460B1F" w:rsidR="00572445" w:rsidP="00375D8A" w:rsidRDefault="00882D5E" w14:paraId="12876EBF" w14:textId="5352F56D">
      <w:pPr>
        <w:pStyle w:val="Heading2"/>
        <w:ind w:left="720" w:hanging="720"/>
        <w:rPr>
          <w:rFonts w:asciiTheme="minorHAnsi" w:hAnsiTheme="minorHAnsi" w:cstheme="minorHAnsi"/>
          <w:b w:val="0"/>
          <w:bCs w:val="0"/>
          <w:i w:val="0"/>
          <w:iCs w:val="0"/>
          <w:sz w:val="24"/>
          <w:szCs w:val="24"/>
          <w:lang w:eastAsia="en-GB"/>
        </w:rPr>
      </w:pPr>
      <w:r w:rsidRPr="00460B1F">
        <w:rPr>
          <w:rFonts w:asciiTheme="minorHAnsi" w:hAnsiTheme="minorHAnsi" w:cstheme="minorHAnsi"/>
          <w:b w:val="0"/>
          <w:bCs w:val="0"/>
          <w:i w:val="0"/>
          <w:iCs w:val="0"/>
          <w:sz w:val="24"/>
          <w:szCs w:val="24"/>
        </w:rPr>
        <w:t>8.1.</w:t>
      </w:r>
      <w:r w:rsidRPr="00460B1F" w:rsidR="000544C9">
        <w:rPr>
          <w:rFonts w:asciiTheme="minorHAnsi" w:hAnsiTheme="minorHAnsi" w:cstheme="minorHAnsi"/>
          <w:b w:val="0"/>
          <w:bCs w:val="0"/>
          <w:i w:val="0"/>
          <w:iCs w:val="0"/>
          <w:sz w:val="24"/>
          <w:szCs w:val="24"/>
        </w:rPr>
        <w:t>1</w:t>
      </w:r>
      <w:r w:rsidRPr="00460B1F">
        <w:rPr>
          <w:rFonts w:asciiTheme="minorHAnsi" w:hAnsiTheme="minorHAnsi" w:cstheme="minorHAnsi"/>
          <w:b w:val="0"/>
          <w:bCs w:val="0"/>
          <w:i w:val="0"/>
          <w:iCs w:val="0"/>
          <w:sz w:val="24"/>
          <w:szCs w:val="24"/>
        </w:rPr>
        <w:tab/>
      </w:r>
      <w:r w:rsidRPr="00460B1F" w:rsidR="00572445">
        <w:rPr>
          <w:rFonts w:asciiTheme="minorHAnsi" w:hAnsiTheme="minorHAnsi" w:cstheme="minorHAnsi"/>
          <w:b w:val="0"/>
          <w:bCs w:val="0"/>
          <w:i w:val="0"/>
          <w:iCs w:val="0"/>
          <w:sz w:val="24"/>
          <w:szCs w:val="24"/>
        </w:rPr>
        <w:t xml:space="preserve">All staff need to be able to recognise </w:t>
      </w:r>
      <w:r w:rsidRPr="00460B1F" w:rsidR="009A0064">
        <w:rPr>
          <w:rFonts w:asciiTheme="minorHAnsi" w:hAnsiTheme="minorHAnsi" w:cstheme="minorHAnsi"/>
          <w:b w:val="0"/>
          <w:bCs w:val="0"/>
          <w:i w:val="0"/>
          <w:iCs w:val="0"/>
          <w:sz w:val="24"/>
          <w:szCs w:val="24"/>
        </w:rPr>
        <w:t xml:space="preserve">if an adult is experiencing abuse </w:t>
      </w:r>
      <w:r w:rsidRPr="00460B1F" w:rsidR="00E20EFA">
        <w:rPr>
          <w:rFonts w:asciiTheme="minorHAnsi" w:hAnsiTheme="minorHAnsi" w:cstheme="minorHAnsi"/>
          <w:b w:val="0"/>
          <w:bCs w:val="0"/>
          <w:i w:val="0"/>
          <w:iCs w:val="0"/>
          <w:sz w:val="24"/>
          <w:szCs w:val="24"/>
        </w:rPr>
        <w:t>and will be supported at all times to do so.</w:t>
      </w:r>
    </w:p>
    <w:p w:rsidRPr="00460B1F" w:rsidR="00572445" w:rsidP="00375D8A" w:rsidRDefault="00882D5E" w14:paraId="70B05AD8" w14:textId="3F7E6CD1">
      <w:pPr>
        <w:pStyle w:val="Heading2"/>
        <w:rPr>
          <w:rFonts w:asciiTheme="minorHAnsi" w:hAnsiTheme="minorHAnsi" w:cstheme="minorHAnsi"/>
          <w:b w:val="0"/>
          <w:bCs w:val="0"/>
          <w:i w:val="0"/>
          <w:iCs w:val="0"/>
          <w:sz w:val="24"/>
          <w:szCs w:val="24"/>
          <w:lang w:eastAsia="en-GB"/>
        </w:rPr>
      </w:pPr>
      <w:r w:rsidRPr="00460B1F">
        <w:rPr>
          <w:rFonts w:asciiTheme="minorHAnsi" w:hAnsiTheme="minorHAnsi" w:cstheme="minorHAnsi"/>
          <w:b w:val="0"/>
          <w:bCs w:val="0"/>
          <w:i w:val="0"/>
          <w:iCs w:val="0"/>
          <w:sz w:val="24"/>
          <w:szCs w:val="24"/>
        </w:rPr>
        <w:t>8.1.</w:t>
      </w:r>
      <w:r w:rsidRPr="00460B1F" w:rsidR="000544C9">
        <w:rPr>
          <w:rFonts w:asciiTheme="minorHAnsi" w:hAnsiTheme="minorHAnsi" w:cstheme="minorHAnsi"/>
          <w:b w:val="0"/>
          <w:bCs w:val="0"/>
          <w:i w:val="0"/>
          <w:iCs w:val="0"/>
          <w:sz w:val="24"/>
          <w:szCs w:val="24"/>
        </w:rPr>
        <w:t>2</w:t>
      </w:r>
      <w:r w:rsidRPr="00460B1F">
        <w:rPr>
          <w:rFonts w:asciiTheme="minorHAnsi" w:hAnsiTheme="minorHAnsi" w:cstheme="minorHAnsi"/>
          <w:b w:val="0"/>
          <w:bCs w:val="0"/>
          <w:i w:val="0"/>
          <w:iCs w:val="0"/>
          <w:sz w:val="24"/>
          <w:szCs w:val="24"/>
        </w:rPr>
        <w:tab/>
      </w:r>
      <w:r w:rsidRPr="00460B1F" w:rsidR="00572445">
        <w:rPr>
          <w:rFonts w:asciiTheme="minorHAnsi" w:hAnsiTheme="minorHAnsi" w:cstheme="minorHAnsi"/>
          <w:b w:val="0"/>
          <w:bCs w:val="0"/>
          <w:i w:val="0"/>
          <w:iCs w:val="0"/>
          <w:sz w:val="24"/>
          <w:szCs w:val="24"/>
        </w:rPr>
        <w:t xml:space="preserve">Any </w:t>
      </w:r>
      <w:r w:rsidRPr="00460B1F" w:rsidR="00C91974">
        <w:rPr>
          <w:rFonts w:asciiTheme="minorHAnsi" w:hAnsiTheme="minorHAnsi" w:cstheme="minorHAnsi"/>
          <w:b w:val="0"/>
          <w:bCs w:val="0"/>
          <w:i w:val="0"/>
          <w:iCs w:val="0"/>
          <w:sz w:val="24"/>
          <w:szCs w:val="24"/>
        </w:rPr>
        <w:t>adult</w:t>
      </w:r>
      <w:r w:rsidRPr="00460B1F" w:rsidR="00572445">
        <w:rPr>
          <w:rFonts w:asciiTheme="minorHAnsi" w:hAnsiTheme="minorHAnsi" w:cstheme="minorHAnsi"/>
          <w:b w:val="0"/>
          <w:bCs w:val="0"/>
          <w:i w:val="0"/>
          <w:iCs w:val="0"/>
          <w:sz w:val="24"/>
          <w:szCs w:val="24"/>
        </w:rPr>
        <w:t xml:space="preserve"> from any culture, faith or background can be at risk of abuse. </w:t>
      </w:r>
    </w:p>
    <w:p w:rsidRPr="00460B1F" w:rsidR="00572445" w:rsidP="00DA30CA" w:rsidRDefault="00882D5E" w14:paraId="3899F8EB" w14:textId="4CC1B9EF">
      <w:pPr>
        <w:pStyle w:val="Heading2"/>
        <w:ind w:left="720" w:hanging="720"/>
        <w:rPr>
          <w:rFonts w:asciiTheme="minorHAnsi" w:hAnsiTheme="minorHAnsi" w:cstheme="minorHAnsi"/>
          <w:b w:val="0"/>
          <w:bCs w:val="0"/>
          <w:i w:val="0"/>
          <w:iCs w:val="0"/>
          <w:sz w:val="24"/>
          <w:szCs w:val="24"/>
          <w:lang w:eastAsia="en-GB"/>
        </w:rPr>
      </w:pPr>
      <w:r w:rsidRPr="00460B1F">
        <w:rPr>
          <w:rFonts w:asciiTheme="minorHAnsi" w:hAnsiTheme="minorHAnsi" w:cstheme="minorHAnsi"/>
          <w:b w:val="0"/>
          <w:bCs w:val="0"/>
          <w:i w:val="0"/>
          <w:iCs w:val="0"/>
          <w:sz w:val="24"/>
          <w:szCs w:val="24"/>
        </w:rPr>
        <w:t>8.1.</w:t>
      </w:r>
      <w:r w:rsidRPr="00460B1F" w:rsidR="000544C9">
        <w:rPr>
          <w:rFonts w:asciiTheme="minorHAnsi" w:hAnsiTheme="minorHAnsi" w:cstheme="minorHAnsi"/>
          <w:b w:val="0"/>
          <w:bCs w:val="0"/>
          <w:i w:val="0"/>
          <w:iCs w:val="0"/>
          <w:sz w:val="24"/>
          <w:szCs w:val="24"/>
        </w:rPr>
        <w:t>3</w:t>
      </w:r>
      <w:r w:rsidRPr="00460B1F">
        <w:rPr>
          <w:rFonts w:asciiTheme="minorHAnsi" w:hAnsiTheme="minorHAnsi" w:cstheme="minorHAnsi"/>
          <w:b w:val="0"/>
          <w:bCs w:val="0"/>
          <w:i w:val="0"/>
          <w:iCs w:val="0"/>
          <w:sz w:val="24"/>
          <w:szCs w:val="24"/>
        </w:rPr>
        <w:tab/>
      </w:r>
      <w:r w:rsidRPr="00460B1F" w:rsidR="00572445">
        <w:rPr>
          <w:rFonts w:asciiTheme="minorHAnsi" w:hAnsiTheme="minorHAnsi" w:cstheme="minorHAnsi"/>
          <w:b w:val="0"/>
          <w:bCs w:val="0"/>
          <w:i w:val="0"/>
          <w:iCs w:val="0"/>
          <w:sz w:val="24"/>
          <w:szCs w:val="24"/>
        </w:rPr>
        <w:t xml:space="preserve">Abuse can take place in a family, in an institution or community setting, by telephone or online. </w:t>
      </w:r>
    </w:p>
    <w:p w:rsidRPr="00460B1F" w:rsidR="00572445" w:rsidP="00DA30CA" w:rsidRDefault="00882D5E" w14:paraId="05EF314E" w14:textId="07ECF558">
      <w:pPr>
        <w:pStyle w:val="Heading2"/>
        <w:ind w:left="720" w:hanging="720"/>
        <w:rPr>
          <w:rFonts w:asciiTheme="minorHAnsi" w:hAnsiTheme="minorHAnsi" w:cstheme="minorHAnsi"/>
          <w:b w:val="0"/>
          <w:bCs w:val="0"/>
          <w:i w:val="0"/>
          <w:iCs w:val="0"/>
          <w:sz w:val="24"/>
          <w:szCs w:val="24"/>
          <w:lang w:eastAsia="en-GB"/>
        </w:rPr>
      </w:pPr>
      <w:r w:rsidRPr="00460B1F">
        <w:rPr>
          <w:rFonts w:asciiTheme="minorHAnsi" w:hAnsiTheme="minorHAnsi" w:cstheme="minorHAnsi"/>
          <w:b w:val="0"/>
          <w:bCs w:val="0"/>
          <w:i w:val="0"/>
          <w:iCs w:val="0"/>
          <w:sz w:val="24"/>
          <w:szCs w:val="24"/>
        </w:rPr>
        <w:t>8.1.</w:t>
      </w:r>
      <w:r w:rsidRPr="00460B1F" w:rsidR="000544C9">
        <w:rPr>
          <w:rFonts w:asciiTheme="minorHAnsi" w:hAnsiTheme="minorHAnsi" w:cstheme="minorHAnsi"/>
          <w:b w:val="0"/>
          <w:bCs w:val="0"/>
          <w:i w:val="0"/>
          <w:iCs w:val="0"/>
          <w:sz w:val="24"/>
          <w:szCs w:val="24"/>
        </w:rPr>
        <w:t>4</w:t>
      </w:r>
      <w:r w:rsidRPr="00460B1F">
        <w:rPr>
          <w:rFonts w:asciiTheme="minorHAnsi" w:hAnsiTheme="minorHAnsi" w:cstheme="minorHAnsi"/>
          <w:b w:val="0"/>
          <w:bCs w:val="0"/>
          <w:i w:val="0"/>
          <w:iCs w:val="0"/>
          <w:sz w:val="24"/>
          <w:szCs w:val="24"/>
        </w:rPr>
        <w:tab/>
      </w:r>
      <w:r w:rsidRPr="00460B1F" w:rsidR="00572445">
        <w:rPr>
          <w:rFonts w:asciiTheme="minorHAnsi" w:hAnsiTheme="minorHAnsi" w:cstheme="minorHAnsi"/>
          <w:b w:val="0"/>
          <w:bCs w:val="0"/>
          <w:i w:val="0"/>
          <w:iCs w:val="0"/>
          <w:sz w:val="24"/>
          <w:szCs w:val="24"/>
        </w:rPr>
        <w:t xml:space="preserve">Abuse can be carried out by someone known to the </w:t>
      </w:r>
      <w:r w:rsidRPr="00460B1F" w:rsidR="00C91974">
        <w:rPr>
          <w:rFonts w:asciiTheme="minorHAnsi" w:hAnsiTheme="minorHAnsi" w:cstheme="minorHAnsi"/>
          <w:b w:val="0"/>
          <w:bCs w:val="0"/>
          <w:i w:val="0"/>
          <w:iCs w:val="0"/>
          <w:sz w:val="24"/>
          <w:szCs w:val="24"/>
        </w:rPr>
        <w:t>adult</w:t>
      </w:r>
      <w:r w:rsidRPr="00460B1F" w:rsidR="00572445">
        <w:rPr>
          <w:rFonts w:asciiTheme="minorHAnsi" w:hAnsiTheme="minorHAnsi" w:cstheme="minorHAnsi"/>
          <w:b w:val="0"/>
          <w:bCs w:val="0"/>
          <w:i w:val="0"/>
          <w:iCs w:val="0"/>
          <w:sz w:val="24"/>
          <w:szCs w:val="24"/>
        </w:rPr>
        <w:t xml:space="preserve"> or much less commonly by a stranger</w:t>
      </w:r>
    </w:p>
    <w:p w:rsidRPr="00460B1F" w:rsidR="00572445" w:rsidP="00375D8A" w:rsidRDefault="00882D5E" w14:paraId="63077276" w14:textId="40FF3142">
      <w:pPr>
        <w:pStyle w:val="Heading2"/>
        <w:ind w:left="720" w:hanging="720"/>
        <w:rPr>
          <w:rFonts w:asciiTheme="minorHAnsi" w:hAnsiTheme="minorHAnsi" w:cstheme="minorHAnsi"/>
          <w:b w:val="0"/>
          <w:bCs w:val="0"/>
          <w:i w:val="0"/>
          <w:iCs w:val="0"/>
          <w:sz w:val="24"/>
          <w:szCs w:val="24"/>
        </w:rPr>
      </w:pPr>
      <w:r w:rsidRPr="00460B1F">
        <w:rPr>
          <w:rFonts w:asciiTheme="minorHAnsi" w:hAnsiTheme="minorHAnsi" w:cstheme="minorHAnsi"/>
          <w:b w:val="0"/>
          <w:bCs w:val="0"/>
          <w:i w:val="0"/>
          <w:iCs w:val="0"/>
          <w:sz w:val="24"/>
          <w:szCs w:val="24"/>
        </w:rPr>
        <w:t>8.1.</w:t>
      </w:r>
      <w:r w:rsidRPr="00460B1F" w:rsidR="000544C9">
        <w:rPr>
          <w:rFonts w:asciiTheme="minorHAnsi" w:hAnsiTheme="minorHAnsi" w:cstheme="minorHAnsi"/>
          <w:b w:val="0"/>
          <w:bCs w:val="0"/>
          <w:i w:val="0"/>
          <w:iCs w:val="0"/>
          <w:sz w:val="24"/>
          <w:szCs w:val="24"/>
        </w:rPr>
        <w:t>5</w:t>
      </w:r>
      <w:r w:rsidRPr="00460B1F">
        <w:rPr>
          <w:rFonts w:asciiTheme="minorHAnsi" w:hAnsiTheme="minorHAnsi" w:cstheme="minorHAnsi"/>
          <w:b w:val="0"/>
          <w:bCs w:val="0"/>
          <w:i w:val="0"/>
          <w:iCs w:val="0"/>
          <w:sz w:val="24"/>
          <w:szCs w:val="24"/>
        </w:rPr>
        <w:tab/>
      </w:r>
      <w:r w:rsidRPr="00460B1F" w:rsidR="00572445">
        <w:rPr>
          <w:rFonts w:asciiTheme="minorHAnsi" w:hAnsiTheme="minorHAnsi" w:cstheme="minorHAnsi"/>
          <w:b w:val="0"/>
          <w:bCs w:val="0"/>
          <w:i w:val="0"/>
          <w:iCs w:val="0"/>
          <w:sz w:val="24"/>
          <w:szCs w:val="24"/>
        </w:rPr>
        <w:t xml:space="preserve">It is not always easy to recognise abuse and many of the indicators may have reasonable explanations. </w:t>
      </w:r>
    </w:p>
    <w:p w:rsidRPr="00460B1F" w:rsidR="00D81DB9" w:rsidP="00375D8A" w:rsidRDefault="00D81DB9" w14:paraId="19F0A890" w14:textId="77777777"/>
    <w:p w:rsidRPr="00460B1F" w:rsidR="00572445" w:rsidP="00375D8A" w:rsidRDefault="000F5D7A" w14:paraId="4CC57B1E" w14:textId="024B2F3B">
      <w:pPr>
        <w:spacing w:after="160" w:line="259" w:lineRule="auto"/>
        <w:rPr>
          <w:rFonts w:asciiTheme="minorHAnsi" w:hAnsiTheme="minorHAnsi" w:cstheme="minorHAnsi"/>
          <w:b/>
          <w:bCs/>
        </w:rPr>
      </w:pPr>
      <w:r w:rsidRPr="00460B1F">
        <w:rPr>
          <w:rFonts w:asciiTheme="minorHAnsi" w:hAnsiTheme="minorHAnsi" w:cstheme="minorHAnsi"/>
          <w:b/>
          <w:bCs/>
        </w:rPr>
        <w:t xml:space="preserve">8.2 </w:t>
      </w:r>
      <w:r w:rsidRPr="00460B1F" w:rsidR="00473480">
        <w:rPr>
          <w:rFonts w:asciiTheme="minorHAnsi" w:hAnsiTheme="minorHAnsi" w:cstheme="minorHAnsi"/>
          <w:b/>
          <w:bCs/>
        </w:rPr>
        <w:tab/>
      </w:r>
      <w:r w:rsidRPr="00460B1F" w:rsidR="00572445">
        <w:rPr>
          <w:rFonts w:asciiTheme="minorHAnsi" w:hAnsiTheme="minorHAnsi" w:cstheme="minorHAnsi"/>
          <w:b/>
          <w:bCs/>
        </w:rPr>
        <w:t xml:space="preserve">Recognise – disclosures </w:t>
      </w:r>
    </w:p>
    <w:p w:rsidRPr="00460B1F" w:rsidR="00572445" w:rsidP="00375D8A" w:rsidRDefault="000F5D7A" w14:paraId="59D6012D" w14:textId="3F079CDF">
      <w:pPr>
        <w:spacing w:after="160" w:line="259" w:lineRule="auto"/>
        <w:ind w:left="720" w:hanging="720"/>
        <w:rPr>
          <w:rFonts w:asciiTheme="minorHAnsi" w:hAnsiTheme="minorHAnsi" w:cstheme="minorHAnsi"/>
          <w:b/>
          <w:bCs/>
        </w:rPr>
      </w:pPr>
      <w:r w:rsidRPr="00460B1F">
        <w:rPr>
          <w:rFonts w:asciiTheme="minorHAnsi" w:hAnsiTheme="minorHAnsi" w:cstheme="minorHAnsi"/>
        </w:rPr>
        <w:t>8.2.1</w:t>
      </w:r>
      <w:r w:rsidRPr="00460B1F">
        <w:rPr>
          <w:rFonts w:asciiTheme="minorHAnsi" w:hAnsiTheme="minorHAnsi" w:cstheme="minorHAnsi"/>
        </w:rPr>
        <w:tab/>
      </w:r>
      <w:r w:rsidRPr="00460B1F" w:rsidR="00572445">
        <w:rPr>
          <w:rFonts w:asciiTheme="minorHAnsi" w:hAnsiTheme="minorHAnsi" w:cstheme="minorHAnsi"/>
          <w:b/>
          <w:bCs/>
        </w:rPr>
        <w:t>Disclosure</w:t>
      </w:r>
      <w:r w:rsidRPr="00460B1F">
        <w:rPr>
          <w:rFonts w:asciiTheme="minorHAnsi" w:hAnsiTheme="minorHAnsi" w:cstheme="minorHAnsi"/>
        </w:rPr>
        <w:t xml:space="preserve"> </w:t>
      </w:r>
      <w:r w:rsidRPr="00460B1F" w:rsidR="00572445">
        <w:rPr>
          <w:rFonts w:asciiTheme="minorHAnsi" w:hAnsiTheme="minorHAnsi" w:cstheme="minorHAnsi"/>
        </w:rPr>
        <w:t xml:space="preserve">is the process by which people start to share their experiences of abuse with others. This can take place over time and may happen on more than one occasion – it is a process. It takes exceptional courage </w:t>
      </w:r>
      <w:r w:rsidRPr="00460B1F">
        <w:rPr>
          <w:rFonts w:asciiTheme="minorHAnsi" w:hAnsiTheme="minorHAnsi" w:cstheme="minorHAnsi"/>
        </w:rPr>
        <w:t xml:space="preserve">for </w:t>
      </w:r>
      <w:r w:rsidRPr="00460B1F" w:rsidR="00C91974">
        <w:rPr>
          <w:rFonts w:asciiTheme="minorHAnsi" w:hAnsiTheme="minorHAnsi" w:cstheme="minorHAnsi"/>
        </w:rPr>
        <w:t>a</w:t>
      </w:r>
      <w:r w:rsidRPr="00460B1F" w:rsidR="00572445">
        <w:rPr>
          <w:rFonts w:asciiTheme="minorHAnsi" w:hAnsiTheme="minorHAnsi" w:cstheme="minorHAnsi"/>
        </w:rPr>
        <w:t xml:space="preserve"> person to go through the process of disclosing abuse. </w:t>
      </w:r>
    </w:p>
    <w:p w:rsidRPr="00460B1F" w:rsidR="00572445" w:rsidP="00375D8A" w:rsidRDefault="000F5D7A" w14:paraId="01F8145C" w14:textId="1620A642">
      <w:pPr>
        <w:spacing w:after="160" w:line="259" w:lineRule="auto"/>
        <w:rPr>
          <w:rFonts w:asciiTheme="minorHAnsi" w:hAnsiTheme="minorHAnsi" w:cstheme="minorHAnsi"/>
        </w:rPr>
      </w:pPr>
      <w:r w:rsidRPr="00460B1F">
        <w:rPr>
          <w:rFonts w:asciiTheme="minorHAnsi" w:hAnsiTheme="minorHAnsi" w:cstheme="minorHAnsi"/>
        </w:rPr>
        <w:t>8.2.3</w:t>
      </w:r>
      <w:r w:rsidRPr="00460B1F">
        <w:rPr>
          <w:rFonts w:asciiTheme="minorHAnsi" w:hAnsiTheme="minorHAnsi" w:cstheme="minorHAnsi"/>
        </w:rPr>
        <w:tab/>
      </w:r>
      <w:r w:rsidRPr="00460B1F" w:rsidR="00572445">
        <w:rPr>
          <w:rFonts w:asciiTheme="minorHAnsi" w:hAnsiTheme="minorHAnsi" w:cstheme="minorHAnsi"/>
        </w:rPr>
        <w:t>All disclosures must be taken seriously.</w:t>
      </w:r>
    </w:p>
    <w:p w:rsidRPr="00460B1F" w:rsidR="00572445" w:rsidP="00375D8A" w:rsidRDefault="000F5D7A" w14:paraId="0336FEF6" w14:textId="67360783">
      <w:pPr>
        <w:spacing w:after="160" w:line="259" w:lineRule="auto"/>
        <w:ind w:left="720" w:hanging="720"/>
        <w:rPr>
          <w:rFonts w:asciiTheme="minorHAnsi" w:hAnsiTheme="minorHAnsi" w:cstheme="minorHAnsi"/>
          <w:b/>
          <w:bCs/>
        </w:rPr>
      </w:pPr>
      <w:r w:rsidRPr="00460B1F">
        <w:rPr>
          <w:rFonts w:asciiTheme="minorHAnsi" w:hAnsiTheme="minorHAnsi" w:cstheme="minorHAnsi"/>
        </w:rPr>
        <w:t>8.2.4</w:t>
      </w:r>
      <w:r w:rsidRPr="00460B1F">
        <w:rPr>
          <w:rFonts w:asciiTheme="minorHAnsi" w:hAnsiTheme="minorHAnsi" w:cstheme="minorHAnsi"/>
        </w:rPr>
        <w:tab/>
      </w:r>
      <w:r w:rsidRPr="00460B1F" w:rsidR="00431C6C">
        <w:rPr>
          <w:rFonts w:asciiTheme="minorHAnsi" w:hAnsiTheme="minorHAnsi" w:cstheme="minorHAnsi"/>
        </w:rPr>
        <w:t>Adults</w:t>
      </w:r>
      <w:r w:rsidRPr="00460B1F" w:rsidR="00572445">
        <w:rPr>
          <w:rFonts w:asciiTheme="minorHAnsi" w:hAnsiTheme="minorHAnsi" w:cstheme="minorHAnsi"/>
        </w:rPr>
        <w:t xml:space="preserve"> may attempt to disclose abuse by giving us clues, through their actions and by using indirect words and some, including </w:t>
      </w:r>
      <w:r w:rsidRPr="00460B1F" w:rsidR="00431C6C">
        <w:rPr>
          <w:rFonts w:asciiTheme="minorHAnsi" w:hAnsiTheme="minorHAnsi" w:cstheme="minorHAnsi"/>
        </w:rPr>
        <w:t xml:space="preserve">former </w:t>
      </w:r>
      <w:r w:rsidRPr="00460B1F" w:rsidR="00572445">
        <w:rPr>
          <w:rFonts w:asciiTheme="minorHAnsi" w:hAnsiTheme="minorHAnsi" w:cstheme="minorHAnsi"/>
        </w:rPr>
        <w:t>unaccompanied asylum-seeking minors, may need an impartial trained interpreter especially if English is their second language.</w:t>
      </w:r>
    </w:p>
    <w:p w:rsidRPr="00460B1F" w:rsidR="00572445" w:rsidP="00375D8A" w:rsidRDefault="000F5D7A" w14:paraId="55F0549F" w14:textId="195F979E">
      <w:pPr>
        <w:spacing w:after="160" w:line="259" w:lineRule="auto"/>
        <w:rPr>
          <w:rFonts w:asciiTheme="minorHAnsi" w:hAnsiTheme="minorHAnsi" w:cstheme="minorHAnsi"/>
          <w:b/>
          <w:bCs/>
        </w:rPr>
      </w:pPr>
      <w:r w:rsidRPr="00460B1F">
        <w:rPr>
          <w:rFonts w:asciiTheme="minorHAnsi" w:hAnsiTheme="minorHAnsi" w:cstheme="minorHAnsi"/>
        </w:rPr>
        <w:t>8.2.5</w:t>
      </w:r>
      <w:r w:rsidRPr="00460B1F">
        <w:rPr>
          <w:rFonts w:asciiTheme="minorHAnsi" w:hAnsiTheme="minorHAnsi" w:cstheme="minorHAnsi"/>
        </w:rPr>
        <w:tab/>
      </w:r>
      <w:r w:rsidRPr="00460B1F" w:rsidR="00572445">
        <w:rPr>
          <w:rFonts w:asciiTheme="minorHAnsi" w:hAnsiTheme="minorHAnsi" w:cstheme="minorHAnsi"/>
        </w:rPr>
        <w:t>When people speak out it can be many years after the abuse has taken place.</w:t>
      </w:r>
    </w:p>
    <w:p w:rsidRPr="00460B1F" w:rsidR="00572445" w:rsidP="00375D8A" w:rsidRDefault="00473480" w14:paraId="7FEB447B" w14:textId="55A6EC86">
      <w:pPr>
        <w:pStyle w:val="Heading1"/>
        <w:rPr>
          <w:rFonts w:asciiTheme="minorHAnsi" w:hAnsiTheme="minorHAnsi" w:cstheme="minorHAnsi"/>
        </w:rPr>
      </w:pPr>
      <w:r w:rsidRPr="00460B1F">
        <w:rPr>
          <w:rFonts w:asciiTheme="minorHAnsi" w:hAnsiTheme="minorHAnsi" w:cstheme="minorHAnsi"/>
        </w:rPr>
        <w:t>8.3</w:t>
      </w:r>
      <w:r w:rsidRPr="00460B1F">
        <w:rPr>
          <w:rFonts w:asciiTheme="minorHAnsi" w:hAnsiTheme="minorHAnsi" w:cstheme="minorHAnsi"/>
        </w:rPr>
        <w:tab/>
      </w:r>
      <w:r w:rsidRPr="00460B1F" w:rsidR="00572445">
        <w:rPr>
          <w:rFonts w:asciiTheme="minorHAnsi" w:hAnsiTheme="minorHAnsi" w:cstheme="minorHAnsi"/>
        </w:rPr>
        <w:t>Respond</w:t>
      </w:r>
    </w:p>
    <w:p w:rsidRPr="00460B1F" w:rsidR="00572445" w:rsidP="00375D8A" w:rsidRDefault="00572445" w14:paraId="7FAF1206" w14:textId="77777777">
      <w:pPr>
        <w:rPr>
          <w:rFonts w:asciiTheme="minorHAnsi" w:hAnsiTheme="minorHAnsi" w:cstheme="minorHAnsi"/>
        </w:rPr>
      </w:pPr>
    </w:p>
    <w:p w:rsidRPr="00460B1F" w:rsidR="00572445" w:rsidP="00375D8A" w:rsidRDefault="00794A14" w14:paraId="7A536D62" w14:textId="653DBDF3">
      <w:pPr>
        <w:pStyle w:val="Heading1"/>
        <w:ind w:left="720" w:hanging="720"/>
        <w:rPr>
          <w:rFonts w:asciiTheme="minorHAnsi" w:hAnsiTheme="minorHAnsi" w:cstheme="minorHAnsi"/>
          <w:b w:val="0"/>
          <w:bCs w:val="0"/>
          <w:shd w:val="clear" w:color="auto" w:fill="FFFFFF"/>
        </w:rPr>
      </w:pPr>
      <w:r w:rsidRPr="00460B1F">
        <w:rPr>
          <w:rFonts w:asciiTheme="minorHAnsi" w:hAnsiTheme="minorHAnsi" w:cstheme="minorHAnsi"/>
          <w:b w:val="0"/>
          <w:bCs w:val="0"/>
        </w:rPr>
        <w:t>8.3.1</w:t>
      </w:r>
      <w:r w:rsidRPr="00460B1F">
        <w:rPr>
          <w:rFonts w:asciiTheme="minorHAnsi" w:hAnsiTheme="minorHAnsi" w:cstheme="minorHAnsi"/>
        </w:rPr>
        <w:tab/>
      </w:r>
      <w:r w:rsidRPr="00460B1F" w:rsidR="00572445">
        <w:rPr>
          <w:rFonts w:asciiTheme="minorHAnsi" w:hAnsiTheme="minorHAnsi" w:cstheme="minorHAnsi"/>
        </w:rPr>
        <w:t>Immediate serious risk of harm</w:t>
      </w:r>
      <w:r w:rsidRPr="00460B1F" w:rsidR="00572445">
        <w:rPr>
          <w:rFonts w:asciiTheme="minorHAnsi" w:hAnsiTheme="minorHAnsi" w:cstheme="minorHAnsi"/>
          <w:b w:val="0"/>
          <w:bCs w:val="0"/>
        </w:rPr>
        <w:t xml:space="preserve"> – if you believe a</w:t>
      </w:r>
      <w:r w:rsidRPr="00460B1F" w:rsidR="00431C6C">
        <w:rPr>
          <w:rFonts w:asciiTheme="minorHAnsi" w:hAnsiTheme="minorHAnsi" w:cstheme="minorHAnsi"/>
          <w:b w:val="0"/>
          <w:bCs w:val="0"/>
        </w:rPr>
        <w:t xml:space="preserve">n adult </w:t>
      </w:r>
      <w:r w:rsidRPr="00460B1F" w:rsidR="00572445">
        <w:rPr>
          <w:rFonts w:asciiTheme="minorHAnsi" w:hAnsiTheme="minorHAnsi" w:cstheme="minorHAnsi"/>
          <w:b w:val="0"/>
          <w:bCs w:val="0"/>
        </w:rPr>
        <w:t xml:space="preserve">to be at immediate risk of harm you must take immediate steps to protect and </w:t>
      </w:r>
      <w:r w:rsidRPr="00460B1F" w:rsidR="00572445">
        <w:rPr>
          <w:rFonts w:asciiTheme="minorHAnsi" w:hAnsiTheme="minorHAnsi" w:cstheme="minorHAnsi"/>
        </w:rPr>
        <w:t>call 999</w:t>
      </w:r>
      <w:r w:rsidRPr="00460B1F" w:rsidR="00572445">
        <w:rPr>
          <w:rFonts w:asciiTheme="minorHAnsi" w:hAnsiTheme="minorHAnsi" w:cstheme="minorHAnsi"/>
          <w:b w:val="0"/>
          <w:bCs w:val="0"/>
        </w:rPr>
        <w:t xml:space="preserve">. For example, if there is a risk to loss of life or </w:t>
      </w:r>
      <w:r w:rsidRPr="00460B1F" w:rsidR="00572445">
        <w:rPr>
          <w:rFonts w:asciiTheme="minorHAnsi" w:hAnsiTheme="minorHAnsi" w:cstheme="minorHAnsi"/>
          <w:b w:val="0"/>
          <w:bCs w:val="0"/>
          <w:shd w:val="clear" w:color="auto" w:fill="FFFFFF"/>
        </w:rPr>
        <w:t xml:space="preserve">a likelihood of serious immediate harm such violence and use of a weapon for instance. </w:t>
      </w:r>
    </w:p>
    <w:p w:rsidRPr="00460B1F" w:rsidR="00572445" w:rsidP="00375D8A" w:rsidRDefault="00572445" w14:paraId="6D983685" w14:textId="77777777">
      <w:pPr>
        <w:rPr>
          <w:rFonts w:asciiTheme="minorHAnsi" w:hAnsiTheme="minorHAnsi" w:cstheme="minorHAnsi"/>
        </w:rPr>
      </w:pPr>
    </w:p>
    <w:p w:rsidRPr="00460B1F" w:rsidR="00572445" w:rsidP="00375D8A" w:rsidRDefault="00794A14" w14:paraId="03707824" w14:textId="283366BF">
      <w:pPr>
        <w:pStyle w:val="Heading1"/>
        <w:ind w:left="720" w:hanging="720"/>
        <w:rPr>
          <w:rFonts w:asciiTheme="minorHAnsi" w:hAnsiTheme="minorHAnsi" w:cstheme="minorHAnsi"/>
          <w:b w:val="0"/>
          <w:bCs w:val="0"/>
        </w:rPr>
      </w:pPr>
      <w:r w:rsidRPr="00460B1F">
        <w:rPr>
          <w:rFonts w:asciiTheme="minorHAnsi" w:hAnsiTheme="minorHAnsi" w:cstheme="minorHAnsi"/>
          <w:b w:val="0"/>
          <w:bCs w:val="0"/>
        </w:rPr>
        <w:t>8.3.2</w:t>
      </w:r>
      <w:r w:rsidRPr="00460B1F">
        <w:rPr>
          <w:rFonts w:asciiTheme="minorHAnsi" w:hAnsiTheme="minorHAnsi" w:cstheme="minorHAnsi"/>
          <w:b w:val="0"/>
          <w:bCs w:val="0"/>
        </w:rPr>
        <w:tab/>
      </w:r>
      <w:r w:rsidRPr="00460B1F" w:rsidR="00572445">
        <w:rPr>
          <w:rFonts w:asciiTheme="minorHAnsi" w:hAnsiTheme="minorHAnsi" w:cstheme="minorHAnsi"/>
        </w:rPr>
        <w:t>No immediate risk of harm</w:t>
      </w:r>
      <w:r w:rsidRPr="00460B1F" w:rsidR="00572445">
        <w:rPr>
          <w:rFonts w:asciiTheme="minorHAnsi" w:hAnsiTheme="minorHAnsi" w:cstheme="minorHAnsi"/>
          <w:b w:val="0"/>
          <w:bCs w:val="0"/>
        </w:rPr>
        <w:t xml:space="preserve"> - for safeguarding concerns that do not pose an immediate risk of harm you must consult with a designated member of staff on the same day and follow procedure </w:t>
      </w:r>
    </w:p>
    <w:p w:rsidRPr="00460B1F" w:rsidR="00572445" w:rsidP="00375D8A" w:rsidRDefault="00572445" w14:paraId="0CBDBF3E" w14:textId="77777777">
      <w:pPr>
        <w:rPr>
          <w:rFonts w:asciiTheme="minorHAnsi" w:hAnsiTheme="minorHAnsi" w:cstheme="minorHAnsi"/>
        </w:rPr>
      </w:pPr>
    </w:p>
    <w:p w:rsidRPr="00460B1F" w:rsidR="00572445" w:rsidP="00375D8A" w:rsidRDefault="00794A14" w14:paraId="665E6FE8" w14:textId="1FF28967">
      <w:pPr>
        <w:pStyle w:val="Heading1"/>
        <w:rPr>
          <w:rFonts w:asciiTheme="minorHAnsi" w:hAnsiTheme="minorHAnsi" w:cstheme="minorHAnsi"/>
          <w:b w:val="0"/>
          <w:bCs w:val="0"/>
          <w:lang w:eastAsia="en-GB"/>
        </w:rPr>
      </w:pPr>
      <w:r w:rsidRPr="00460B1F">
        <w:rPr>
          <w:rFonts w:asciiTheme="minorHAnsi" w:hAnsiTheme="minorHAnsi" w:cstheme="minorHAnsi"/>
          <w:b w:val="0"/>
          <w:bCs w:val="0"/>
          <w:lang w:eastAsia="en-GB"/>
        </w:rPr>
        <w:t>8.3.3</w:t>
      </w:r>
      <w:r w:rsidRPr="00460B1F">
        <w:rPr>
          <w:rFonts w:asciiTheme="minorHAnsi" w:hAnsiTheme="minorHAnsi" w:cstheme="minorHAnsi"/>
          <w:b w:val="0"/>
          <w:bCs w:val="0"/>
          <w:lang w:eastAsia="en-GB"/>
        </w:rPr>
        <w:tab/>
      </w:r>
      <w:r w:rsidRPr="00460B1F" w:rsidR="00572445">
        <w:rPr>
          <w:rFonts w:asciiTheme="minorHAnsi" w:hAnsiTheme="minorHAnsi" w:cstheme="minorHAnsi"/>
          <w:b w:val="0"/>
          <w:bCs w:val="0"/>
          <w:lang w:eastAsia="en-GB"/>
        </w:rPr>
        <w:t xml:space="preserve">If you are informed about or concerned about </w:t>
      </w:r>
      <w:r w:rsidRPr="00460B1F" w:rsidR="00431C6C">
        <w:rPr>
          <w:rFonts w:asciiTheme="minorHAnsi" w:hAnsiTheme="minorHAnsi" w:cstheme="minorHAnsi"/>
          <w:b w:val="0"/>
          <w:bCs w:val="0"/>
          <w:lang w:eastAsia="en-GB"/>
        </w:rPr>
        <w:t>an adult</w:t>
      </w:r>
      <w:r w:rsidRPr="00460B1F" w:rsidR="00572445">
        <w:rPr>
          <w:rFonts w:asciiTheme="minorHAnsi" w:hAnsiTheme="minorHAnsi" w:cstheme="minorHAnsi"/>
          <w:b w:val="0"/>
          <w:bCs w:val="0"/>
          <w:lang w:eastAsia="en-GB"/>
        </w:rPr>
        <w:t xml:space="preserve">, you must: </w:t>
      </w:r>
    </w:p>
    <w:p w:rsidRPr="00460B1F" w:rsidR="00572445" w:rsidP="00375D8A" w:rsidRDefault="00572445" w14:paraId="4FF814EF" w14:textId="77777777">
      <w:pPr>
        <w:rPr>
          <w:rFonts w:asciiTheme="minorHAnsi" w:hAnsiTheme="minorHAnsi" w:cstheme="minorHAnsi"/>
          <w:lang w:eastAsia="en-GB"/>
        </w:rPr>
      </w:pPr>
    </w:p>
    <w:p w:rsidRPr="00460B1F" w:rsidR="00572445" w:rsidP="00375D8A" w:rsidRDefault="00572445" w14:paraId="7B48061D" w14:textId="4F92AA9B">
      <w:pPr>
        <w:pStyle w:val="NoSpacing"/>
        <w:numPr>
          <w:ilvl w:val="0"/>
          <w:numId w:val="25"/>
        </w:numPr>
        <w:rPr>
          <w:rFonts w:cstheme="minorHAnsi"/>
          <w:sz w:val="24"/>
          <w:szCs w:val="24"/>
          <w:lang w:eastAsia="en-GB"/>
        </w:rPr>
      </w:pPr>
      <w:r w:rsidRPr="00460B1F">
        <w:rPr>
          <w:rFonts w:cstheme="minorHAnsi"/>
          <w:sz w:val="24"/>
          <w:szCs w:val="24"/>
          <w:lang w:eastAsia="en-GB"/>
        </w:rPr>
        <w:t xml:space="preserve">Always place the </w:t>
      </w:r>
      <w:r w:rsidRPr="00460B1F" w:rsidR="00431C6C">
        <w:rPr>
          <w:rFonts w:cstheme="minorHAnsi"/>
          <w:sz w:val="24"/>
          <w:szCs w:val="24"/>
          <w:lang w:eastAsia="en-GB"/>
        </w:rPr>
        <w:t>person’s</w:t>
      </w:r>
      <w:r w:rsidRPr="00460B1F">
        <w:rPr>
          <w:rFonts w:cstheme="minorHAnsi"/>
          <w:sz w:val="24"/>
          <w:szCs w:val="24"/>
          <w:lang w:eastAsia="en-GB"/>
        </w:rPr>
        <w:t xml:space="preserve"> welfare and interests first </w:t>
      </w:r>
    </w:p>
    <w:p w:rsidRPr="00460B1F" w:rsidR="003352D0" w:rsidP="00375D8A" w:rsidRDefault="003352D0" w14:paraId="48A7D89F" w14:textId="70CFC322">
      <w:pPr>
        <w:pStyle w:val="NoSpacing"/>
        <w:numPr>
          <w:ilvl w:val="0"/>
          <w:numId w:val="25"/>
        </w:numPr>
        <w:rPr>
          <w:rFonts w:cstheme="minorHAnsi"/>
          <w:sz w:val="24"/>
          <w:szCs w:val="24"/>
          <w:lang w:eastAsia="en-GB"/>
        </w:rPr>
      </w:pPr>
      <w:r w:rsidRPr="00460B1F">
        <w:rPr>
          <w:rFonts w:cstheme="minorHAnsi"/>
          <w:sz w:val="24"/>
          <w:szCs w:val="24"/>
          <w:lang w:eastAsia="en-GB"/>
        </w:rPr>
        <w:t xml:space="preserve">Follow our adult safeguarding principles </w:t>
      </w:r>
    </w:p>
    <w:p w:rsidRPr="00460B1F" w:rsidR="00572445" w:rsidP="00375D8A" w:rsidRDefault="00572445" w14:paraId="151F78F4" w14:textId="6EE44571">
      <w:pPr>
        <w:pStyle w:val="NoSpacing"/>
        <w:numPr>
          <w:ilvl w:val="0"/>
          <w:numId w:val="25"/>
        </w:numPr>
        <w:rPr>
          <w:rFonts w:cstheme="minorHAnsi"/>
          <w:sz w:val="24"/>
          <w:szCs w:val="24"/>
          <w:lang w:eastAsia="en-GB"/>
        </w:rPr>
      </w:pPr>
      <w:r w:rsidRPr="00460B1F">
        <w:rPr>
          <w:rFonts w:cstheme="minorHAnsi"/>
          <w:sz w:val="24"/>
          <w:szCs w:val="24"/>
        </w:rPr>
        <w:t>Explain that you need to share all disclosures and causes for concerns with</w:t>
      </w:r>
      <w:r w:rsidRPr="00460B1F" w:rsidR="00431C6C">
        <w:rPr>
          <w:rFonts w:cstheme="minorHAnsi"/>
          <w:sz w:val="24"/>
          <w:szCs w:val="24"/>
        </w:rPr>
        <w:t xml:space="preserve"> the</w:t>
      </w:r>
      <w:r w:rsidRPr="00460B1F">
        <w:rPr>
          <w:rFonts w:cstheme="minorHAnsi"/>
          <w:sz w:val="24"/>
          <w:szCs w:val="24"/>
        </w:rPr>
        <w:t xml:space="preserve"> designated safeguarding lead and relevant authorities </w:t>
      </w:r>
    </w:p>
    <w:p w:rsidRPr="00460B1F" w:rsidR="00572445" w:rsidP="00375D8A" w:rsidRDefault="00572445" w14:paraId="736FEA33" w14:textId="2DB50704">
      <w:pPr>
        <w:pStyle w:val="NoSpacing"/>
        <w:numPr>
          <w:ilvl w:val="0"/>
          <w:numId w:val="25"/>
        </w:numPr>
        <w:rPr>
          <w:rFonts w:cstheme="minorHAnsi"/>
          <w:sz w:val="24"/>
          <w:szCs w:val="24"/>
        </w:rPr>
      </w:pPr>
      <w:r w:rsidRPr="00460B1F">
        <w:rPr>
          <w:rFonts w:cstheme="minorHAnsi"/>
          <w:sz w:val="24"/>
          <w:szCs w:val="24"/>
        </w:rPr>
        <w:t xml:space="preserve">Never talk to the alleged perpetrator about the disclosure. This could make things worse </w:t>
      </w:r>
    </w:p>
    <w:p w:rsidRPr="00460B1F" w:rsidR="00572445" w:rsidP="00375D8A" w:rsidRDefault="00572445" w14:paraId="2778A442" w14:textId="77777777">
      <w:pPr>
        <w:pStyle w:val="NoSpacing"/>
        <w:numPr>
          <w:ilvl w:val="0"/>
          <w:numId w:val="25"/>
        </w:numPr>
        <w:rPr>
          <w:rFonts w:cstheme="minorHAnsi"/>
          <w:sz w:val="24"/>
          <w:szCs w:val="24"/>
        </w:rPr>
      </w:pPr>
      <w:r w:rsidRPr="00460B1F">
        <w:rPr>
          <w:rFonts w:cstheme="minorHAnsi"/>
          <w:sz w:val="24"/>
          <w:szCs w:val="24"/>
          <w:lang w:eastAsia="en-GB"/>
        </w:rPr>
        <w:t xml:space="preserve">Do not investigate. If anything needs to be clarified in order to understand the safeguarding risk, ask clear, open question by using the TED rule: tell, explain and describe for example ask ‘what, when, who, how, where’ questions and </w:t>
      </w:r>
      <w:proofErr w:type="gramStart"/>
      <w:r w:rsidRPr="00460B1F">
        <w:rPr>
          <w:rFonts w:cstheme="minorHAnsi"/>
          <w:sz w:val="24"/>
          <w:szCs w:val="24"/>
          <w:lang w:eastAsia="en-GB"/>
        </w:rPr>
        <w:t>ask</w:t>
      </w:r>
      <w:proofErr w:type="gramEnd"/>
      <w:r w:rsidRPr="00460B1F">
        <w:rPr>
          <w:rFonts w:cstheme="minorHAnsi"/>
          <w:sz w:val="24"/>
          <w:szCs w:val="24"/>
          <w:lang w:eastAsia="en-GB"/>
        </w:rPr>
        <w:t xml:space="preserve"> ‘is there anything else you want to tell me?’ </w:t>
      </w:r>
    </w:p>
    <w:p w:rsidRPr="00460B1F" w:rsidR="00572445" w:rsidP="00375D8A" w:rsidRDefault="00572445" w14:paraId="5A424A06" w14:textId="77777777">
      <w:pPr>
        <w:pStyle w:val="NoSpacing"/>
        <w:numPr>
          <w:ilvl w:val="0"/>
          <w:numId w:val="25"/>
        </w:numPr>
        <w:rPr>
          <w:rFonts w:cstheme="minorHAnsi"/>
          <w:sz w:val="24"/>
          <w:szCs w:val="24"/>
        </w:rPr>
      </w:pPr>
      <w:r w:rsidRPr="00460B1F">
        <w:rPr>
          <w:rFonts w:cstheme="minorHAnsi"/>
          <w:sz w:val="24"/>
          <w:szCs w:val="24"/>
        </w:rPr>
        <w:t xml:space="preserve">Use open body language and make it clear that you are interested in what they say and reflect back to check understanding </w:t>
      </w:r>
    </w:p>
    <w:p w:rsidRPr="00460B1F" w:rsidR="00572445" w:rsidP="00375D8A" w:rsidRDefault="00572445" w14:paraId="3C1E9E0C" w14:textId="4648E401">
      <w:pPr>
        <w:pStyle w:val="NoSpacing"/>
        <w:numPr>
          <w:ilvl w:val="0"/>
          <w:numId w:val="25"/>
        </w:numPr>
        <w:rPr>
          <w:rFonts w:cstheme="minorHAnsi"/>
          <w:sz w:val="24"/>
          <w:szCs w:val="24"/>
        </w:rPr>
      </w:pPr>
      <w:r w:rsidRPr="00460B1F">
        <w:rPr>
          <w:rFonts w:cstheme="minorHAnsi"/>
          <w:sz w:val="24"/>
          <w:szCs w:val="24"/>
        </w:rPr>
        <w:t xml:space="preserve">Respect silence, pauses and never interrupt allowing them to go at their own pace using language appropriate to needs </w:t>
      </w:r>
    </w:p>
    <w:p w:rsidRPr="00460B1F" w:rsidR="00572445" w:rsidP="00375D8A" w:rsidRDefault="00572445" w14:paraId="7DA21257" w14:textId="7E7696B0">
      <w:pPr>
        <w:pStyle w:val="NoSpacing"/>
        <w:numPr>
          <w:ilvl w:val="0"/>
          <w:numId w:val="25"/>
        </w:numPr>
        <w:rPr>
          <w:rFonts w:cstheme="minorHAnsi"/>
          <w:sz w:val="24"/>
          <w:szCs w:val="24"/>
          <w:lang w:eastAsia="en-GB"/>
        </w:rPr>
      </w:pPr>
      <w:r w:rsidRPr="00460B1F">
        <w:rPr>
          <w:rFonts w:cstheme="minorHAnsi"/>
          <w:sz w:val="24"/>
          <w:szCs w:val="24"/>
          <w:lang w:eastAsia="en-GB"/>
        </w:rPr>
        <w:t xml:space="preserve">Listen carefully and actively. There is no need to ask questions. Let the </w:t>
      </w:r>
      <w:r w:rsidRPr="00460B1F" w:rsidR="00431C6C">
        <w:rPr>
          <w:rFonts w:cstheme="minorHAnsi"/>
          <w:sz w:val="24"/>
          <w:szCs w:val="24"/>
          <w:lang w:eastAsia="en-GB"/>
        </w:rPr>
        <w:t>person</w:t>
      </w:r>
      <w:r w:rsidRPr="00460B1F">
        <w:rPr>
          <w:rFonts w:cstheme="minorHAnsi"/>
          <w:sz w:val="24"/>
          <w:szCs w:val="24"/>
          <w:lang w:eastAsia="en-GB"/>
        </w:rPr>
        <w:t xml:space="preserve"> guide the pace and remember their ability to recount an allegation will depend on culture, language, communication skills and disability for instance  </w:t>
      </w:r>
    </w:p>
    <w:p w:rsidRPr="00460B1F" w:rsidR="00572445" w:rsidP="00375D8A" w:rsidRDefault="00572445" w14:paraId="4DA68798" w14:textId="77777777">
      <w:pPr>
        <w:pStyle w:val="NoSpacing"/>
        <w:numPr>
          <w:ilvl w:val="0"/>
          <w:numId w:val="25"/>
        </w:numPr>
        <w:rPr>
          <w:rFonts w:cstheme="minorHAnsi"/>
          <w:sz w:val="24"/>
          <w:szCs w:val="24"/>
          <w:lang w:eastAsia="en-GB"/>
        </w:rPr>
      </w:pPr>
      <w:r w:rsidRPr="00460B1F">
        <w:rPr>
          <w:rFonts w:cstheme="minorHAnsi"/>
          <w:sz w:val="24"/>
          <w:szCs w:val="24"/>
          <w:lang w:eastAsia="en-GB"/>
        </w:rPr>
        <w:t xml:space="preserve">Do not show shock at what is being said as this may discourage further disclosure  </w:t>
      </w:r>
    </w:p>
    <w:p w:rsidRPr="00460B1F" w:rsidR="00572445" w:rsidP="00375D8A" w:rsidRDefault="00572445" w14:paraId="08ACB2F4" w14:textId="77777777">
      <w:pPr>
        <w:pStyle w:val="NoSpacing"/>
        <w:numPr>
          <w:ilvl w:val="0"/>
          <w:numId w:val="25"/>
        </w:numPr>
        <w:rPr>
          <w:rFonts w:cstheme="minorHAnsi"/>
          <w:sz w:val="24"/>
          <w:szCs w:val="24"/>
          <w:lang w:eastAsia="en-GB"/>
        </w:rPr>
      </w:pPr>
      <w:r w:rsidRPr="00460B1F">
        <w:rPr>
          <w:rFonts w:cstheme="minorHAnsi"/>
          <w:sz w:val="24"/>
          <w:szCs w:val="24"/>
          <w:lang w:eastAsia="en-GB"/>
        </w:rPr>
        <w:t>Do not ask any ‘why’ questions as these can suggest guilt or responsibility</w:t>
      </w:r>
    </w:p>
    <w:p w:rsidRPr="00460B1F" w:rsidR="00572445" w:rsidP="00375D8A" w:rsidRDefault="00572445" w14:paraId="645A0139" w14:textId="09215542">
      <w:pPr>
        <w:pStyle w:val="NoSpacing"/>
        <w:numPr>
          <w:ilvl w:val="0"/>
          <w:numId w:val="25"/>
        </w:numPr>
        <w:rPr>
          <w:rFonts w:cstheme="minorHAnsi"/>
          <w:sz w:val="24"/>
          <w:szCs w:val="24"/>
        </w:rPr>
      </w:pPr>
      <w:r w:rsidRPr="00460B1F">
        <w:rPr>
          <w:rFonts w:cstheme="minorHAnsi"/>
          <w:sz w:val="24"/>
          <w:szCs w:val="24"/>
        </w:rPr>
        <w:t xml:space="preserve">Maintain an unbiased approach and tell them what will happen next and keep them informed of process, as appropriate </w:t>
      </w:r>
    </w:p>
    <w:p w:rsidRPr="00460B1F" w:rsidR="001371EE" w:rsidP="00375D8A" w:rsidRDefault="001371EE" w14:paraId="61242835" w14:textId="77777777">
      <w:pPr>
        <w:pStyle w:val="NoSpacing"/>
        <w:numPr>
          <w:ilvl w:val="0"/>
          <w:numId w:val="25"/>
        </w:numPr>
        <w:rPr>
          <w:rFonts w:cstheme="minorHAnsi"/>
          <w:sz w:val="24"/>
          <w:szCs w:val="24"/>
          <w:lang w:eastAsia="en-GB"/>
        </w:rPr>
      </w:pPr>
      <w:r w:rsidRPr="00460B1F">
        <w:rPr>
          <w:rFonts w:cstheme="minorHAnsi"/>
          <w:sz w:val="24"/>
          <w:szCs w:val="24"/>
        </w:rPr>
        <w:t xml:space="preserve">Explain that you need to share all disclosures and causes for concern in line with procedure </w:t>
      </w:r>
    </w:p>
    <w:p w:rsidRPr="00460B1F" w:rsidR="00572445" w:rsidP="00375D8A" w:rsidRDefault="00572445" w14:paraId="715FD756" w14:textId="77777777">
      <w:pPr>
        <w:rPr>
          <w:rFonts w:asciiTheme="minorHAnsi" w:hAnsiTheme="minorHAnsi" w:cstheme="minorHAnsi"/>
        </w:rPr>
      </w:pPr>
    </w:p>
    <w:p w:rsidRPr="00460B1F" w:rsidR="00572445" w:rsidP="00375D8A" w:rsidRDefault="00794A14" w14:paraId="786C0197" w14:textId="6C69634F">
      <w:pPr>
        <w:pStyle w:val="Heading1"/>
        <w:ind w:left="720" w:hanging="720"/>
        <w:rPr>
          <w:rFonts w:asciiTheme="minorHAnsi" w:hAnsiTheme="minorHAnsi" w:cstheme="minorHAnsi"/>
          <w:b w:val="0"/>
          <w:bCs w:val="0"/>
        </w:rPr>
      </w:pPr>
      <w:r w:rsidRPr="00460B1F">
        <w:rPr>
          <w:rStyle w:val="Strong"/>
          <w:rFonts w:asciiTheme="minorHAnsi" w:hAnsiTheme="minorHAnsi" w:cstheme="minorHAnsi"/>
          <w:bdr w:val="none" w:color="auto" w:sz="0" w:space="0" w:frame="1"/>
        </w:rPr>
        <w:t>8.3.4</w:t>
      </w:r>
      <w:r w:rsidRPr="00460B1F">
        <w:rPr>
          <w:rStyle w:val="Strong"/>
          <w:rFonts w:asciiTheme="minorHAnsi" w:hAnsiTheme="minorHAnsi" w:cstheme="minorHAnsi"/>
          <w:bdr w:val="none" w:color="auto" w:sz="0" w:space="0" w:frame="1"/>
        </w:rPr>
        <w:tab/>
      </w:r>
      <w:r w:rsidRPr="00460B1F" w:rsidR="00572445">
        <w:rPr>
          <w:rStyle w:val="Strong"/>
          <w:rFonts w:asciiTheme="minorHAnsi" w:hAnsiTheme="minorHAnsi" w:cstheme="minorHAnsi"/>
          <w:b/>
          <w:bCs/>
          <w:bdr w:val="none" w:color="auto" w:sz="0" w:space="0" w:frame="1"/>
        </w:rPr>
        <w:t>If consent is refused or if you are unable to seek consent</w:t>
      </w:r>
      <w:r w:rsidRPr="00460B1F" w:rsidR="00572445">
        <w:rPr>
          <w:rStyle w:val="Strong"/>
          <w:rFonts w:asciiTheme="minorHAnsi" w:hAnsiTheme="minorHAnsi" w:cstheme="minorHAnsi"/>
          <w:bdr w:val="none" w:color="auto" w:sz="0" w:space="0" w:frame="1"/>
        </w:rPr>
        <w:t xml:space="preserve"> </w:t>
      </w:r>
      <w:r w:rsidRPr="00460B1F" w:rsidR="00121A60">
        <w:rPr>
          <w:rStyle w:val="Strong"/>
          <w:rFonts w:asciiTheme="minorHAnsi" w:hAnsiTheme="minorHAnsi" w:cstheme="minorHAnsi"/>
          <w:bdr w:val="none" w:color="auto" w:sz="0" w:space="0" w:frame="1"/>
        </w:rPr>
        <w:t>–</w:t>
      </w:r>
      <w:r w:rsidRPr="00460B1F" w:rsidR="00572445">
        <w:rPr>
          <w:rStyle w:val="Strong"/>
          <w:rFonts w:asciiTheme="minorHAnsi" w:hAnsiTheme="minorHAnsi" w:cstheme="minorHAnsi"/>
          <w:bdr w:val="none" w:color="auto" w:sz="0" w:space="0" w:frame="1"/>
        </w:rPr>
        <w:t xml:space="preserve"> </w:t>
      </w:r>
      <w:r w:rsidRPr="00460B1F" w:rsidR="00121A60">
        <w:rPr>
          <w:rStyle w:val="Strong"/>
          <w:rFonts w:asciiTheme="minorHAnsi" w:hAnsiTheme="minorHAnsi" w:cstheme="minorHAnsi"/>
          <w:bdr w:val="none" w:color="auto" w:sz="0" w:space="0" w:frame="1"/>
        </w:rPr>
        <w:t xml:space="preserve">the decision to disclosure </w:t>
      </w:r>
      <w:r w:rsidRPr="00460B1F" w:rsidR="00572445">
        <w:rPr>
          <w:rFonts w:asciiTheme="minorHAnsi" w:hAnsiTheme="minorHAnsi" w:cstheme="minorHAnsi"/>
          <w:b w:val="0"/>
          <w:bCs w:val="0"/>
        </w:rPr>
        <w:t xml:space="preserve">must be the decision of a </w:t>
      </w:r>
      <w:r w:rsidRPr="00460B1F" w:rsidR="00166BDF">
        <w:rPr>
          <w:rFonts w:asciiTheme="minorHAnsi" w:hAnsiTheme="minorHAnsi" w:cstheme="minorHAnsi"/>
          <w:b w:val="0"/>
          <w:bCs w:val="0"/>
        </w:rPr>
        <w:t>D</w:t>
      </w:r>
      <w:r w:rsidRPr="00460B1F" w:rsidR="00572445">
        <w:rPr>
          <w:rFonts w:asciiTheme="minorHAnsi" w:hAnsiTheme="minorHAnsi" w:cstheme="minorHAnsi"/>
          <w:b w:val="0"/>
          <w:bCs w:val="0"/>
        </w:rPr>
        <w:t xml:space="preserve">esignated </w:t>
      </w:r>
      <w:r w:rsidRPr="00460B1F" w:rsidR="00166BDF">
        <w:rPr>
          <w:rFonts w:asciiTheme="minorHAnsi" w:hAnsiTheme="minorHAnsi" w:cstheme="minorHAnsi"/>
          <w:b w:val="0"/>
          <w:bCs w:val="0"/>
        </w:rPr>
        <w:t>S</w:t>
      </w:r>
      <w:r w:rsidRPr="00460B1F" w:rsidR="00572445">
        <w:rPr>
          <w:rFonts w:asciiTheme="minorHAnsi" w:hAnsiTheme="minorHAnsi" w:cstheme="minorHAnsi"/>
          <w:b w:val="0"/>
          <w:bCs w:val="0"/>
        </w:rPr>
        <w:t xml:space="preserve">afeguarding </w:t>
      </w:r>
      <w:r w:rsidRPr="00460B1F" w:rsidR="00166BDF">
        <w:rPr>
          <w:rFonts w:asciiTheme="minorHAnsi" w:hAnsiTheme="minorHAnsi" w:cstheme="minorHAnsi"/>
          <w:b w:val="0"/>
          <w:bCs w:val="0"/>
        </w:rPr>
        <w:t>staff</w:t>
      </w:r>
      <w:r w:rsidRPr="00460B1F" w:rsidR="00572445">
        <w:rPr>
          <w:rFonts w:asciiTheme="minorHAnsi" w:hAnsiTheme="minorHAnsi" w:cstheme="minorHAnsi"/>
          <w:b w:val="0"/>
          <w:bCs w:val="0"/>
        </w:rPr>
        <w:t xml:space="preserve"> member</w:t>
      </w:r>
      <w:r w:rsidRPr="00460B1F" w:rsidR="00121A60">
        <w:rPr>
          <w:rFonts w:asciiTheme="minorHAnsi" w:hAnsiTheme="minorHAnsi" w:cstheme="minorHAnsi"/>
          <w:b w:val="0"/>
          <w:bCs w:val="0"/>
        </w:rPr>
        <w:t>, in</w:t>
      </w:r>
      <w:r w:rsidRPr="00460B1F" w:rsidR="00DA5E5E">
        <w:rPr>
          <w:rFonts w:asciiTheme="minorHAnsi" w:hAnsiTheme="minorHAnsi" w:cstheme="minorHAnsi"/>
          <w:b w:val="0"/>
          <w:bCs w:val="0"/>
        </w:rPr>
        <w:t xml:space="preserve"> line with General Data Protection Regulations (GDPR)</w:t>
      </w:r>
      <w:r w:rsidRPr="00460B1F" w:rsidR="00121A60">
        <w:rPr>
          <w:rFonts w:asciiTheme="minorHAnsi" w:hAnsiTheme="minorHAnsi" w:cstheme="minorHAnsi"/>
          <w:b w:val="0"/>
          <w:bCs w:val="0"/>
        </w:rPr>
        <w:t xml:space="preserve">, </w:t>
      </w:r>
      <w:r w:rsidRPr="00460B1F" w:rsidR="00572445">
        <w:rPr>
          <w:rFonts w:asciiTheme="minorHAnsi" w:hAnsiTheme="minorHAnsi" w:cstheme="minorHAnsi"/>
          <w:b w:val="0"/>
          <w:bCs w:val="0"/>
        </w:rPr>
        <w:t>who must</w:t>
      </w:r>
      <w:r w:rsidRPr="00460B1F">
        <w:rPr>
          <w:rFonts w:asciiTheme="minorHAnsi" w:hAnsiTheme="minorHAnsi" w:cstheme="minorHAnsi"/>
          <w:b w:val="0"/>
          <w:bCs w:val="0"/>
        </w:rPr>
        <w:t>:</w:t>
      </w:r>
    </w:p>
    <w:p w:rsidRPr="00460B1F" w:rsidR="00794A14" w:rsidP="00375D8A" w:rsidRDefault="00794A14" w14:paraId="2213B733" w14:textId="77777777"/>
    <w:p w:rsidRPr="00460B1F" w:rsidR="00572445" w:rsidP="00375D8A" w:rsidRDefault="00572445" w14:paraId="62860387" w14:textId="05A4F4B7">
      <w:pPr>
        <w:pStyle w:val="NoSpacing"/>
        <w:numPr>
          <w:ilvl w:val="0"/>
          <w:numId w:val="21"/>
        </w:numPr>
        <w:rPr>
          <w:rFonts w:cstheme="minorHAnsi"/>
          <w:sz w:val="24"/>
          <w:szCs w:val="24"/>
        </w:rPr>
      </w:pPr>
      <w:r w:rsidRPr="00460B1F">
        <w:rPr>
          <w:rFonts w:cstheme="minorHAnsi"/>
          <w:sz w:val="24"/>
          <w:szCs w:val="24"/>
        </w:rPr>
        <w:t>Consider each case individually</w:t>
      </w:r>
      <w:r w:rsidRPr="00460B1F" w:rsidR="00DA5E5E">
        <w:rPr>
          <w:rFonts w:cstheme="minorHAnsi"/>
          <w:sz w:val="24"/>
          <w:szCs w:val="24"/>
        </w:rPr>
        <w:t xml:space="preserve"> </w:t>
      </w:r>
    </w:p>
    <w:p w:rsidRPr="00460B1F" w:rsidR="00DA5E5E" w:rsidP="00375D8A" w:rsidRDefault="00DA5E5E" w14:paraId="5187FE28" w14:textId="4A629F86">
      <w:pPr>
        <w:pStyle w:val="NoSpacing"/>
        <w:numPr>
          <w:ilvl w:val="0"/>
          <w:numId w:val="21"/>
        </w:numPr>
        <w:rPr>
          <w:rFonts w:cstheme="minorHAnsi"/>
          <w:sz w:val="24"/>
          <w:szCs w:val="24"/>
        </w:rPr>
      </w:pPr>
      <w:r w:rsidRPr="00460B1F">
        <w:rPr>
          <w:rFonts w:cstheme="minorHAnsi"/>
          <w:sz w:val="24"/>
          <w:szCs w:val="24"/>
        </w:rPr>
        <w:t xml:space="preserve">Conduct a risk assessment that considers if information sharing </w:t>
      </w:r>
      <w:r w:rsidRPr="00460B1F">
        <w:rPr>
          <w:rStyle w:val="Strong"/>
          <w:rFonts w:cstheme="minorHAnsi"/>
          <w:b w:val="0"/>
          <w:bCs w:val="0"/>
          <w:sz w:val="24"/>
          <w:szCs w:val="24"/>
          <w:bdr w:val="none" w:color="auto" w:sz="0" w:space="0" w:frame="1"/>
        </w:rPr>
        <w:t xml:space="preserve">is </w:t>
      </w:r>
      <w:r w:rsidRPr="00460B1F" w:rsidR="00EB5FC8">
        <w:rPr>
          <w:rStyle w:val="Strong"/>
          <w:rFonts w:cstheme="minorHAnsi"/>
          <w:b w:val="0"/>
          <w:bCs w:val="0"/>
          <w:sz w:val="24"/>
          <w:szCs w:val="24"/>
          <w:bdr w:val="none" w:color="auto" w:sz="0" w:space="0" w:frame="1"/>
        </w:rPr>
        <w:t xml:space="preserve">necessary to safeguard an adult or the public </w:t>
      </w:r>
    </w:p>
    <w:p w:rsidRPr="00460B1F" w:rsidR="00572445" w:rsidP="00375D8A" w:rsidRDefault="00572445" w14:paraId="4A422DAE" w14:textId="215E7583">
      <w:pPr>
        <w:pStyle w:val="NoSpacing"/>
        <w:numPr>
          <w:ilvl w:val="0"/>
          <w:numId w:val="21"/>
        </w:numPr>
        <w:rPr>
          <w:rFonts w:cstheme="minorHAnsi"/>
          <w:sz w:val="24"/>
          <w:szCs w:val="24"/>
        </w:rPr>
      </w:pPr>
      <w:r w:rsidRPr="00460B1F">
        <w:rPr>
          <w:rFonts w:cstheme="minorHAnsi"/>
          <w:sz w:val="24"/>
          <w:szCs w:val="24"/>
        </w:rPr>
        <w:t xml:space="preserve">Decide if the need to share information is in the </w:t>
      </w:r>
      <w:r w:rsidRPr="00460B1F" w:rsidR="00181491">
        <w:rPr>
          <w:rFonts w:cstheme="minorHAnsi"/>
          <w:sz w:val="24"/>
          <w:szCs w:val="24"/>
        </w:rPr>
        <w:t>person’s</w:t>
      </w:r>
      <w:r w:rsidRPr="00460B1F">
        <w:rPr>
          <w:rFonts w:cstheme="minorHAnsi"/>
          <w:sz w:val="24"/>
          <w:szCs w:val="24"/>
        </w:rPr>
        <w:t xml:space="preserve"> best interest and whether it outweighs the need to maintain confidentiality</w:t>
      </w:r>
    </w:p>
    <w:p w:rsidRPr="00460B1F" w:rsidR="00572445" w:rsidP="00375D8A" w:rsidRDefault="00572445" w14:paraId="67DF4BAB" w14:textId="77777777">
      <w:pPr>
        <w:pStyle w:val="NoSpacing"/>
        <w:numPr>
          <w:ilvl w:val="0"/>
          <w:numId w:val="21"/>
        </w:numPr>
        <w:rPr>
          <w:rFonts w:cstheme="minorHAnsi"/>
          <w:sz w:val="24"/>
          <w:szCs w:val="24"/>
        </w:rPr>
      </w:pPr>
      <w:r w:rsidRPr="00460B1F">
        <w:rPr>
          <w:rFonts w:cstheme="minorHAnsi"/>
          <w:sz w:val="24"/>
          <w:szCs w:val="24"/>
        </w:rPr>
        <w:t>Consider all the implications of sharing the information</w:t>
      </w:r>
    </w:p>
    <w:p w:rsidRPr="00460B1F" w:rsidR="00572445" w:rsidP="00375D8A" w:rsidRDefault="00572445" w14:paraId="7C66C8B1" w14:textId="45F63539">
      <w:pPr>
        <w:pStyle w:val="NoSpacing"/>
        <w:numPr>
          <w:ilvl w:val="0"/>
          <w:numId w:val="21"/>
        </w:numPr>
        <w:rPr>
          <w:rFonts w:cstheme="minorHAnsi"/>
          <w:sz w:val="24"/>
          <w:szCs w:val="24"/>
        </w:rPr>
      </w:pPr>
      <w:r w:rsidRPr="00460B1F">
        <w:rPr>
          <w:rFonts w:cstheme="minorHAnsi"/>
          <w:sz w:val="24"/>
          <w:szCs w:val="24"/>
        </w:rPr>
        <w:t xml:space="preserve">Keep a written record explaining what steps were taken to get consent and communicate the decision in the referral to </w:t>
      </w:r>
      <w:r w:rsidRPr="00460B1F" w:rsidR="00181491">
        <w:rPr>
          <w:rFonts w:cstheme="minorHAnsi"/>
          <w:sz w:val="24"/>
          <w:szCs w:val="24"/>
        </w:rPr>
        <w:t xml:space="preserve">the relevant </w:t>
      </w:r>
      <w:r w:rsidRPr="00460B1F" w:rsidR="00D724B2">
        <w:rPr>
          <w:rFonts w:cstheme="minorHAnsi"/>
          <w:sz w:val="24"/>
          <w:szCs w:val="24"/>
        </w:rPr>
        <w:t>agencies</w:t>
      </w:r>
      <w:r w:rsidRPr="00460B1F" w:rsidR="00181491">
        <w:rPr>
          <w:rFonts w:cstheme="minorHAnsi"/>
          <w:sz w:val="24"/>
          <w:szCs w:val="24"/>
        </w:rPr>
        <w:t xml:space="preserve"> </w:t>
      </w:r>
      <w:r w:rsidRPr="00460B1F">
        <w:rPr>
          <w:rFonts w:cstheme="minorHAnsi"/>
          <w:sz w:val="24"/>
          <w:szCs w:val="24"/>
        </w:rPr>
        <w:t xml:space="preserve"> </w:t>
      </w:r>
    </w:p>
    <w:p w:rsidRPr="00460B1F" w:rsidR="00572445" w:rsidP="00375D8A" w:rsidRDefault="00572445" w14:paraId="0E2E2BE2" w14:textId="77777777">
      <w:pPr>
        <w:pStyle w:val="NoSpacing"/>
        <w:rPr>
          <w:rFonts w:cstheme="minorHAnsi"/>
          <w:sz w:val="24"/>
          <w:szCs w:val="24"/>
        </w:rPr>
      </w:pPr>
    </w:p>
    <w:p w:rsidRPr="00460B1F" w:rsidR="00572445" w:rsidP="00375D8A" w:rsidRDefault="00794A14" w14:paraId="1C564110" w14:textId="0DDD149E">
      <w:pPr>
        <w:pStyle w:val="Heading1"/>
        <w:rPr>
          <w:rFonts w:asciiTheme="minorHAnsi" w:hAnsiTheme="minorHAnsi" w:cstheme="minorHAnsi"/>
        </w:rPr>
      </w:pPr>
      <w:r w:rsidRPr="00460B1F">
        <w:rPr>
          <w:rFonts w:asciiTheme="minorHAnsi" w:hAnsiTheme="minorHAnsi" w:cstheme="minorHAnsi"/>
        </w:rPr>
        <w:t>8.4</w:t>
      </w:r>
      <w:r w:rsidRPr="00460B1F">
        <w:rPr>
          <w:rFonts w:asciiTheme="minorHAnsi" w:hAnsiTheme="minorHAnsi" w:cstheme="minorHAnsi"/>
        </w:rPr>
        <w:tab/>
      </w:r>
      <w:r w:rsidRPr="00460B1F" w:rsidR="00572445">
        <w:rPr>
          <w:rFonts w:asciiTheme="minorHAnsi" w:hAnsiTheme="minorHAnsi" w:cstheme="minorHAnsi"/>
        </w:rPr>
        <w:t xml:space="preserve">Report </w:t>
      </w:r>
    </w:p>
    <w:p w:rsidRPr="00460B1F" w:rsidR="00572445" w:rsidP="00375D8A" w:rsidRDefault="00572445" w14:paraId="340AD2FD" w14:textId="77777777">
      <w:pPr>
        <w:rPr>
          <w:rFonts w:asciiTheme="minorHAnsi" w:hAnsiTheme="minorHAnsi" w:cstheme="minorHAnsi"/>
        </w:rPr>
      </w:pPr>
    </w:p>
    <w:p w:rsidRPr="00460B1F" w:rsidR="00572445" w:rsidP="00375D8A" w:rsidRDefault="00794A14" w14:paraId="1E4CF506" w14:textId="44425F46">
      <w:pPr>
        <w:pStyle w:val="Heading1"/>
        <w:ind w:left="720" w:hanging="720"/>
        <w:rPr>
          <w:rFonts w:asciiTheme="minorHAnsi" w:hAnsiTheme="minorHAnsi" w:cstheme="minorHAnsi"/>
          <w:b w:val="0"/>
          <w:bCs w:val="0"/>
        </w:rPr>
      </w:pPr>
      <w:r w:rsidRPr="00460B1F">
        <w:rPr>
          <w:rFonts w:asciiTheme="minorHAnsi" w:hAnsiTheme="minorHAnsi" w:cstheme="minorHAnsi"/>
          <w:b w:val="0"/>
          <w:bCs w:val="0"/>
        </w:rPr>
        <w:t>8.4.1</w:t>
      </w:r>
      <w:r w:rsidRPr="00460B1F">
        <w:rPr>
          <w:rFonts w:asciiTheme="minorHAnsi" w:hAnsiTheme="minorHAnsi" w:cstheme="minorHAnsi"/>
          <w:b w:val="0"/>
          <w:bCs w:val="0"/>
        </w:rPr>
        <w:tab/>
      </w:r>
      <w:r w:rsidRPr="00460B1F" w:rsidR="00572445">
        <w:rPr>
          <w:rFonts w:asciiTheme="minorHAnsi" w:hAnsiTheme="minorHAnsi" w:cstheme="minorHAnsi"/>
          <w:b w:val="0"/>
          <w:bCs w:val="0"/>
        </w:rPr>
        <w:t>If you are concerned about a</w:t>
      </w:r>
      <w:r w:rsidRPr="00460B1F" w:rsidR="00C76A2C">
        <w:rPr>
          <w:rFonts w:asciiTheme="minorHAnsi" w:hAnsiTheme="minorHAnsi" w:cstheme="minorHAnsi"/>
          <w:b w:val="0"/>
          <w:bCs w:val="0"/>
        </w:rPr>
        <w:t>n adult</w:t>
      </w:r>
      <w:r w:rsidRPr="00460B1F" w:rsidR="00572445">
        <w:rPr>
          <w:rFonts w:asciiTheme="minorHAnsi" w:hAnsiTheme="minorHAnsi" w:cstheme="minorHAnsi"/>
          <w:b w:val="0"/>
          <w:bCs w:val="0"/>
        </w:rPr>
        <w:t xml:space="preserve">, then first take the appropriate steps to make sure the </w:t>
      </w:r>
      <w:r w:rsidRPr="00460B1F" w:rsidR="00C76A2C">
        <w:rPr>
          <w:rFonts w:asciiTheme="minorHAnsi" w:hAnsiTheme="minorHAnsi" w:cstheme="minorHAnsi"/>
          <w:b w:val="0"/>
          <w:bCs w:val="0"/>
        </w:rPr>
        <w:t>adult</w:t>
      </w:r>
      <w:r w:rsidRPr="00460B1F" w:rsidR="00572445">
        <w:rPr>
          <w:rFonts w:asciiTheme="minorHAnsi" w:hAnsiTheme="minorHAnsi" w:cstheme="minorHAnsi"/>
          <w:b w:val="0"/>
          <w:bCs w:val="0"/>
        </w:rPr>
        <w:t xml:space="preserve"> is safe and then report the concern </w:t>
      </w:r>
      <w:r w:rsidRPr="00460B1F" w:rsidR="00470318">
        <w:rPr>
          <w:rFonts w:asciiTheme="minorHAnsi" w:hAnsiTheme="minorHAnsi" w:cstheme="minorHAnsi"/>
          <w:b w:val="0"/>
          <w:bCs w:val="0"/>
        </w:rPr>
        <w:t>as according to the below flowcharts:</w:t>
      </w:r>
    </w:p>
    <w:p w:rsidRPr="00460B1F" w:rsidR="00470318" w:rsidP="00470318" w:rsidRDefault="00470318" w14:paraId="64CC42F1" w14:textId="77777777"/>
    <w:p w:rsidRPr="00460B1F" w:rsidR="00470318" w:rsidP="00470318" w:rsidRDefault="00746D47" w14:paraId="70F10C41" w14:noSpellErr="1" w14:textId="6002D1D0"/>
    <w:p w:rsidRPr="00460B1F" w:rsidR="00572445" w:rsidP="21B6636A" w:rsidRDefault="00F555F3" w14:paraId="0960BB1A" w14:textId="4F531F59">
      <w:pPr>
        <w:jc w:val="left"/>
        <w:rPr>
          <w:color w:val="auto"/>
        </w:rPr>
      </w:pPr>
      <w:r w:rsidRPr="21B6636A" w:rsidR="7D88A63F">
        <w:rPr>
          <w:color w:val="auto"/>
        </w:rPr>
        <w:t>[DIAGRAM ON NEXT PAGE]</w:t>
      </w:r>
    </w:p>
    <w:p w:rsidR="180DCEE5" w:rsidP="180DCEE5" w:rsidRDefault="180DCEE5" w14:paraId="17BE1685" w14:textId="7BD32C11">
      <w:pPr>
        <w:pStyle w:val="Normal"/>
        <w:jc w:val="left"/>
        <w:rPr>
          <w:color w:val="FF0000"/>
        </w:rPr>
      </w:pPr>
    </w:p>
    <w:p w:rsidR="7D88A63F" w:rsidP="180DCEE5" w:rsidRDefault="7D88A63F" w14:paraId="0707F817" w14:textId="5F1643DB">
      <w:pPr>
        <w:pStyle w:val="Normal"/>
        <w:jc w:val="center"/>
        <w:rPr>
          <w:color w:val="FF0000"/>
        </w:rPr>
      </w:pPr>
      <w:r w:rsidR="7D88A63F">
        <w:drawing>
          <wp:inline wp14:editId="5BD5AFB5" wp14:anchorId="5990B177">
            <wp:extent cx="4572000" cy="3886200"/>
            <wp:effectExtent l="0" t="0" r="0" b="0"/>
            <wp:docPr id="2001625224" name="" title=""/>
            <wp:cNvGraphicFramePr>
              <a:graphicFrameLocks noChangeAspect="1"/>
            </wp:cNvGraphicFramePr>
            <a:graphic>
              <a:graphicData uri="http://schemas.openxmlformats.org/drawingml/2006/picture">
                <pic:pic>
                  <pic:nvPicPr>
                    <pic:cNvPr id="0" name=""/>
                    <pic:cNvPicPr/>
                  </pic:nvPicPr>
                  <pic:blipFill>
                    <a:blip r:embed="R7d413a78927c44b5">
                      <a:extLst>
                        <a:ext xmlns:a="http://schemas.openxmlformats.org/drawingml/2006/main" uri="{28A0092B-C50C-407E-A947-70E740481C1C}">
                          <a14:useLocalDpi val="0"/>
                        </a:ext>
                      </a:extLst>
                    </a:blip>
                    <a:stretch>
                      <a:fillRect/>
                    </a:stretch>
                  </pic:blipFill>
                  <pic:spPr>
                    <a:xfrm>
                      <a:off x="0" y="0"/>
                      <a:ext cx="4572000" cy="3886200"/>
                    </a:xfrm>
                    <a:prstGeom prst="rect">
                      <a:avLst/>
                    </a:prstGeom>
                  </pic:spPr>
                </pic:pic>
              </a:graphicData>
            </a:graphic>
          </wp:inline>
        </w:drawing>
      </w:r>
    </w:p>
    <w:p w:rsidR="180DCEE5" w:rsidP="180DCEE5" w:rsidRDefault="180DCEE5" w14:paraId="77D36084" w14:textId="18C447BE">
      <w:pPr>
        <w:pStyle w:val="Normal"/>
        <w:jc w:val="center"/>
        <w:rPr>
          <w:color w:val="FF0000"/>
        </w:rPr>
      </w:pPr>
    </w:p>
    <w:p w:rsidRPr="00460B1F" w:rsidR="00572445" w:rsidP="00375D8A" w:rsidRDefault="00794A14" w14:paraId="5EF698B4" w14:textId="312F051D">
      <w:pPr>
        <w:pStyle w:val="Heading1"/>
        <w:ind w:left="720" w:hanging="720"/>
        <w:rPr>
          <w:rFonts w:asciiTheme="minorHAnsi" w:hAnsiTheme="minorHAnsi" w:cstheme="minorHAnsi"/>
          <w:b w:val="0"/>
          <w:bCs w:val="0"/>
        </w:rPr>
      </w:pPr>
      <w:r w:rsidRPr="00460B1F">
        <w:rPr>
          <w:rFonts w:asciiTheme="minorHAnsi" w:hAnsiTheme="minorHAnsi" w:cstheme="minorHAnsi"/>
          <w:b w:val="0"/>
          <w:bCs w:val="0"/>
        </w:rPr>
        <w:t>8.4.2</w:t>
      </w:r>
      <w:r w:rsidRPr="00460B1F">
        <w:rPr>
          <w:rFonts w:asciiTheme="minorHAnsi" w:hAnsiTheme="minorHAnsi" w:cstheme="minorHAnsi"/>
          <w:b w:val="0"/>
          <w:bCs w:val="0"/>
        </w:rPr>
        <w:tab/>
      </w:r>
      <w:r w:rsidRPr="00460B1F" w:rsidR="00572445">
        <w:rPr>
          <w:rFonts w:asciiTheme="minorHAnsi" w:hAnsiTheme="minorHAnsi" w:cstheme="minorHAnsi"/>
          <w:b w:val="0"/>
          <w:bCs w:val="0"/>
        </w:rPr>
        <w:t xml:space="preserve">Timely information sharing helps to ensure </w:t>
      </w:r>
      <w:r w:rsidRPr="00460B1F" w:rsidR="00FE1060">
        <w:rPr>
          <w:rFonts w:asciiTheme="minorHAnsi" w:hAnsiTheme="minorHAnsi" w:cstheme="minorHAnsi"/>
          <w:b w:val="0"/>
          <w:bCs w:val="0"/>
        </w:rPr>
        <w:t xml:space="preserve">adults </w:t>
      </w:r>
      <w:r w:rsidRPr="00460B1F" w:rsidR="00572445">
        <w:rPr>
          <w:rFonts w:asciiTheme="minorHAnsi" w:hAnsiTheme="minorHAnsi" w:cstheme="minorHAnsi"/>
          <w:b w:val="0"/>
          <w:bCs w:val="0"/>
        </w:rPr>
        <w:t>receive the right services, early help and support</w:t>
      </w:r>
      <w:r w:rsidRPr="00460B1F" w:rsidR="00095B76">
        <w:rPr>
          <w:rFonts w:asciiTheme="minorHAnsi" w:hAnsiTheme="minorHAnsi" w:cstheme="minorHAnsi"/>
          <w:b w:val="0"/>
          <w:bCs w:val="0"/>
        </w:rPr>
        <w:t>,</w:t>
      </w:r>
      <w:r w:rsidRPr="00460B1F" w:rsidR="00572445">
        <w:rPr>
          <w:rFonts w:asciiTheme="minorHAnsi" w:hAnsiTheme="minorHAnsi" w:cstheme="minorHAnsi"/>
          <w:b w:val="0"/>
          <w:bCs w:val="0"/>
        </w:rPr>
        <w:t xml:space="preserve"> at the right time</w:t>
      </w:r>
      <w:r w:rsidRPr="00460B1F" w:rsidR="00095B76">
        <w:rPr>
          <w:rFonts w:asciiTheme="minorHAnsi" w:hAnsiTheme="minorHAnsi" w:cstheme="minorHAnsi"/>
          <w:b w:val="0"/>
          <w:bCs w:val="0"/>
        </w:rPr>
        <w:t>,</w:t>
      </w:r>
      <w:r w:rsidRPr="00460B1F" w:rsidR="00572445">
        <w:rPr>
          <w:rFonts w:asciiTheme="minorHAnsi" w:hAnsiTheme="minorHAnsi" w:cstheme="minorHAnsi"/>
          <w:b w:val="0"/>
          <w:bCs w:val="0"/>
        </w:rPr>
        <w:t xml:space="preserve"> before the situation becomes acute. </w:t>
      </w:r>
    </w:p>
    <w:p w:rsidRPr="00460B1F" w:rsidR="00572445" w:rsidP="00375D8A" w:rsidRDefault="00794A14" w14:paraId="3885AD07" w14:textId="1129337E">
      <w:pPr>
        <w:pStyle w:val="Heading2"/>
        <w:rPr>
          <w:rFonts w:asciiTheme="minorHAnsi" w:hAnsiTheme="minorHAnsi" w:cstheme="minorHAnsi"/>
          <w:i w:val="0"/>
          <w:iCs w:val="0"/>
          <w:sz w:val="24"/>
          <w:szCs w:val="24"/>
        </w:rPr>
      </w:pPr>
      <w:r w:rsidRPr="00460B1F">
        <w:rPr>
          <w:rFonts w:asciiTheme="minorHAnsi" w:hAnsiTheme="minorHAnsi" w:cstheme="minorHAnsi"/>
          <w:i w:val="0"/>
          <w:iCs w:val="0"/>
          <w:sz w:val="24"/>
          <w:szCs w:val="24"/>
        </w:rPr>
        <w:t>8.5</w:t>
      </w:r>
      <w:r w:rsidRPr="00460B1F">
        <w:rPr>
          <w:rFonts w:asciiTheme="minorHAnsi" w:hAnsiTheme="minorHAnsi" w:cstheme="minorHAnsi"/>
          <w:i w:val="0"/>
          <w:iCs w:val="0"/>
          <w:sz w:val="24"/>
          <w:szCs w:val="24"/>
        </w:rPr>
        <w:tab/>
      </w:r>
      <w:r w:rsidRPr="00460B1F" w:rsidR="00572445">
        <w:rPr>
          <w:rFonts w:asciiTheme="minorHAnsi" w:hAnsiTheme="minorHAnsi" w:cstheme="minorHAnsi"/>
          <w:i w:val="0"/>
          <w:iCs w:val="0"/>
          <w:sz w:val="24"/>
          <w:szCs w:val="24"/>
        </w:rPr>
        <w:t xml:space="preserve">Record </w:t>
      </w:r>
    </w:p>
    <w:p w:rsidRPr="00460B1F" w:rsidR="00572445" w:rsidP="00A15666" w:rsidRDefault="00794A14" w14:paraId="0B204037" w14:textId="79944980">
      <w:pPr>
        <w:pStyle w:val="Heading2"/>
        <w:ind w:left="720" w:hanging="720"/>
        <w:rPr>
          <w:rFonts w:asciiTheme="minorHAnsi" w:hAnsiTheme="minorHAnsi" w:cstheme="minorHAnsi"/>
          <w:sz w:val="24"/>
          <w:szCs w:val="24"/>
        </w:rPr>
      </w:pPr>
      <w:r w:rsidRPr="00460B1F">
        <w:rPr>
          <w:rFonts w:asciiTheme="minorHAnsi" w:hAnsiTheme="minorHAnsi" w:cstheme="minorHAnsi"/>
          <w:b w:val="0"/>
          <w:bCs w:val="0"/>
          <w:i w:val="0"/>
          <w:iCs w:val="0"/>
          <w:sz w:val="24"/>
          <w:szCs w:val="24"/>
        </w:rPr>
        <w:t>8.5.1</w:t>
      </w:r>
      <w:r w:rsidRPr="00460B1F">
        <w:rPr>
          <w:rFonts w:asciiTheme="minorHAnsi" w:hAnsiTheme="minorHAnsi" w:cstheme="minorHAnsi"/>
          <w:b w:val="0"/>
          <w:bCs w:val="0"/>
          <w:i w:val="0"/>
          <w:iCs w:val="0"/>
          <w:sz w:val="24"/>
          <w:szCs w:val="24"/>
        </w:rPr>
        <w:tab/>
      </w:r>
      <w:r w:rsidRPr="00460B1F" w:rsidR="00572445">
        <w:rPr>
          <w:rFonts w:asciiTheme="minorHAnsi" w:hAnsiTheme="minorHAnsi" w:cstheme="minorHAnsi"/>
          <w:i w:val="0"/>
          <w:iCs w:val="0"/>
          <w:sz w:val="24"/>
          <w:szCs w:val="24"/>
        </w:rPr>
        <w:t>Written notes</w:t>
      </w:r>
      <w:r w:rsidRPr="00460B1F" w:rsidR="00572445">
        <w:rPr>
          <w:rFonts w:asciiTheme="minorHAnsi" w:hAnsiTheme="minorHAnsi" w:cstheme="minorHAnsi"/>
          <w:b w:val="0"/>
          <w:bCs w:val="0"/>
          <w:i w:val="0"/>
          <w:iCs w:val="0"/>
          <w:sz w:val="24"/>
          <w:szCs w:val="24"/>
        </w:rPr>
        <w:t xml:space="preserve"> - </w:t>
      </w:r>
      <w:r w:rsidRPr="00460B1F">
        <w:rPr>
          <w:rFonts w:asciiTheme="minorHAnsi" w:hAnsiTheme="minorHAnsi" w:cstheme="minorHAnsi"/>
          <w:b w:val="0"/>
          <w:bCs w:val="0"/>
          <w:i w:val="0"/>
          <w:iCs w:val="0"/>
          <w:sz w:val="24"/>
          <w:szCs w:val="24"/>
        </w:rPr>
        <w:t>it is</w:t>
      </w:r>
      <w:r w:rsidRPr="00460B1F" w:rsidR="00572445">
        <w:rPr>
          <w:rFonts w:asciiTheme="minorHAnsi" w:hAnsiTheme="minorHAnsi" w:cstheme="minorHAnsi"/>
          <w:b w:val="0"/>
          <w:bCs w:val="0"/>
          <w:i w:val="0"/>
          <w:iCs w:val="0"/>
          <w:sz w:val="24"/>
          <w:szCs w:val="24"/>
        </w:rPr>
        <w:t xml:space="preserve"> important to keep accurate and detailed notes, that are also in line with </w:t>
      </w:r>
      <w:r w:rsidR="00FB2435">
        <w:rPr>
          <w:rFonts w:asciiTheme="minorHAnsi" w:hAnsiTheme="minorHAnsi" w:cstheme="minorHAnsi"/>
          <w:b w:val="0"/>
          <w:bCs w:val="0"/>
          <w:i w:val="0"/>
          <w:iCs w:val="0"/>
          <w:sz w:val="24"/>
          <w:szCs w:val="24"/>
        </w:rPr>
        <w:t xml:space="preserve">Data Protection. </w:t>
      </w:r>
    </w:p>
    <w:p w:rsidRPr="00460B1F" w:rsidR="00572445" w:rsidP="00375D8A" w:rsidRDefault="00794A14" w14:paraId="6F4C3AE5" w14:textId="1A53ACD1">
      <w:pPr>
        <w:pStyle w:val="Heading2"/>
        <w:ind w:left="720" w:hanging="720"/>
        <w:rPr>
          <w:rFonts w:asciiTheme="minorHAnsi" w:hAnsiTheme="minorHAnsi" w:cstheme="minorHAnsi"/>
          <w:b w:val="0"/>
          <w:bCs w:val="0"/>
          <w:i w:val="0"/>
          <w:iCs w:val="0"/>
          <w:sz w:val="24"/>
          <w:szCs w:val="24"/>
        </w:rPr>
      </w:pPr>
      <w:r w:rsidRPr="00460B1F">
        <w:rPr>
          <w:rFonts w:asciiTheme="minorHAnsi" w:hAnsiTheme="minorHAnsi" w:cstheme="minorHAnsi"/>
          <w:b w:val="0"/>
          <w:bCs w:val="0"/>
          <w:i w:val="0"/>
          <w:iCs w:val="0"/>
          <w:sz w:val="24"/>
          <w:szCs w:val="24"/>
        </w:rPr>
        <w:t>8.5.2</w:t>
      </w:r>
      <w:r w:rsidRPr="00460B1F">
        <w:rPr>
          <w:rFonts w:asciiTheme="minorHAnsi" w:hAnsiTheme="minorHAnsi" w:cstheme="minorHAnsi"/>
          <w:b w:val="0"/>
          <w:bCs w:val="0"/>
          <w:i w:val="0"/>
          <w:iCs w:val="0"/>
          <w:sz w:val="24"/>
          <w:szCs w:val="24"/>
        </w:rPr>
        <w:tab/>
      </w:r>
      <w:r w:rsidRPr="00460B1F" w:rsidR="00572445">
        <w:rPr>
          <w:rFonts w:asciiTheme="minorHAnsi" w:hAnsiTheme="minorHAnsi" w:cstheme="minorHAnsi"/>
          <w:b w:val="0"/>
          <w:bCs w:val="0"/>
          <w:i w:val="0"/>
          <w:iCs w:val="0"/>
          <w:sz w:val="24"/>
          <w:szCs w:val="24"/>
        </w:rPr>
        <w:t xml:space="preserve">We use a </w:t>
      </w:r>
      <w:r w:rsidRPr="00460B1F" w:rsidR="00572445">
        <w:rPr>
          <w:rFonts w:asciiTheme="minorHAnsi" w:hAnsiTheme="minorHAnsi" w:cstheme="minorHAnsi"/>
          <w:i w:val="0"/>
          <w:iCs w:val="0"/>
          <w:sz w:val="24"/>
          <w:szCs w:val="24"/>
        </w:rPr>
        <w:t>record of concern form</w:t>
      </w:r>
      <w:r w:rsidRPr="00460B1F" w:rsidR="00572445">
        <w:rPr>
          <w:rFonts w:asciiTheme="minorHAnsi" w:hAnsiTheme="minorHAnsi" w:cstheme="minorHAnsi"/>
          <w:b w:val="0"/>
          <w:bCs w:val="0"/>
          <w:i w:val="0"/>
          <w:iCs w:val="0"/>
          <w:sz w:val="24"/>
          <w:szCs w:val="24"/>
        </w:rPr>
        <w:t xml:space="preserve"> for safeguarding reporting. Forms must be saved securely, and promptly escalated to the appropriate designated safeguarding staff member – see incident reporting policy. </w:t>
      </w:r>
    </w:p>
    <w:p w:rsidRPr="00460B1F" w:rsidR="00572445" w:rsidP="00375D8A" w:rsidRDefault="00572445" w14:paraId="5A7C56E1" w14:textId="77777777">
      <w:pPr>
        <w:rPr>
          <w:rFonts w:asciiTheme="minorHAnsi" w:hAnsiTheme="minorHAnsi" w:cstheme="minorHAnsi"/>
        </w:rPr>
      </w:pPr>
    </w:p>
    <w:p w:rsidRPr="00460B1F" w:rsidR="00572445" w:rsidP="00375D8A" w:rsidRDefault="00794A14" w14:paraId="6F1DE0F5" w14:textId="2B2E9D9F">
      <w:pPr>
        <w:pStyle w:val="Heading1"/>
        <w:rPr>
          <w:rFonts w:asciiTheme="minorHAnsi" w:hAnsiTheme="minorHAnsi" w:cstheme="minorHAnsi"/>
        </w:rPr>
      </w:pPr>
      <w:r w:rsidRPr="00460B1F">
        <w:rPr>
          <w:rFonts w:asciiTheme="minorHAnsi" w:hAnsiTheme="minorHAnsi" w:cstheme="minorHAnsi"/>
        </w:rPr>
        <w:t>8.6</w:t>
      </w:r>
      <w:r w:rsidRPr="00460B1F">
        <w:rPr>
          <w:rFonts w:asciiTheme="minorHAnsi" w:hAnsiTheme="minorHAnsi" w:cstheme="minorHAnsi"/>
        </w:rPr>
        <w:tab/>
      </w:r>
      <w:r w:rsidRPr="00460B1F" w:rsidR="00572445">
        <w:rPr>
          <w:rFonts w:asciiTheme="minorHAnsi" w:hAnsiTheme="minorHAnsi" w:cstheme="minorHAnsi"/>
        </w:rPr>
        <w:t xml:space="preserve">Refer </w:t>
      </w:r>
    </w:p>
    <w:p w:rsidRPr="00460B1F" w:rsidR="00572445" w:rsidP="00375D8A" w:rsidRDefault="00572445" w14:paraId="684C146F" w14:textId="77777777">
      <w:pPr>
        <w:pStyle w:val="NoSpacing"/>
        <w:rPr>
          <w:rFonts w:cstheme="minorHAnsi"/>
          <w:sz w:val="24"/>
          <w:szCs w:val="24"/>
        </w:rPr>
      </w:pPr>
    </w:p>
    <w:p w:rsidRPr="00460B1F" w:rsidR="00572445" w:rsidP="00375D8A" w:rsidRDefault="002F592D" w14:paraId="49B8C2DC" w14:textId="5479D50A">
      <w:pPr>
        <w:pStyle w:val="Heading1"/>
        <w:ind w:left="720" w:hanging="720"/>
        <w:rPr>
          <w:rFonts w:asciiTheme="minorHAnsi" w:hAnsiTheme="minorHAnsi" w:cstheme="minorHAnsi"/>
          <w:b w:val="0"/>
          <w:bCs w:val="0"/>
        </w:rPr>
      </w:pPr>
      <w:r w:rsidRPr="00460B1F">
        <w:rPr>
          <w:rFonts w:asciiTheme="minorHAnsi" w:hAnsiTheme="minorHAnsi" w:cstheme="minorHAnsi"/>
          <w:b w:val="0"/>
          <w:bCs w:val="0"/>
        </w:rPr>
        <w:t>8.6.1</w:t>
      </w:r>
      <w:r w:rsidRPr="00460B1F">
        <w:rPr>
          <w:rFonts w:asciiTheme="minorHAnsi" w:hAnsiTheme="minorHAnsi" w:cstheme="minorHAnsi"/>
          <w:b w:val="0"/>
          <w:bCs w:val="0"/>
        </w:rPr>
        <w:tab/>
      </w:r>
      <w:r w:rsidRPr="00460B1F" w:rsidR="00C76A2C">
        <w:rPr>
          <w:rFonts w:asciiTheme="minorHAnsi" w:hAnsiTheme="minorHAnsi" w:cstheme="minorHAnsi"/>
        </w:rPr>
        <w:t>Adults</w:t>
      </w:r>
      <w:r w:rsidRPr="00460B1F" w:rsidR="00572445">
        <w:rPr>
          <w:rFonts w:asciiTheme="minorHAnsi" w:hAnsiTheme="minorHAnsi" w:cstheme="minorHAnsi"/>
        </w:rPr>
        <w:t xml:space="preserve"> not supported by Social Services </w:t>
      </w:r>
      <w:r w:rsidRPr="00460B1F" w:rsidR="00572445">
        <w:rPr>
          <w:rFonts w:asciiTheme="minorHAnsi" w:hAnsiTheme="minorHAnsi" w:cstheme="minorHAnsi"/>
          <w:b w:val="0"/>
          <w:bCs w:val="0"/>
        </w:rPr>
        <w:t xml:space="preserve">- referrals must be made on the same day where </w:t>
      </w:r>
      <w:r w:rsidRPr="00460B1F" w:rsidR="00FF630B">
        <w:rPr>
          <w:rFonts w:asciiTheme="minorHAnsi" w:hAnsiTheme="minorHAnsi" w:cstheme="minorHAnsi"/>
          <w:b w:val="0"/>
          <w:bCs w:val="0"/>
        </w:rPr>
        <w:t xml:space="preserve">significant </w:t>
      </w:r>
      <w:r w:rsidRPr="00460B1F" w:rsidR="00572445">
        <w:rPr>
          <w:rFonts w:asciiTheme="minorHAnsi" w:hAnsiTheme="minorHAnsi" w:cstheme="minorHAnsi"/>
          <w:b w:val="0"/>
          <w:bCs w:val="0"/>
        </w:rPr>
        <w:t xml:space="preserve">harm or risk of harm has been identified. If concerns arise out of office hours, referrals must be made to the relevant service </w:t>
      </w:r>
      <w:r w:rsidRPr="00460B1F" w:rsidR="00B83668">
        <w:rPr>
          <w:rFonts w:asciiTheme="minorHAnsi" w:hAnsiTheme="minorHAnsi" w:cstheme="minorHAnsi"/>
          <w:b w:val="0"/>
          <w:bCs w:val="0"/>
        </w:rPr>
        <w:t xml:space="preserve">such as the Police for instance </w:t>
      </w:r>
    </w:p>
    <w:p w:rsidRPr="00460B1F" w:rsidR="00572445" w:rsidP="00375D8A" w:rsidRDefault="00572445" w14:paraId="50185846" w14:textId="77777777">
      <w:pPr>
        <w:rPr>
          <w:rFonts w:asciiTheme="minorHAnsi" w:hAnsiTheme="minorHAnsi" w:cstheme="minorHAnsi"/>
        </w:rPr>
      </w:pPr>
    </w:p>
    <w:p w:rsidRPr="00460B1F" w:rsidR="00BF245F" w:rsidP="00375D8A" w:rsidRDefault="002F592D" w14:paraId="451F8EC5" w14:textId="03D4C2CD">
      <w:pPr>
        <w:pStyle w:val="Heading1"/>
        <w:ind w:left="720" w:hanging="720"/>
        <w:rPr>
          <w:rFonts w:asciiTheme="minorHAnsi" w:hAnsiTheme="minorHAnsi" w:cstheme="minorHAnsi"/>
          <w:b w:val="0"/>
          <w:bCs w:val="0"/>
        </w:rPr>
      </w:pPr>
      <w:r w:rsidRPr="00460B1F">
        <w:rPr>
          <w:rFonts w:asciiTheme="minorHAnsi" w:hAnsiTheme="minorHAnsi" w:cstheme="minorHAnsi"/>
          <w:b w:val="0"/>
          <w:bCs w:val="0"/>
        </w:rPr>
        <w:t>8.6.2</w:t>
      </w:r>
      <w:r w:rsidRPr="00460B1F">
        <w:rPr>
          <w:rFonts w:asciiTheme="minorHAnsi" w:hAnsiTheme="minorHAnsi" w:cstheme="minorHAnsi"/>
          <w:b w:val="0"/>
          <w:bCs w:val="0"/>
        </w:rPr>
        <w:tab/>
      </w:r>
      <w:r w:rsidRPr="00460B1F" w:rsidR="00D921CB">
        <w:rPr>
          <w:rFonts w:asciiTheme="minorHAnsi" w:hAnsiTheme="minorHAnsi" w:cstheme="minorHAnsi"/>
        </w:rPr>
        <w:t>Adults</w:t>
      </w:r>
      <w:r w:rsidRPr="00460B1F" w:rsidR="00572445">
        <w:rPr>
          <w:rFonts w:asciiTheme="minorHAnsi" w:hAnsiTheme="minorHAnsi" w:cstheme="minorHAnsi"/>
        </w:rPr>
        <w:t xml:space="preserve"> supported by Social Services</w:t>
      </w:r>
      <w:r w:rsidRPr="00460B1F" w:rsidR="00572445">
        <w:rPr>
          <w:rFonts w:asciiTheme="minorHAnsi" w:hAnsiTheme="minorHAnsi" w:cstheme="minorHAnsi"/>
          <w:b w:val="0"/>
          <w:bCs w:val="0"/>
        </w:rPr>
        <w:t xml:space="preserve"> - For the most part it is expected that safeguarding reports will be sent to allocated Personal Advisor due to the nature of our Service</w:t>
      </w:r>
      <w:r w:rsidRPr="00460B1F" w:rsidR="00BF245F">
        <w:rPr>
          <w:rFonts w:asciiTheme="minorHAnsi" w:hAnsiTheme="minorHAnsi" w:cstheme="minorHAnsi"/>
          <w:b w:val="0"/>
          <w:bCs w:val="0"/>
        </w:rPr>
        <w:t xml:space="preserve"> or the Local Authority out of hours Emergency Duty Teams – see On Call information</w:t>
      </w:r>
      <w:r w:rsidRPr="00460B1F" w:rsidR="00572445">
        <w:rPr>
          <w:rFonts w:asciiTheme="minorHAnsi" w:hAnsiTheme="minorHAnsi" w:cstheme="minorHAnsi"/>
          <w:b w:val="0"/>
          <w:bCs w:val="0"/>
        </w:rPr>
        <w:t xml:space="preserve">. </w:t>
      </w:r>
    </w:p>
    <w:p w:rsidRPr="00460B1F" w:rsidR="00BF245F" w:rsidP="00375D8A" w:rsidRDefault="00BF245F" w14:paraId="790ACBDA" w14:textId="77777777"/>
    <w:p w:rsidRPr="00460B1F" w:rsidR="00572445" w:rsidP="00375D8A" w:rsidRDefault="00BF245F" w14:paraId="1E586046" w14:textId="53EA06DE">
      <w:pPr>
        <w:pStyle w:val="Heading1"/>
        <w:ind w:left="720" w:hanging="720"/>
        <w:rPr>
          <w:rFonts w:asciiTheme="minorHAnsi" w:hAnsiTheme="minorHAnsi" w:cstheme="minorHAnsi"/>
          <w:b w:val="0"/>
          <w:bCs w:val="0"/>
        </w:rPr>
      </w:pPr>
      <w:r w:rsidRPr="00460B1F">
        <w:rPr>
          <w:rFonts w:asciiTheme="minorHAnsi" w:hAnsiTheme="minorHAnsi" w:cstheme="minorHAnsi"/>
          <w:b w:val="0"/>
          <w:bCs w:val="0"/>
        </w:rPr>
        <w:t>8.6.3</w:t>
      </w:r>
      <w:r w:rsidRPr="00460B1F">
        <w:rPr>
          <w:rFonts w:asciiTheme="minorHAnsi" w:hAnsiTheme="minorHAnsi" w:cstheme="minorHAnsi"/>
          <w:b w:val="0"/>
          <w:bCs w:val="0"/>
        </w:rPr>
        <w:tab/>
      </w:r>
      <w:r w:rsidRPr="00460B1F" w:rsidR="00F00E65">
        <w:rPr>
          <w:rFonts w:asciiTheme="minorHAnsi" w:hAnsiTheme="minorHAnsi" w:cstheme="minorHAnsi"/>
          <w:b w:val="0"/>
          <w:bCs w:val="0"/>
        </w:rPr>
        <w:t>Additionally,</w:t>
      </w:r>
      <w:r w:rsidRPr="00460B1F" w:rsidR="008E4CB5">
        <w:rPr>
          <w:rFonts w:asciiTheme="minorHAnsi" w:hAnsiTheme="minorHAnsi" w:cstheme="minorHAnsi"/>
          <w:b w:val="0"/>
          <w:bCs w:val="0"/>
        </w:rPr>
        <w:t xml:space="preserve"> </w:t>
      </w:r>
      <w:r w:rsidRPr="00460B1F" w:rsidR="00447359">
        <w:rPr>
          <w:rFonts w:asciiTheme="minorHAnsi" w:hAnsiTheme="minorHAnsi" w:cstheme="minorHAnsi"/>
          <w:b w:val="0"/>
          <w:bCs w:val="0"/>
        </w:rPr>
        <w:t>where staff</w:t>
      </w:r>
      <w:r w:rsidRPr="00460B1F" w:rsidR="00572445">
        <w:rPr>
          <w:rFonts w:asciiTheme="minorHAnsi" w:hAnsiTheme="minorHAnsi" w:cstheme="minorHAnsi"/>
          <w:b w:val="0"/>
          <w:bCs w:val="0"/>
        </w:rPr>
        <w:t xml:space="preserve"> have safeguarding concerns about a</w:t>
      </w:r>
      <w:r w:rsidRPr="00460B1F" w:rsidR="00D921CB">
        <w:rPr>
          <w:rFonts w:asciiTheme="minorHAnsi" w:hAnsiTheme="minorHAnsi" w:cstheme="minorHAnsi"/>
          <w:b w:val="0"/>
          <w:bCs w:val="0"/>
        </w:rPr>
        <w:t xml:space="preserve">n adult </w:t>
      </w:r>
      <w:r w:rsidRPr="00460B1F" w:rsidR="00E54BF4">
        <w:rPr>
          <w:rFonts w:asciiTheme="minorHAnsi" w:hAnsiTheme="minorHAnsi" w:cstheme="minorHAnsi"/>
          <w:b w:val="0"/>
          <w:bCs w:val="0"/>
        </w:rPr>
        <w:t>with children</w:t>
      </w:r>
      <w:r w:rsidRPr="00460B1F" w:rsidR="008E4CB5">
        <w:rPr>
          <w:rFonts w:asciiTheme="minorHAnsi" w:hAnsiTheme="minorHAnsi" w:cstheme="minorHAnsi"/>
          <w:b w:val="0"/>
          <w:bCs w:val="0"/>
        </w:rPr>
        <w:t>,</w:t>
      </w:r>
      <w:r w:rsidRPr="00460B1F" w:rsidR="00E54BF4">
        <w:rPr>
          <w:rFonts w:asciiTheme="minorHAnsi" w:hAnsiTheme="minorHAnsi" w:cstheme="minorHAnsi"/>
          <w:b w:val="0"/>
          <w:bCs w:val="0"/>
        </w:rPr>
        <w:t xml:space="preserve"> including those with</w:t>
      </w:r>
      <w:r w:rsidRPr="00460B1F" w:rsidR="00572445">
        <w:rPr>
          <w:rFonts w:asciiTheme="minorHAnsi" w:hAnsiTheme="minorHAnsi" w:cstheme="minorHAnsi"/>
          <w:b w:val="0"/>
          <w:bCs w:val="0"/>
        </w:rPr>
        <w:t xml:space="preserve"> a child protection plan</w:t>
      </w:r>
      <w:r w:rsidRPr="00460B1F" w:rsidR="008E4CB5">
        <w:rPr>
          <w:rFonts w:asciiTheme="minorHAnsi" w:hAnsiTheme="minorHAnsi" w:cstheme="minorHAnsi"/>
          <w:b w:val="0"/>
          <w:bCs w:val="0"/>
        </w:rPr>
        <w:t>,</w:t>
      </w:r>
      <w:r w:rsidRPr="00460B1F" w:rsidR="00E54BF4">
        <w:rPr>
          <w:rFonts w:asciiTheme="minorHAnsi" w:hAnsiTheme="minorHAnsi" w:cstheme="minorHAnsi"/>
          <w:b w:val="0"/>
          <w:bCs w:val="0"/>
        </w:rPr>
        <w:t xml:space="preserve"> </w:t>
      </w:r>
      <w:r w:rsidRPr="00460B1F" w:rsidR="00572445">
        <w:rPr>
          <w:rFonts w:asciiTheme="minorHAnsi" w:hAnsiTheme="minorHAnsi" w:cstheme="minorHAnsi"/>
          <w:b w:val="0"/>
          <w:bCs w:val="0"/>
        </w:rPr>
        <w:t xml:space="preserve">you must take the following steps: </w:t>
      </w:r>
    </w:p>
    <w:p w:rsidRPr="00460B1F" w:rsidR="00572445" w:rsidP="00375D8A" w:rsidRDefault="00572445" w14:paraId="3F721C98" w14:textId="77777777">
      <w:pPr>
        <w:rPr>
          <w:rFonts w:asciiTheme="minorHAnsi" w:hAnsiTheme="minorHAnsi" w:cstheme="minorHAnsi"/>
        </w:rPr>
      </w:pPr>
    </w:p>
    <w:p w:rsidRPr="00460B1F" w:rsidR="00FD76DA" w:rsidP="00375D8A" w:rsidRDefault="00572445" w14:paraId="3E021D57" w14:textId="4785DF01">
      <w:pPr>
        <w:pStyle w:val="NoSpacing"/>
        <w:numPr>
          <w:ilvl w:val="0"/>
          <w:numId w:val="29"/>
        </w:numPr>
        <w:rPr>
          <w:rFonts w:cstheme="minorHAnsi"/>
          <w:sz w:val="24"/>
          <w:szCs w:val="24"/>
        </w:rPr>
      </w:pPr>
      <w:r w:rsidRPr="00460B1F">
        <w:rPr>
          <w:rFonts w:cstheme="minorHAnsi"/>
          <w:sz w:val="24"/>
          <w:szCs w:val="24"/>
        </w:rPr>
        <w:t>Share the concern with</w:t>
      </w:r>
      <w:r w:rsidRPr="00460B1F" w:rsidR="00FD76DA">
        <w:rPr>
          <w:rFonts w:cstheme="minorHAnsi"/>
          <w:sz w:val="24"/>
          <w:szCs w:val="24"/>
        </w:rPr>
        <w:t xml:space="preserve"> the Designated Safeguarding Lead</w:t>
      </w:r>
      <w:r w:rsidRPr="00460B1F" w:rsidR="00005784">
        <w:rPr>
          <w:rFonts w:cstheme="minorHAnsi"/>
          <w:sz w:val="24"/>
          <w:szCs w:val="24"/>
        </w:rPr>
        <w:t xml:space="preserve"> – see Safeguarding Children Policy </w:t>
      </w:r>
    </w:p>
    <w:p w:rsidRPr="00460B1F" w:rsidR="00572445" w:rsidP="00375D8A" w:rsidRDefault="00FD76DA" w14:paraId="17BFD1C8" w14:textId="5B1FEED5">
      <w:pPr>
        <w:pStyle w:val="NoSpacing"/>
        <w:numPr>
          <w:ilvl w:val="0"/>
          <w:numId w:val="29"/>
        </w:numPr>
        <w:rPr>
          <w:rFonts w:cstheme="minorHAnsi"/>
          <w:sz w:val="24"/>
          <w:szCs w:val="24"/>
        </w:rPr>
      </w:pPr>
      <w:r w:rsidRPr="00460B1F">
        <w:rPr>
          <w:rFonts w:cstheme="minorHAnsi"/>
          <w:sz w:val="24"/>
          <w:szCs w:val="24"/>
        </w:rPr>
        <w:t>Share the concern with the</w:t>
      </w:r>
      <w:r w:rsidRPr="00460B1F" w:rsidR="00572445">
        <w:rPr>
          <w:rFonts w:cstheme="minorHAnsi"/>
          <w:sz w:val="24"/>
          <w:szCs w:val="24"/>
        </w:rPr>
        <w:t xml:space="preserve"> </w:t>
      </w:r>
      <w:r w:rsidRPr="00460B1F" w:rsidR="00E54BF4">
        <w:rPr>
          <w:rFonts w:cstheme="minorHAnsi"/>
          <w:sz w:val="24"/>
          <w:szCs w:val="24"/>
        </w:rPr>
        <w:t xml:space="preserve">child’s </w:t>
      </w:r>
      <w:r w:rsidRPr="00460B1F" w:rsidR="00572445">
        <w:rPr>
          <w:rFonts w:cstheme="minorHAnsi"/>
          <w:sz w:val="24"/>
          <w:szCs w:val="24"/>
        </w:rPr>
        <w:t xml:space="preserve">Social Worker, </w:t>
      </w:r>
      <w:r w:rsidRPr="00460B1F">
        <w:rPr>
          <w:rFonts w:cstheme="minorHAnsi"/>
          <w:sz w:val="24"/>
          <w:szCs w:val="24"/>
        </w:rPr>
        <w:t xml:space="preserve">the </w:t>
      </w:r>
      <w:r w:rsidRPr="00460B1F" w:rsidR="00E54BF4">
        <w:rPr>
          <w:rFonts w:cstheme="minorHAnsi"/>
          <w:sz w:val="24"/>
          <w:szCs w:val="24"/>
        </w:rPr>
        <w:t xml:space="preserve">adult’s </w:t>
      </w:r>
      <w:r w:rsidRPr="00460B1F" w:rsidR="00572445">
        <w:rPr>
          <w:rFonts w:cstheme="minorHAnsi"/>
          <w:sz w:val="24"/>
          <w:szCs w:val="24"/>
        </w:rPr>
        <w:t xml:space="preserve">Personal Advisor or in their absence, their </w:t>
      </w:r>
      <w:r w:rsidRPr="00460B1F" w:rsidR="008663B7">
        <w:rPr>
          <w:rFonts w:cstheme="minorHAnsi"/>
          <w:sz w:val="24"/>
          <w:szCs w:val="24"/>
        </w:rPr>
        <w:t>manager,</w:t>
      </w:r>
      <w:r w:rsidRPr="00460B1F" w:rsidR="00572445">
        <w:rPr>
          <w:rFonts w:cstheme="minorHAnsi"/>
          <w:sz w:val="24"/>
          <w:szCs w:val="24"/>
        </w:rPr>
        <w:t xml:space="preserve"> or the duty </w:t>
      </w:r>
      <w:r w:rsidRPr="00460B1F" w:rsidR="00005784">
        <w:rPr>
          <w:rFonts w:cstheme="minorHAnsi"/>
          <w:sz w:val="24"/>
          <w:szCs w:val="24"/>
        </w:rPr>
        <w:t>S</w:t>
      </w:r>
      <w:r w:rsidRPr="00460B1F" w:rsidR="00572445">
        <w:rPr>
          <w:rFonts w:cstheme="minorHAnsi"/>
          <w:sz w:val="24"/>
          <w:szCs w:val="24"/>
        </w:rPr>
        <w:t xml:space="preserve">ocial </w:t>
      </w:r>
      <w:r w:rsidRPr="00460B1F" w:rsidR="00005784">
        <w:rPr>
          <w:rFonts w:cstheme="minorHAnsi"/>
          <w:sz w:val="24"/>
          <w:szCs w:val="24"/>
        </w:rPr>
        <w:t>W</w:t>
      </w:r>
      <w:r w:rsidRPr="00460B1F" w:rsidR="00572445">
        <w:rPr>
          <w:rFonts w:cstheme="minorHAnsi"/>
          <w:sz w:val="24"/>
          <w:szCs w:val="24"/>
        </w:rPr>
        <w:t>orker as soon as possible on the same day</w:t>
      </w:r>
    </w:p>
    <w:p w:rsidRPr="00460B1F" w:rsidR="00572445" w:rsidP="00375D8A" w:rsidRDefault="0078517D" w14:paraId="34DFA1F9" w14:textId="6AA0B9A5">
      <w:pPr>
        <w:pStyle w:val="NoSpacing"/>
        <w:numPr>
          <w:ilvl w:val="0"/>
          <w:numId w:val="29"/>
        </w:numPr>
        <w:rPr>
          <w:rFonts w:cstheme="minorHAnsi"/>
          <w:sz w:val="24"/>
          <w:szCs w:val="24"/>
        </w:rPr>
      </w:pPr>
      <w:r w:rsidRPr="00460B1F">
        <w:rPr>
          <w:rFonts w:cstheme="minorHAnsi"/>
          <w:sz w:val="24"/>
          <w:szCs w:val="24"/>
        </w:rPr>
        <w:t>S</w:t>
      </w:r>
      <w:r w:rsidRPr="00460B1F" w:rsidR="00572445">
        <w:rPr>
          <w:rFonts w:cstheme="minorHAnsi"/>
          <w:sz w:val="24"/>
          <w:szCs w:val="24"/>
        </w:rPr>
        <w:t>eek a written response to the concern</w:t>
      </w:r>
      <w:r w:rsidRPr="00460B1F" w:rsidR="008663B7">
        <w:rPr>
          <w:rFonts w:cstheme="minorHAnsi"/>
          <w:sz w:val="24"/>
          <w:szCs w:val="24"/>
        </w:rPr>
        <w:t xml:space="preserve">, </w:t>
      </w:r>
      <w:r w:rsidRPr="00460B1F" w:rsidR="00572445">
        <w:rPr>
          <w:rFonts w:cstheme="minorHAnsi"/>
          <w:sz w:val="24"/>
          <w:szCs w:val="24"/>
        </w:rPr>
        <w:t>which outlines the agreed actions and risk management plan</w:t>
      </w:r>
      <w:r w:rsidRPr="00460B1F" w:rsidR="00062725">
        <w:rPr>
          <w:rFonts w:cstheme="minorHAnsi"/>
          <w:sz w:val="24"/>
          <w:szCs w:val="24"/>
        </w:rPr>
        <w:t xml:space="preserve"> – see Safeguarding Children Policy</w:t>
      </w:r>
    </w:p>
    <w:p w:rsidRPr="00460B1F" w:rsidR="00E54BF4" w:rsidP="00375D8A" w:rsidRDefault="00E54BF4" w14:paraId="30A2875A" w14:textId="662F4E33">
      <w:pPr>
        <w:pStyle w:val="NoSpacing"/>
        <w:rPr>
          <w:rFonts w:cstheme="minorHAnsi"/>
          <w:sz w:val="24"/>
          <w:szCs w:val="24"/>
        </w:rPr>
      </w:pPr>
    </w:p>
    <w:p w:rsidRPr="00460B1F" w:rsidR="00E54BF4" w:rsidP="00375D8A" w:rsidRDefault="002F592D" w14:paraId="3FD7F7CF" w14:textId="1599D2E5">
      <w:pPr>
        <w:pStyle w:val="Heading1"/>
        <w:ind w:left="720" w:hanging="720"/>
        <w:rPr>
          <w:rFonts w:asciiTheme="minorHAnsi" w:hAnsiTheme="minorHAnsi" w:cstheme="minorHAnsi"/>
          <w:b w:val="0"/>
          <w:bCs w:val="0"/>
        </w:rPr>
      </w:pPr>
      <w:r w:rsidRPr="00460B1F">
        <w:rPr>
          <w:rFonts w:asciiTheme="minorHAnsi" w:hAnsiTheme="minorHAnsi" w:cstheme="minorHAnsi"/>
          <w:b w:val="0"/>
          <w:bCs w:val="0"/>
        </w:rPr>
        <w:t>8.6.</w:t>
      </w:r>
      <w:r w:rsidRPr="00460B1F" w:rsidR="000F16CD">
        <w:rPr>
          <w:rFonts w:asciiTheme="minorHAnsi" w:hAnsiTheme="minorHAnsi" w:cstheme="minorHAnsi"/>
          <w:b w:val="0"/>
          <w:bCs w:val="0"/>
        </w:rPr>
        <w:t>4</w:t>
      </w:r>
      <w:r w:rsidRPr="00460B1F">
        <w:rPr>
          <w:rFonts w:asciiTheme="minorHAnsi" w:hAnsiTheme="minorHAnsi" w:cstheme="minorHAnsi"/>
          <w:b w:val="0"/>
          <w:bCs w:val="0"/>
        </w:rPr>
        <w:tab/>
      </w:r>
      <w:r w:rsidRPr="00460B1F" w:rsidR="00E54BF4">
        <w:rPr>
          <w:rFonts w:asciiTheme="minorHAnsi" w:hAnsiTheme="minorHAnsi" w:cstheme="minorHAnsi"/>
        </w:rPr>
        <w:t>What to expect from the local authority following the referral</w:t>
      </w:r>
      <w:r w:rsidRPr="00460B1F" w:rsidR="00E54BF4">
        <w:rPr>
          <w:rFonts w:asciiTheme="minorHAnsi" w:hAnsiTheme="minorHAnsi" w:cstheme="minorHAnsi"/>
          <w:b w:val="0"/>
          <w:bCs w:val="0"/>
        </w:rPr>
        <w:t xml:space="preserve"> - </w:t>
      </w:r>
      <w:r w:rsidRPr="00460B1F" w:rsidR="00F00E65">
        <w:rPr>
          <w:rFonts w:asciiTheme="minorHAnsi" w:hAnsiTheme="minorHAnsi" w:cstheme="minorHAnsi"/>
          <w:b w:val="0"/>
          <w:bCs w:val="0"/>
        </w:rPr>
        <w:t>i</w:t>
      </w:r>
      <w:r w:rsidRPr="00460B1F" w:rsidR="00E54BF4">
        <w:rPr>
          <w:rFonts w:asciiTheme="minorHAnsi" w:hAnsiTheme="minorHAnsi" w:cstheme="minorHAnsi"/>
          <w:b w:val="0"/>
          <w:bCs w:val="0"/>
        </w:rPr>
        <w:t>f the local authority’s response appears inadequate, or doesn’t sufficiently address the risk of abuse, employees must discuss this with the Designated Safeguarding Lead who will decide if escalation</w:t>
      </w:r>
      <w:r w:rsidRPr="00460B1F" w:rsidR="00644A84">
        <w:rPr>
          <w:rFonts w:asciiTheme="minorHAnsi" w:hAnsiTheme="minorHAnsi" w:cstheme="minorHAnsi"/>
          <w:b w:val="0"/>
          <w:bCs w:val="0"/>
        </w:rPr>
        <w:t xml:space="preserve"> is</w:t>
      </w:r>
      <w:r w:rsidRPr="00460B1F" w:rsidR="00E54BF4">
        <w:rPr>
          <w:rFonts w:asciiTheme="minorHAnsi" w:hAnsiTheme="minorHAnsi" w:cstheme="minorHAnsi"/>
          <w:b w:val="0"/>
          <w:bCs w:val="0"/>
        </w:rPr>
        <w:t xml:space="preserve"> required.</w:t>
      </w:r>
    </w:p>
    <w:p w:rsidRPr="00460B1F" w:rsidR="002F2FBE" w:rsidP="00375D8A" w:rsidRDefault="002F2FBE" w14:paraId="0EE70725" w14:textId="77777777">
      <w:pPr>
        <w:pStyle w:val="Heading1"/>
        <w:rPr>
          <w:rFonts w:asciiTheme="minorHAnsi" w:hAnsiTheme="minorHAnsi" w:cstheme="minorHAnsi"/>
        </w:rPr>
      </w:pPr>
    </w:p>
    <w:p w:rsidRPr="00460B1F" w:rsidR="00572445" w:rsidP="00375D8A" w:rsidRDefault="002F592D" w14:paraId="6260C131" w14:textId="54EC78E7">
      <w:pPr>
        <w:pStyle w:val="Heading1"/>
        <w:rPr>
          <w:rFonts w:asciiTheme="minorHAnsi" w:hAnsiTheme="minorHAnsi" w:cstheme="minorHAnsi"/>
        </w:rPr>
      </w:pPr>
      <w:r w:rsidRPr="00460B1F">
        <w:rPr>
          <w:rFonts w:asciiTheme="minorHAnsi" w:hAnsiTheme="minorHAnsi" w:cstheme="minorHAnsi"/>
        </w:rPr>
        <w:t>8.7</w:t>
      </w:r>
      <w:r w:rsidRPr="00460B1F">
        <w:rPr>
          <w:rFonts w:asciiTheme="minorHAnsi" w:hAnsiTheme="minorHAnsi" w:cstheme="minorHAnsi"/>
        </w:rPr>
        <w:tab/>
      </w:r>
      <w:r w:rsidRPr="00460B1F" w:rsidR="00572445">
        <w:rPr>
          <w:rFonts w:asciiTheme="minorHAnsi" w:hAnsiTheme="minorHAnsi" w:cstheme="minorHAnsi"/>
        </w:rPr>
        <w:t xml:space="preserve">Risk management </w:t>
      </w:r>
    </w:p>
    <w:p w:rsidRPr="00460B1F" w:rsidR="00572445" w:rsidP="00375D8A" w:rsidRDefault="00572445" w14:paraId="34E05E00" w14:textId="77777777">
      <w:pPr>
        <w:pStyle w:val="NoSpacing"/>
        <w:rPr>
          <w:rFonts w:cstheme="minorHAnsi"/>
          <w:sz w:val="24"/>
          <w:szCs w:val="24"/>
        </w:rPr>
      </w:pPr>
    </w:p>
    <w:p w:rsidRPr="00460B1F" w:rsidR="00572445" w:rsidP="00375D8A" w:rsidRDefault="002F592D" w14:paraId="1E8300BE" w14:textId="545B9112">
      <w:pPr>
        <w:pStyle w:val="NoSpacing"/>
        <w:ind w:left="720" w:hanging="720"/>
        <w:rPr>
          <w:rFonts w:cstheme="minorHAnsi"/>
          <w:sz w:val="24"/>
          <w:szCs w:val="24"/>
        </w:rPr>
      </w:pPr>
      <w:r w:rsidRPr="00460B1F">
        <w:rPr>
          <w:rFonts w:cstheme="minorHAnsi"/>
          <w:sz w:val="24"/>
          <w:szCs w:val="24"/>
        </w:rPr>
        <w:t>8.7.1</w:t>
      </w:r>
      <w:r w:rsidRPr="00460B1F">
        <w:rPr>
          <w:rFonts w:cstheme="minorHAnsi"/>
          <w:sz w:val="24"/>
          <w:szCs w:val="24"/>
        </w:rPr>
        <w:tab/>
      </w:r>
      <w:r w:rsidRPr="00460B1F" w:rsidR="00572445">
        <w:rPr>
          <w:rFonts w:cstheme="minorHAnsi"/>
          <w:sz w:val="24"/>
          <w:szCs w:val="24"/>
        </w:rPr>
        <w:t xml:space="preserve">Risk management is best undertaken through planning with </w:t>
      </w:r>
      <w:r w:rsidRPr="00460B1F" w:rsidR="00D921CB">
        <w:rPr>
          <w:rFonts w:cstheme="minorHAnsi"/>
          <w:sz w:val="24"/>
          <w:szCs w:val="24"/>
        </w:rPr>
        <w:t>adults</w:t>
      </w:r>
      <w:r w:rsidRPr="00460B1F" w:rsidR="00572445">
        <w:rPr>
          <w:rFonts w:cstheme="minorHAnsi"/>
          <w:sz w:val="24"/>
          <w:szCs w:val="24"/>
        </w:rPr>
        <w:t xml:space="preserve"> in order to help them remove, mitigate and better manage risks</w:t>
      </w:r>
      <w:r w:rsidRPr="00460B1F" w:rsidR="00613A91">
        <w:rPr>
          <w:rFonts w:cstheme="minorHAnsi"/>
          <w:sz w:val="24"/>
          <w:szCs w:val="24"/>
        </w:rPr>
        <w:t xml:space="preserve">. Risk management must </w:t>
      </w:r>
      <w:r w:rsidRPr="00460B1F" w:rsidR="008A4C6F">
        <w:rPr>
          <w:rFonts w:cstheme="minorHAnsi"/>
          <w:sz w:val="24"/>
          <w:szCs w:val="24"/>
        </w:rPr>
        <w:t>adopt our</w:t>
      </w:r>
      <w:r w:rsidRPr="00460B1F" w:rsidR="00D921CB">
        <w:rPr>
          <w:rFonts w:cstheme="minorHAnsi"/>
          <w:sz w:val="24"/>
          <w:szCs w:val="24"/>
        </w:rPr>
        <w:t xml:space="preserve"> adult safeguarding principles </w:t>
      </w:r>
      <w:r w:rsidRPr="00460B1F" w:rsidR="008A4C6F">
        <w:rPr>
          <w:rFonts w:cstheme="minorHAnsi"/>
          <w:sz w:val="24"/>
          <w:szCs w:val="24"/>
        </w:rPr>
        <w:t>in practice. It is important to consider the following</w:t>
      </w:r>
      <w:r w:rsidRPr="00460B1F">
        <w:rPr>
          <w:rFonts w:cstheme="minorHAnsi"/>
          <w:sz w:val="24"/>
          <w:szCs w:val="24"/>
        </w:rPr>
        <w:t>:</w:t>
      </w:r>
    </w:p>
    <w:p w:rsidRPr="00460B1F" w:rsidR="002F592D" w:rsidP="00375D8A" w:rsidRDefault="002F592D" w14:paraId="0D03FC4E" w14:textId="77777777">
      <w:pPr>
        <w:pStyle w:val="NoSpacing"/>
        <w:ind w:left="720" w:hanging="720"/>
        <w:rPr>
          <w:rFonts w:cstheme="minorHAnsi"/>
          <w:sz w:val="24"/>
          <w:szCs w:val="24"/>
        </w:rPr>
      </w:pPr>
    </w:p>
    <w:p w:rsidRPr="00460B1F" w:rsidR="00572445" w:rsidP="00375D8A" w:rsidRDefault="00E90D35" w14:paraId="22C02B3A" w14:textId="2580D27C">
      <w:pPr>
        <w:pStyle w:val="NoSpacing"/>
        <w:numPr>
          <w:ilvl w:val="0"/>
          <w:numId w:val="22"/>
        </w:numPr>
        <w:rPr>
          <w:rFonts w:cstheme="minorHAnsi"/>
          <w:sz w:val="24"/>
          <w:szCs w:val="24"/>
        </w:rPr>
      </w:pPr>
      <w:r w:rsidRPr="00460B1F">
        <w:rPr>
          <w:rFonts w:cstheme="minorHAnsi"/>
          <w:sz w:val="24"/>
          <w:szCs w:val="24"/>
        </w:rPr>
        <w:t>I</w:t>
      </w:r>
      <w:r w:rsidRPr="00460B1F" w:rsidR="00572445">
        <w:rPr>
          <w:rFonts w:cstheme="minorHAnsi"/>
          <w:sz w:val="24"/>
          <w:szCs w:val="24"/>
        </w:rPr>
        <w:t>dentifying the risks and triggers present to the individual and other</w:t>
      </w:r>
      <w:r w:rsidRPr="00460B1F" w:rsidR="001C5AD2">
        <w:rPr>
          <w:rFonts w:cstheme="minorHAnsi"/>
          <w:sz w:val="24"/>
          <w:szCs w:val="24"/>
        </w:rPr>
        <w:t xml:space="preserve">s </w:t>
      </w:r>
      <w:r w:rsidRPr="00460B1F" w:rsidR="00976014">
        <w:rPr>
          <w:rFonts w:cstheme="minorHAnsi"/>
          <w:sz w:val="24"/>
          <w:szCs w:val="24"/>
        </w:rPr>
        <w:t>particularly our</w:t>
      </w:r>
      <w:r w:rsidRPr="00460B1F" w:rsidR="00572445">
        <w:rPr>
          <w:rFonts w:cstheme="minorHAnsi"/>
          <w:sz w:val="24"/>
          <w:szCs w:val="24"/>
        </w:rPr>
        <w:t xml:space="preserve"> residents</w:t>
      </w:r>
    </w:p>
    <w:p w:rsidRPr="00460B1F" w:rsidR="00572445" w:rsidP="00375D8A" w:rsidRDefault="001C5AD2" w14:paraId="41471E5F" w14:textId="40C8292E">
      <w:pPr>
        <w:pStyle w:val="NoSpacing"/>
        <w:numPr>
          <w:ilvl w:val="0"/>
          <w:numId w:val="22"/>
        </w:numPr>
        <w:rPr>
          <w:rFonts w:cstheme="minorHAnsi"/>
          <w:sz w:val="24"/>
          <w:szCs w:val="24"/>
        </w:rPr>
      </w:pPr>
      <w:r w:rsidRPr="00460B1F">
        <w:rPr>
          <w:rFonts w:cstheme="minorHAnsi"/>
          <w:sz w:val="24"/>
          <w:szCs w:val="24"/>
        </w:rPr>
        <w:t>C</w:t>
      </w:r>
      <w:r w:rsidRPr="00460B1F" w:rsidR="00572445">
        <w:rPr>
          <w:rFonts w:cstheme="minorHAnsi"/>
          <w:sz w:val="24"/>
          <w:szCs w:val="24"/>
        </w:rPr>
        <w:t>onsidering potential changes to current circumstances that can be made to reduce the risks present on both a short- and long-term basis</w:t>
      </w:r>
    </w:p>
    <w:p w:rsidRPr="00460B1F" w:rsidR="00572445" w:rsidP="00375D8A" w:rsidRDefault="00050FEA" w14:paraId="6064F53B" w14:textId="7C67642F">
      <w:pPr>
        <w:pStyle w:val="NoSpacing"/>
        <w:numPr>
          <w:ilvl w:val="0"/>
          <w:numId w:val="22"/>
        </w:numPr>
        <w:rPr>
          <w:rFonts w:cstheme="minorHAnsi"/>
          <w:sz w:val="24"/>
          <w:szCs w:val="24"/>
        </w:rPr>
      </w:pPr>
      <w:r w:rsidRPr="00460B1F">
        <w:rPr>
          <w:rFonts w:cstheme="minorHAnsi"/>
          <w:sz w:val="24"/>
          <w:szCs w:val="24"/>
        </w:rPr>
        <w:t>G</w:t>
      </w:r>
      <w:r w:rsidRPr="00460B1F" w:rsidR="00572445">
        <w:rPr>
          <w:rFonts w:cstheme="minorHAnsi"/>
          <w:sz w:val="24"/>
          <w:szCs w:val="24"/>
        </w:rPr>
        <w:t xml:space="preserve">enerating practical, realistic responses to risks </w:t>
      </w:r>
      <w:r w:rsidRPr="00460B1F" w:rsidR="006949ED">
        <w:rPr>
          <w:rFonts w:cstheme="minorHAnsi"/>
          <w:sz w:val="24"/>
          <w:szCs w:val="24"/>
        </w:rPr>
        <w:t xml:space="preserve">by </w:t>
      </w:r>
      <w:r w:rsidRPr="00460B1F" w:rsidR="00572445">
        <w:rPr>
          <w:rFonts w:cstheme="minorHAnsi"/>
          <w:sz w:val="24"/>
          <w:szCs w:val="24"/>
        </w:rPr>
        <w:t xml:space="preserve">assessing vulnerabilities </w:t>
      </w:r>
    </w:p>
    <w:p w:rsidRPr="00460B1F" w:rsidR="00572445" w:rsidP="00375D8A" w:rsidRDefault="005540B8" w14:paraId="1C20C6A8" w14:textId="08BFF761">
      <w:pPr>
        <w:pStyle w:val="NoSpacing"/>
        <w:numPr>
          <w:ilvl w:val="0"/>
          <w:numId w:val="22"/>
        </w:numPr>
        <w:rPr>
          <w:rFonts w:cstheme="minorHAnsi"/>
          <w:sz w:val="24"/>
          <w:szCs w:val="24"/>
        </w:rPr>
      </w:pPr>
      <w:r w:rsidRPr="00460B1F">
        <w:rPr>
          <w:rFonts w:cstheme="minorHAnsi"/>
          <w:sz w:val="24"/>
          <w:szCs w:val="24"/>
        </w:rPr>
        <w:t>C</w:t>
      </w:r>
      <w:r w:rsidRPr="00460B1F" w:rsidR="00572445">
        <w:rPr>
          <w:rFonts w:cstheme="minorHAnsi"/>
          <w:sz w:val="24"/>
          <w:szCs w:val="24"/>
        </w:rPr>
        <w:t xml:space="preserve">onsidering physical and emotional needs of the </w:t>
      </w:r>
      <w:r w:rsidRPr="00460B1F" w:rsidR="009047BD">
        <w:rPr>
          <w:rFonts w:cstheme="minorHAnsi"/>
          <w:sz w:val="24"/>
          <w:szCs w:val="24"/>
        </w:rPr>
        <w:t>adult</w:t>
      </w:r>
      <w:r w:rsidRPr="00460B1F" w:rsidR="00572445">
        <w:rPr>
          <w:rFonts w:cstheme="minorHAnsi"/>
          <w:sz w:val="24"/>
          <w:szCs w:val="24"/>
        </w:rPr>
        <w:t xml:space="preserve"> at risk when exploring potential actions and changes encouraging the person to </w:t>
      </w:r>
      <w:r w:rsidRPr="00460B1F" w:rsidR="009047BD">
        <w:rPr>
          <w:rFonts w:cstheme="minorHAnsi"/>
          <w:sz w:val="24"/>
          <w:szCs w:val="24"/>
        </w:rPr>
        <w:t xml:space="preserve">be empowered to prevent abuse </w:t>
      </w:r>
    </w:p>
    <w:p w:rsidRPr="00460B1F" w:rsidR="00E05D20" w:rsidP="00375D8A" w:rsidRDefault="005540B8" w14:paraId="48092E6C" w14:textId="175AC3C4">
      <w:pPr>
        <w:pStyle w:val="NoSpacing"/>
        <w:numPr>
          <w:ilvl w:val="0"/>
          <w:numId w:val="22"/>
        </w:numPr>
        <w:rPr>
          <w:rFonts w:cstheme="minorHAnsi"/>
          <w:sz w:val="24"/>
          <w:szCs w:val="24"/>
        </w:rPr>
      </w:pPr>
      <w:r w:rsidRPr="00460B1F">
        <w:rPr>
          <w:rFonts w:cstheme="minorHAnsi"/>
          <w:sz w:val="24"/>
          <w:szCs w:val="24"/>
        </w:rPr>
        <w:t>D</w:t>
      </w:r>
      <w:r w:rsidRPr="00460B1F" w:rsidR="00572445">
        <w:rPr>
          <w:rFonts w:cstheme="minorHAnsi"/>
          <w:sz w:val="24"/>
          <w:szCs w:val="24"/>
        </w:rPr>
        <w:t>eveloping an emergency safety plan with suitable phone numbers</w:t>
      </w:r>
      <w:r w:rsidRPr="00460B1F" w:rsidR="00D16DDA">
        <w:rPr>
          <w:rFonts w:cstheme="minorHAnsi"/>
          <w:sz w:val="24"/>
          <w:szCs w:val="24"/>
        </w:rPr>
        <w:t xml:space="preserve"> including such as the Samaritans for instance.</w:t>
      </w:r>
    </w:p>
    <w:p w:rsidRPr="00460B1F" w:rsidR="00F80FFB" w:rsidP="00F80FFB" w:rsidRDefault="00F80FFB" w14:paraId="72BE329A" w14:textId="77777777">
      <w:pPr>
        <w:pStyle w:val="NoSpacing"/>
        <w:rPr>
          <w:rFonts w:cstheme="minorHAnsi"/>
          <w:sz w:val="24"/>
          <w:szCs w:val="24"/>
        </w:rPr>
      </w:pPr>
    </w:p>
    <w:p w:rsidRPr="00460B1F" w:rsidR="00F80FFB" w:rsidP="00F80FFB" w:rsidRDefault="00F80FFB" w14:paraId="177CA85D" w14:textId="6F1CDADC">
      <w:pPr>
        <w:pStyle w:val="paragraph"/>
        <w:spacing w:before="0" w:beforeAutospacing="0" w:after="0" w:afterAutospacing="0"/>
        <w:textAlignment w:val="baseline"/>
        <w:rPr>
          <w:rFonts w:ascii="Segoe UI" w:hAnsi="Segoe UI" w:cs="Segoe UI"/>
          <w:sz w:val="18"/>
          <w:szCs w:val="18"/>
        </w:rPr>
      </w:pPr>
      <w:r w:rsidRPr="00460B1F">
        <w:rPr>
          <w:rStyle w:val="normaltextrun"/>
          <w:rFonts w:ascii="Calibri" w:hAnsi="Calibri" w:cs="Calibri"/>
          <w:b/>
          <w:bCs/>
        </w:rPr>
        <w:t>9.</w:t>
      </w:r>
      <w:r w:rsidRPr="00460B1F">
        <w:rPr>
          <w:rStyle w:val="tabchar"/>
          <w:rFonts w:ascii="Calibri" w:hAnsi="Calibri" w:cs="Calibri"/>
        </w:rPr>
        <w:tab/>
      </w:r>
      <w:r w:rsidRPr="00460B1F">
        <w:rPr>
          <w:rStyle w:val="findhit"/>
          <w:rFonts w:ascii="Calibri" w:hAnsi="Calibri" w:cs="Calibri"/>
          <w:b/>
          <w:bCs/>
        </w:rPr>
        <w:t>Reassure</w:t>
      </w:r>
      <w:r w:rsidRPr="00460B1F">
        <w:rPr>
          <w:rStyle w:val="normaltextrun"/>
          <w:rFonts w:ascii="Calibri" w:hAnsi="Calibri" w:cs="Calibri"/>
          <w:b/>
          <w:bCs/>
        </w:rPr>
        <w:t> </w:t>
      </w:r>
      <w:r w:rsidRPr="00460B1F">
        <w:rPr>
          <w:rStyle w:val="eop"/>
          <w:rFonts w:ascii="Calibri" w:hAnsi="Calibri" w:cs="Calibri"/>
        </w:rPr>
        <w:t> </w:t>
      </w:r>
    </w:p>
    <w:p w:rsidRPr="00460B1F" w:rsidR="00F80FFB" w:rsidP="00F80FFB" w:rsidRDefault="00F80FFB" w14:paraId="2453BCF2" w14:textId="77777777">
      <w:pPr>
        <w:pStyle w:val="paragraph"/>
        <w:spacing w:before="0" w:beforeAutospacing="0" w:after="0" w:afterAutospacing="0"/>
        <w:textAlignment w:val="baseline"/>
        <w:rPr>
          <w:rFonts w:ascii="Segoe UI" w:hAnsi="Segoe UI" w:cs="Segoe UI"/>
          <w:sz w:val="18"/>
          <w:szCs w:val="18"/>
        </w:rPr>
      </w:pPr>
      <w:r w:rsidRPr="00460B1F">
        <w:rPr>
          <w:rStyle w:val="eop"/>
          <w:rFonts w:ascii="Calibri" w:hAnsi="Calibri" w:cs="Calibri"/>
        </w:rPr>
        <w:t> </w:t>
      </w:r>
    </w:p>
    <w:p w:rsidRPr="00460B1F" w:rsidR="00F80FFB" w:rsidP="00F80FFB" w:rsidRDefault="00F80FFB" w14:paraId="3B845C7E" w14:textId="6EB16C06">
      <w:pPr>
        <w:pStyle w:val="paragraph"/>
        <w:spacing w:before="0" w:beforeAutospacing="0" w:after="0" w:afterAutospacing="0"/>
        <w:ind w:left="720" w:hanging="720"/>
        <w:textAlignment w:val="baseline"/>
        <w:rPr>
          <w:rFonts w:ascii="Segoe UI" w:hAnsi="Segoe UI" w:cs="Segoe UI"/>
          <w:sz w:val="18"/>
          <w:szCs w:val="18"/>
        </w:rPr>
      </w:pPr>
      <w:r w:rsidRPr="00460B1F">
        <w:rPr>
          <w:rStyle w:val="normaltextrun"/>
          <w:rFonts w:ascii="Calibri" w:hAnsi="Calibri" w:cs="Calibri"/>
        </w:rPr>
        <w:t>9.1</w:t>
      </w:r>
      <w:r w:rsidRPr="00460B1F">
        <w:rPr>
          <w:rStyle w:val="tabchar"/>
          <w:rFonts w:ascii="Calibri" w:hAnsi="Calibri" w:cs="Calibri"/>
        </w:rPr>
        <w:tab/>
      </w:r>
      <w:r w:rsidRPr="00460B1F">
        <w:rPr>
          <w:rStyle w:val="normaltextrun"/>
          <w:rFonts w:ascii="Calibri" w:hAnsi="Calibri" w:cs="Calibri"/>
        </w:rPr>
        <w:t xml:space="preserve">It is the responsibility of staff to </w:t>
      </w:r>
      <w:r w:rsidRPr="00460B1F">
        <w:rPr>
          <w:rStyle w:val="findhit"/>
          <w:rFonts w:ascii="Calibri" w:hAnsi="Calibri" w:cs="Calibri"/>
        </w:rPr>
        <w:t>reassure</w:t>
      </w:r>
      <w:r w:rsidRPr="00460B1F">
        <w:rPr>
          <w:rStyle w:val="normaltextrun"/>
          <w:rFonts w:ascii="Calibri" w:hAnsi="Calibri" w:cs="Calibri"/>
        </w:rPr>
        <w:t xml:space="preserve"> the young person and appropriate persons and professionals of the steps being taken to safeguard from harm. </w:t>
      </w:r>
      <w:r w:rsidRPr="00460B1F">
        <w:rPr>
          <w:rStyle w:val="eop"/>
          <w:rFonts w:ascii="Calibri" w:hAnsi="Calibri" w:cs="Calibri"/>
        </w:rPr>
        <w:t> </w:t>
      </w:r>
    </w:p>
    <w:p w:rsidRPr="00460B1F" w:rsidR="00F80FFB" w:rsidP="00F80FFB" w:rsidRDefault="00F80FFB" w14:paraId="1EECD197" w14:textId="77777777">
      <w:pPr>
        <w:pStyle w:val="NoSpacing"/>
        <w:rPr>
          <w:rFonts w:cstheme="minorHAnsi"/>
          <w:sz w:val="24"/>
          <w:szCs w:val="24"/>
        </w:rPr>
      </w:pPr>
    </w:p>
    <w:p w:rsidRPr="00460B1F" w:rsidR="004D405A" w:rsidP="00375D8A" w:rsidRDefault="00965DEC" w14:paraId="1D583308" w14:textId="263DDA35">
      <w:pPr>
        <w:spacing w:before="100" w:beforeAutospacing="1" w:after="100" w:afterAutospacing="1"/>
        <w:rPr>
          <w:rFonts w:asciiTheme="minorHAnsi" w:hAnsiTheme="minorHAnsi" w:cstheme="minorHAnsi"/>
          <w:b/>
          <w:bCs/>
          <w:lang w:eastAsia="en-GB"/>
        </w:rPr>
      </w:pPr>
      <w:r w:rsidRPr="180DCEE5" w:rsidR="00965DEC">
        <w:rPr>
          <w:rFonts w:ascii="Calibri" w:hAnsi="Calibri" w:cs="Calibri" w:asciiTheme="minorAscii" w:hAnsiTheme="minorAscii" w:cstheme="minorAscii"/>
          <w:b w:val="1"/>
          <w:bCs w:val="1"/>
          <w:lang w:eastAsia="en-GB"/>
        </w:rPr>
        <w:t>10</w:t>
      </w:r>
      <w:r w:rsidRPr="180DCEE5" w:rsidR="001646E5">
        <w:rPr>
          <w:rFonts w:ascii="Calibri" w:hAnsi="Calibri" w:cs="Calibri" w:asciiTheme="minorAscii" w:hAnsiTheme="minorAscii" w:cstheme="minorAscii"/>
          <w:b w:val="1"/>
          <w:bCs w:val="1"/>
          <w:lang w:eastAsia="en-GB"/>
        </w:rPr>
        <w:t xml:space="preserve">. </w:t>
      </w:r>
      <w:r>
        <w:tab/>
      </w:r>
      <w:r w:rsidRPr="180DCEE5" w:rsidR="004D405A">
        <w:rPr>
          <w:rFonts w:ascii="Calibri" w:hAnsi="Calibri" w:cs="Calibri" w:asciiTheme="minorAscii" w:hAnsiTheme="minorAscii" w:cstheme="minorAscii"/>
          <w:b w:val="1"/>
          <w:bCs w:val="1"/>
          <w:lang w:eastAsia="en-GB"/>
        </w:rPr>
        <w:t xml:space="preserve">Responding to concerns about People in a Position of Trust </w:t>
      </w:r>
    </w:p>
    <w:p w:rsidR="180DCEE5" w:rsidP="180DCEE5" w:rsidRDefault="180DCEE5" w14:paraId="2CFB4C81" w14:textId="101D8322">
      <w:pPr>
        <w:pStyle w:val="Normal"/>
        <w:spacing w:beforeAutospacing="on" w:afterAutospacing="on"/>
        <w:rPr>
          <w:rFonts w:ascii="Calibri" w:hAnsi="Calibri" w:cs="Calibri" w:asciiTheme="minorAscii" w:hAnsiTheme="minorAscii" w:cstheme="minorAscii"/>
          <w:b w:val="1"/>
          <w:bCs w:val="1"/>
          <w:lang w:eastAsia="en-GB"/>
        </w:rPr>
      </w:pPr>
    </w:p>
    <w:p w:rsidRPr="00460B1F" w:rsidR="004D2C28" w:rsidP="00375D8A" w:rsidRDefault="00965DEC" w14:paraId="7F5CA20E" w14:textId="1BFE9E7C">
      <w:pPr>
        <w:shd w:val="clear" w:color="auto" w:fill="FFFFFF"/>
        <w:spacing w:line="300" w:lineRule="atLeast"/>
        <w:ind w:left="720" w:hanging="720"/>
        <w:textAlignment w:val="baseline"/>
        <w:rPr>
          <w:rFonts w:asciiTheme="minorHAnsi" w:hAnsiTheme="minorHAnsi" w:cstheme="minorHAnsi"/>
        </w:rPr>
      </w:pPr>
      <w:r w:rsidRPr="00460B1F">
        <w:rPr>
          <w:rFonts w:asciiTheme="minorHAnsi" w:hAnsiTheme="minorHAnsi" w:cstheme="minorHAnsi"/>
        </w:rPr>
        <w:t>10</w:t>
      </w:r>
      <w:r w:rsidRPr="00460B1F" w:rsidR="00B041AA">
        <w:rPr>
          <w:rFonts w:asciiTheme="minorHAnsi" w:hAnsiTheme="minorHAnsi" w:cstheme="minorHAnsi"/>
        </w:rPr>
        <w:t>.1</w:t>
      </w:r>
      <w:r w:rsidRPr="00460B1F" w:rsidR="00B041AA">
        <w:rPr>
          <w:rFonts w:asciiTheme="minorHAnsi" w:hAnsiTheme="minorHAnsi" w:cstheme="minorHAnsi"/>
        </w:rPr>
        <w:tab/>
      </w:r>
      <w:r w:rsidRPr="00460B1F" w:rsidR="004D2C28">
        <w:rPr>
          <w:rFonts w:asciiTheme="minorHAnsi" w:hAnsiTheme="minorHAnsi" w:cstheme="minorHAnsi"/>
        </w:rPr>
        <w:t>People can be considered to be in a ‘position of trust’ where they are likely to have contact with adults at risk as part of their employment or voluntary work, and</w:t>
      </w:r>
      <w:r w:rsidRPr="00460B1F" w:rsidR="008B562A">
        <w:rPr>
          <w:rFonts w:asciiTheme="minorHAnsi" w:hAnsiTheme="minorHAnsi" w:cstheme="minorHAnsi"/>
        </w:rPr>
        <w:t>:</w:t>
      </w:r>
    </w:p>
    <w:p w:rsidRPr="00460B1F" w:rsidR="00D31C96" w:rsidP="00375D8A" w:rsidRDefault="00D31C96" w14:paraId="2DC42454" w14:textId="77777777">
      <w:pPr>
        <w:shd w:val="clear" w:color="auto" w:fill="FFFFFF"/>
        <w:spacing w:line="300" w:lineRule="atLeast"/>
        <w:ind w:left="720" w:hanging="720"/>
        <w:textAlignment w:val="baseline"/>
        <w:rPr>
          <w:rFonts w:asciiTheme="minorHAnsi" w:hAnsiTheme="minorHAnsi" w:cstheme="minorHAnsi"/>
        </w:rPr>
      </w:pPr>
    </w:p>
    <w:p w:rsidRPr="00460B1F" w:rsidR="004D2C28" w:rsidP="00375D8A" w:rsidRDefault="004D2C28" w14:paraId="5085BEFC" w14:textId="12A89EC2">
      <w:pPr>
        <w:pStyle w:val="ListParagraph"/>
        <w:numPr>
          <w:ilvl w:val="0"/>
          <w:numId w:val="8"/>
        </w:numPr>
        <w:shd w:val="clear" w:color="auto" w:fill="FFFFFF"/>
        <w:spacing w:line="300" w:lineRule="atLeast"/>
        <w:textAlignment w:val="baseline"/>
        <w:rPr>
          <w:rFonts w:asciiTheme="minorHAnsi" w:hAnsiTheme="minorHAnsi" w:cstheme="minorHAnsi"/>
        </w:rPr>
      </w:pPr>
      <w:r w:rsidRPr="00460B1F">
        <w:rPr>
          <w:rFonts w:asciiTheme="minorHAnsi" w:hAnsiTheme="minorHAnsi" w:cstheme="minorHAnsi"/>
        </w:rPr>
        <w:t xml:space="preserve">Where the role carries an expectation of </w:t>
      </w:r>
      <w:r w:rsidRPr="00460B1F" w:rsidR="008B562A">
        <w:rPr>
          <w:rFonts w:asciiTheme="minorHAnsi" w:hAnsiTheme="minorHAnsi" w:cstheme="minorHAnsi"/>
        </w:rPr>
        <w:t>t</w:t>
      </w:r>
      <w:r w:rsidRPr="00460B1F">
        <w:rPr>
          <w:rFonts w:asciiTheme="minorHAnsi" w:hAnsiTheme="minorHAnsi" w:cstheme="minorHAnsi"/>
        </w:rPr>
        <w:t>rust</w:t>
      </w:r>
    </w:p>
    <w:p w:rsidRPr="00460B1F" w:rsidR="004D2C28" w:rsidP="00375D8A" w:rsidRDefault="004D2C28" w14:paraId="2F352D1A" w14:textId="480F575D">
      <w:pPr>
        <w:pStyle w:val="ListParagraph"/>
        <w:numPr>
          <w:ilvl w:val="0"/>
          <w:numId w:val="8"/>
        </w:numPr>
        <w:shd w:val="clear" w:color="auto" w:fill="FFFFFF"/>
        <w:spacing w:line="300" w:lineRule="atLeast"/>
        <w:textAlignment w:val="baseline"/>
        <w:rPr>
          <w:rFonts w:asciiTheme="minorHAnsi" w:hAnsiTheme="minorHAnsi" w:cstheme="minorHAnsi"/>
        </w:rPr>
      </w:pPr>
      <w:r w:rsidRPr="00460B1F">
        <w:rPr>
          <w:rFonts w:asciiTheme="minorHAnsi" w:hAnsiTheme="minorHAnsi" w:cstheme="minorHAnsi"/>
        </w:rPr>
        <w:t xml:space="preserve">Where the person is in a position to exercise authority, power or control over an adult at risk </w:t>
      </w:r>
    </w:p>
    <w:p w:rsidRPr="00460B1F" w:rsidR="004D2C28" w:rsidP="00375D8A" w:rsidRDefault="004D2C28" w14:paraId="52F37504" w14:textId="77777777">
      <w:pPr>
        <w:shd w:val="clear" w:color="auto" w:fill="FFFFFF"/>
        <w:spacing w:line="300" w:lineRule="atLeast"/>
        <w:textAlignment w:val="baseline"/>
        <w:rPr>
          <w:rFonts w:asciiTheme="minorHAnsi" w:hAnsiTheme="minorHAnsi" w:cstheme="minorHAnsi"/>
        </w:rPr>
      </w:pPr>
    </w:p>
    <w:p w:rsidRPr="00460B1F" w:rsidR="004D2C28" w:rsidP="00375D8A" w:rsidRDefault="00965DEC" w14:paraId="3BFF280E" w14:textId="01DF55DF">
      <w:pPr>
        <w:shd w:val="clear" w:color="auto" w:fill="FFFFFF"/>
        <w:spacing w:line="300" w:lineRule="atLeast"/>
        <w:textAlignment w:val="baseline"/>
        <w:rPr>
          <w:rFonts w:asciiTheme="minorHAnsi" w:hAnsiTheme="minorHAnsi" w:cstheme="minorHAnsi"/>
        </w:rPr>
      </w:pPr>
      <w:r w:rsidRPr="00460B1F">
        <w:rPr>
          <w:rFonts w:asciiTheme="minorHAnsi" w:hAnsiTheme="minorHAnsi" w:cstheme="minorHAnsi"/>
        </w:rPr>
        <w:t>10</w:t>
      </w:r>
      <w:r w:rsidRPr="00460B1F" w:rsidR="00D31C96">
        <w:rPr>
          <w:rFonts w:asciiTheme="minorHAnsi" w:hAnsiTheme="minorHAnsi" w:cstheme="minorHAnsi"/>
        </w:rPr>
        <w:t>.2</w:t>
      </w:r>
      <w:r w:rsidRPr="00460B1F" w:rsidR="00D31C96">
        <w:rPr>
          <w:rFonts w:asciiTheme="minorHAnsi" w:hAnsiTheme="minorHAnsi" w:cstheme="minorHAnsi"/>
        </w:rPr>
        <w:tab/>
      </w:r>
      <w:r w:rsidRPr="00460B1F" w:rsidR="004D2C28">
        <w:rPr>
          <w:rFonts w:asciiTheme="minorHAnsi" w:hAnsiTheme="minorHAnsi" w:cstheme="minorHAnsi"/>
        </w:rPr>
        <w:t>Positions of trust may include, but are not limited to any staff working on behalf of:</w:t>
      </w:r>
    </w:p>
    <w:p w:rsidRPr="00460B1F" w:rsidR="00CC5753" w:rsidP="00375D8A" w:rsidRDefault="00CC5753" w14:paraId="41C9E8FD" w14:textId="77777777">
      <w:pPr>
        <w:shd w:val="clear" w:color="auto" w:fill="FFFFFF"/>
        <w:spacing w:line="300" w:lineRule="atLeast"/>
        <w:textAlignment w:val="baseline"/>
        <w:rPr>
          <w:rFonts w:asciiTheme="minorHAnsi" w:hAnsiTheme="minorHAnsi" w:cstheme="minorHAnsi"/>
        </w:rPr>
      </w:pPr>
    </w:p>
    <w:p w:rsidRPr="00460B1F" w:rsidR="004D2C28" w:rsidP="00375D8A" w:rsidRDefault="004D2C28" w14:paraId="6FA07B56" w14:textId="29094BD0">
      <w:pPr>
        <w:pStyle w:val="ListParagraph"/>
        <w:numPr>
          <w:ilvl w:val="0"/>
          <w:numId w:val="7"/>
        </w:numPr>
        <w:shd w:val="clear" w:color="auto" w:fill="FFFFFF"/>
        <w:spacing w:line="300" w:lineRule="atLeast"/>
        <w:textAlignment w:val="baseline"/>
        <w:rPr>
          <w:rFonts w:asciiTheme="minorHAnsi" w:hAnsiTheme="minorHAnsi" w:cstheme="minorHAnsi"/>
        </w:rPr>
      </w:pPr>
      <w:r w:rsidRPr="00460B1F">
        <w:rPr>
          <w:rFonts w:asciiTheme="minorHAnsi" w:hAnsiTheme="minorHAnsi" w:cstheme="minorHAnsi"/>
        </w:rPr>
        <w:t xml:space="preserve">Social Services </w:t>
      </w:r>
    </w:p>
    <w:p w:rsidRPr="00460B1F" w:rsidR="004D2C28" w:rsidP="00375D8A" w:rsidRDefault="004D2C28" w14:paraId="1E7E8B56" w14:textId="67D3AF56">
      <w:pPr>
        <w:pStyle w:val="ListParagraph"/>
        <w:numPr>
          <w:ilvl w:val="0"/>
          <w:numId w:val="7"/>
        </w:numPr>
        <w:shd w:val="clear" w:color="auto" w:fill="FFFFFF"/>
        <w:spacing w:line="300" w:lineRule="atLeast"/>
        <w:textAlignment w:val="baseline"/>
        <w:rPr>
          <w:rFonts w:asciiTheme="minorHAnsi" w:hAnsiTheme="minorHAnsi" w:cstheme="minorHAnsi"/>
        </w:rPr>
      </w:pPr>
      <w:r w:rsidRPr="00460B1F">
        <w:rPr>
          <w:rFonts w:asciiTheme="minorHAnsi" w:hAnsiTheme="minorHAnsi" w:cstheme="minorHAnsi"/>
        </w:rPr>
        <w:t xml:space="preserve">Health services </w:t>
      </w:r>
    </w:p>
    <w:p w:rsidRPr="00460B1F" w:rsidR="004D2C28" w:rsidP="00375D8A" w:rsidRDefault="004D2C28" w14:paraId="05D97D7E" w14:textId="77777777">
      <w:pPr>
        <w:pStyle w:val="ListParagraph"/>
        <w:numPr>
          <w:ilvl w:val="0"/>
          <w:numId w:val="7"/>
        </w:numPr>
        <w:shd w:val="clear" w:color="auto" w:fill="FFFFFF"/>
        <w:spacing w:line="300" w:lineRule="atLeast"/>
        <w:textAlignment w:val="baseline"/>
        <w:rPr>
          <w:rFonts w:asciiTheme="minorHAnsi" w:hAnsiTheme="minorHAnsi" w:cstheme="minorHAnsi"/>
        </w:rPr>
      </w:pPr>
      <w:r w:rsidRPr="00460B1F">
        <w:rPr>
          <w:rFonts w:asciiTheme="minorHAnsi" w:hAnsiTheme="minorHAnsi" w:cstheme="minorHAnsi"/>
        </w:rPr>
        <w:t xml:space="preserve">Police and criminal justice </w:t>
      </w:r>
    </w:p>
    <w:p w:rsidRPr="00460B1F" w:rsidR="004D2C28" w:rsidP="00375D8A" w:rsidRDefault="004D2C28" w14:paraId="5DE79929" w14:textId="287C03C7">
      <w:pPr>
        <w:pStyle w:val="ListParagraph"/>
        <w:numPr>
          <w:ilvl w:val="0"/>
          <w:numId w:val="7"/>
        </w:numPr>
        <w:shd w:val="clear" w:color="auto" w:fill="FFFFFF"/>
        <w:spacing w:line="300" w:lineRule="atLeast"/>
        <w:textAlignment w:val="baseline"/>
        <w:rPr>
          <w:rFonts w:asciiTheme="minorHAnsi" w:hAnsiTheme="minorHAnsi" w:cstheme="minorHAnsi"/>
        </w:rPr>
      </w:pPr>
      <w:r w:rsidRPr="00460B1F">
        <w:rPr>
          <w:rFonts w:asciiTheme="minorHAnsi" w:hAnsiTheme="minorHAnsi" w:cstheme="minorHAnsi"/>
        </w:rPr>
        <w:t>Housing</w:t>
      </w:r>
      <w:r w:rsidRPr="00460B1F" w:rsidR="00264FAB">
        <w:rPr>
          <w:rFonts w:asciiTheme="minorHAnsi" w:hAnsiTheme="minorHAnsi" w:cstheme="minorHAnsi"/>
        </w:rPr>
        <w:t xml:space="preserve"> staff </w:t>
      </w:r>
      <w:r w:rsidRPr="00460B1F" w:rsidR="00E95444">
        <w:rPr>
          <w:rFonts w:asciiTheme="minorHAnsi" w:hAnsiTheme="minorHAnsi" w:cstheme="minorHAnsi"/>
        </w:rPr>
        <w:t>(</w:t>
      </w:r>
      <w:r w:rsidRPr="00460B1F" w:rsidR="00264FAB">
        <w:rPr>
          <w:rFonts w:asciiTheme="minorHAnsi" w:hAnsiTheme="minorHAnsi" w:cstheme="minorHAnsi"/>
        </w:rPr>
        <w:t xml:space="preserve">such as </w:t>
      </w:r>
      <w:r w:rsidRPr="00460B1F" w:rsidR="00E95444">
        <w:rPr>
          <w:rFonts w:asciiTheme="minorHAnsi" w:hAnsiTheme="minorHAnsi" w:cstheme="minorHAnsi"/>
        </w:rPr>
        <w:t>Project Workers</w:t>
      </w:r>
      <w:r w:rsidRPr="00460B1F" w:rsidR="008B562A">
        <w:rPr>
          <w:rFonts w:asciiTheme="minorHAnsi" w:hAnsiTheme="minorHAnsi" w:cstheme="minorHAnsi"/>
        </w:rPr>
        <w:t>, Team Leaders or Managers</w:t>
      </w:r>
      <w:r w:rsidRPr="00460B1F" w:rsidR="00E95444">
        <w:rPr>
          <w:rFonts w:asciiTheme="minorHAnsi" w:hAnsiTheme="minorHAnsi" w:cstheme="minorHAnsi"/>
        </w:rPr>
        <w:t>)</w:t>
      </w:r>
    </w:p>
    <w:p w:rsidRPr="00460B1F" w:rsidR="004D405A" w:rsidP="00375D8A" w:rsidRDefault="004D2C28" w14:paraId="436F3922" w14:textId="4B9B8E5B">
      <w:pPr>
        <w:pStyle w:val="ListParagraph"/>
        <w:numPr>
          <w:ilvl w:val="0"/>
          <w:numId w:val="7"/>
        </w:numPr>
        <w:shd w:val="clear" w:color="auto" w:fill="FFFFFF"/>
        <w:spacing w:line="300" w:lineRule="atLeast"/>
        <w:textAlignment w:val="baseline"/>
        <w:rPr>
          <w:rFonts w:asciiTheme="minorHAnsi" w:hAnsiTheme="minorHAnsi" w:cstheme="minorHAnsi"/>
        </w:rPr>
      </w:pPr>
      <w:r w:rsidRPr="00460B1F">
        <w:rPr>
          <w:rFonts w:asciiTheme="minorHAnsi" w:hAnsiTheme="minorHAnsi" w:cstheme="minorHAnsi"/>
        </w:rPr>
        <w:t>Education</w:t>
      </w:r>
    </w:p>
    <w:p w:rsidRPr="00460B1F" w:rsidR="001D4BB2" w:rsidP="00375D8A" w:rsidRDefault="001D4BB2" w14:paraId="29B122C9" w14:textId="2425E174">
      <w:pPr>
        <w:shd w:val="clear" w:color="auto" w:fill="FFFFFF"/>
        <w:spacing w:line="300" w:lineRule="atLeast"/>
        <w:textAlignment w:val="baseline"/>
        <w:rPr>
          <w:rFonts w:asciiTheme="minorHAnsi" w:hAnsiTheme="minorHAnsi" w:cstheme="minorHAnsi"/>
        </w:rPr>
      </w:pPr>
    </w:p>
    <w:p w:rsidRPr="00460B1F" w:rsidR="001D4BB2" w:rsidP="00375D8A" w:rsidRDefault="00965DEC" w14:paraId="3380AEC2" w14:textId="74F8F5D6">
      <w:pPr>
        <w:ind w:left="720" w:hanging="720"/>
        <w:rPr>
          <w:rFonts w:asciiTheme="minorHAnsi" w:hAnsiTheme="minorHAnsi" w:cstheme="minorHAnsi"/>
        </w:rPr>
      </w:pPr>
      <w:r w:rsidRPr="00460B1F">
        <w:rPr>
          <w:rFonts w:asciiTheme="minorHAnsi" w:hAnsiTheme="minorHAnsi" w:cstheme="minorHAnsi"/>
        </w:rPr>
        <w:t>10</w:t>
      </w:r>
      <w:r w:rsidRPr="00460B1F" w:rsidR="00D31C96">
        <w:rPr>
          <w:rFonts w:asciiTheme="minorHAnsi" w:hAnsiTheme="minorHAnsi" w:cstheme="minorHAnsi"/>
        </w:rPr>
        <w:t>.3</w:t>
      </w:r>
      <w:r w:rsidRPr="00460B1F" w:rsidR="00D31C96">
        <w:rPr>
          <w:rFonts w:asciiTheme="minorHAnsi" w:hAnsiTheme="minorHAnsi" w:cstheme="minorHAnsi"/>
        </w:rPr>
        <w:tab/>
      </w:r>
      <w:r w:rsidRPr="00460B1F" w:rsidR="00F16F65">
        <w:rPr>
          <w:rFonts w:asciiTheme="minorHAnsi" w:hAnsiTheme="minorHAnsi" w:cstheme="minorHAnsi"/>
        </w:rPr>
        <w:t>PTIUK is</w:t>
      </w:r>
      <w:r w:rsidRPr="00460B1F" w:rsidR="001D4BB2">
        <w:rPr>
          <w:rFonts w:asciiTheme="minorHAnsi" w:hAnsiTheme="minorHAnsi" w:cstheme="minorHAnsi"/>
        </w:rPr>
        <w:t xml:space="preserve"> obliged to raise a safeguarding concern under </w:t>
      </w:r>
      <w:r w:rsidRPr="00460B1F" w:rsidR="00F16F65">
        <w:rPr>
          <w:rFonts w:asciiTheme="minorHAnsi" w:hAnsiTheme="minorHAnsi" w:cstheme="minorHAnsi"/>
        </w:rPr>
        <w:t xml:space="preserve">adult </w:t>
      </w:r>
      <w:r w:rsidRPr="00460B1F" w:rsidR="001D4BB2">
        <w:rPr>
          <w:rFonts w:asciiTheme="minorHAnsi" w:hAnsiTheme="minorHAnsi" w:cstheme="minorHAnsi"/>
        </w:rPr>
        <w:t xml:space="preserve">safeguarding procedures where </w:t>
      </w:r>
      <w:r w:rsidRPr="00460B1F" w:rsidR="00F16F65">
        <w:rPr>
          <w:rFonts w:asciiTheme="minorHAnsi" w:hAnsiTheme="minorHAnsi" w:cstheme="minorHAnsi"/>
        </w:rPr>
        <w:t>we</w:t>
      </w:r>
      <w:r w:rsidRPr="00460B1F" w:rsidR="001D4BB2">
        <w:rPr>
          <w:rFonts w:asciiTheme="minorHAnsi" w:hAnsiTheme="minorHAnsi" w:cstheme="minorHAnsi"/>
        </w:rPr>
        <w:t xml:space="preserve"> become aware of concerns </w:t>
      </w:r>
      <w:r w:rsidRPr="00460B1F" w:rsidR="00F16F65">
        <w:rPr>
          <w:rFonts w:asciiTheme="minorHAnsi" w:hAnsiTheme="minorHAnsi" w:cstheme="minorHAnsi"/>
        </w:rPr>
        <w:t>about</w:t>
      </w:r>
      <w:r w:rsidRPr="00460B1F" w:rsidR="001D4BB2">
        <w:rPr>
          <w:rFonts w:asciiTheme="minorHAnsi" w:hAnsiTheme="minorHAnsi" w:cstheme="minorHAnsi"/>
        </w:rPr>
        <w:t xml:space="preserve"> a </w:t>
      </w:r>
      <w:r w:rsidRPr="00460B1F" w:rsidR="001767C7">
        <w:rPr>
          <w:rFonts w:asciiTheme="minorHAnsi" w:hAnsiTheme="minorHAnsi" w:cstheme="minorHAnsi"/>
        </w:rPr>
        <w:t>P</w:t>
      </w:r>
      <w:r w:rsidRPr="00460B1F" w:rsidR="001D4BB2">
        <w:rPr>
          <w:rFonts w:asciiTheme="minorHAnsi" w:hAnsiTheme="minorHAnsi" w:cstheme="minorHAnsi"/>
        </w:rPr>
        <w:t>erson in a Position of Trust</w:t>
      </w:r>
      <w:r w:rsidRPr="00460B1F" w:rsidR="000544C9">
        <w:rPr>
          <w:rFonts w:asciiTheme="minorHAnsi" w:hAnsiTheme="minorHAnsi" w:cstheme="minorHAnsi"/>
        </w:rPr>
        <w:t xml:space="preserve"> – see Whistleblowing Policy.</w:t>
      </w:r>
      <w:r w:rsidRPr="00460B1F" w:rsidR="001D4BB2">
        <w:rPr>
          <w:rFonts w:asciiTheme="minorHAnsi" w:hAnsiTheme="minorHAnsi" w:cstheme="minorHAnsi"/>
        </w:rPr>
        <w:t xml:space="preserve"> This includes when a person in a Position of Trust may have</w:t>
      </w:r>
      <w:r w:rsidRPr="00460B1F" w:rsidR="00F16F65">
        <w:rPr>
          <w:rFonts w:asciiTheme="minorHAnsi" w:hAnsiTheme="minorHAnsi" w:cstheme="minorHAnsi"/>
        </w:rPr>
        <w:t>:</w:t>
      </w:r>
      <w:r w:rsidRPr="00460B1F" w:rsidR="001D4BB2">
        <w:rPr>
          <w:rFonts w:asciiTheme="minorHAnsi" w:hAnsiTheme="minorHAnsi" w:cstheme="minorHAnsi"/>
        </w:rPr>
        <w:t xml:space="preserve"> </w:t>
      </w:r>
    </w:p>
    <w:p w:rsidRPr="00460B1F" w:rsidR="00D31C96" w:rsidP="00375D8A" w:rsidRDefault="00D31C96" w14:paraId="1A74C96D" w14:textId="77777777">
      <w:pPr>
        <w:ind w:left="720" w:hanging="720"/>
        <w:rPr>
          <w:rFonts w:asciiTheme="minorHAnsi" w:hAnsiTheme="minorHAnsi" w:cstheme="minorHAnsi"/>
        </w:rPr>
      </w:pPr>
    </w:p>
    <w:p w:rsidRPr="00460B1F" w:rsidR="001D4BB2" w:rsidP="00375D8A" w:rsidRDefault="001D4BB2" w14:paraId="2A37E26E" w14:textId="77777777">
      <w:pPr>
        <w:pStyle w:val="ListParagraph"/>
        <w:numPr>
          <w:ilvl w:val="0"/>
          <w:numId w:val="9"/>
        </w:numPr>
        <w:rPr>
          <w:rFonts w:asciiTheme="minorHAnsi" w:hAnsiTheme="minorHAnsi" w:cstheme="minorHAnsi"/>
        </w:rPr>
      </w:pPr>
      <w:r w:rsidRPr="00460B1F">
        <w:rPr>
          <w:rFonts w:asciiTheme="minorHAnsi" w:hAnsiTheme="minorHAnsi" w:cstheme="minorHAnsi"/>
        </w:rPr>
        <w:t>behaved in a way that has harmed an adult at risk</w:t>
      </w:r>
    </w:p>
    <w:p w:rsidRPr="00460B1F" w:rsidR="001D4BB2" w:rsidP="00375D8A" w:rsidRDefault="001D4BB2" w14:paraId="46B8FEAC" w14:textId="77777777">
      <w:pPr>
        <w:pStyle w:val="ListParagraph"/>
        <w:numPr>
          <w:ilvl w:val="0"/>
          <w:numId w:val="9"/>
        </w:numPr>
        <w:rPr>
          <w:rFonts w:asciiTheme="minorHAnsi" w:hAnsiTheme="minorHAnsi" w:cstheme="minorHAnsi"/>
        </w:rPr>
      </w:pPr>
      <w:r w:rsidRPr="00460B1F">
        <w:rPr>
          <w:rFonts w:asciiTheme="minorHAnsi" w:hAnsiTheme="minorHAnsi" w:cstheme="minorHAnsi"/>
        </w:rPr>
        <w:t>committed a criminal offence against an adult at risk</w:t>
      </w:r>
    </w:p>
    <w:p w:rsidRPr="00460B1F" w:rsidR="001D4BB2" w:rsidP="00375D8A" w:rsidRDefault="001D4BB2" w14:paraId="0C6E176A" w14:textId="32D34D13">
      <w:pPr>
        <w:pStyle w:val="ListParagraph"/>
        <w:numPr>
          <w:ilvl w:val="0"/>
          <w:numId w:val="9"/>
        </w:numPr>
        <w:rPr>
          <w:rFonts w:asciiTheme="minorHAnsi" w:hAnsiTheme="minorHAnsi" w:cstheme="minorHAnsi"/>
        </w:rPr>
      </w:pPr>
      <w:r w:rsidRPr="00460B1F">
        <w:rPr>
          <w:rFonts w:asciiTheme="minorHAnsi" w:hAnsiTheme="minorHAnsi" w:cstheme="minorHAnsi"/>
        </w:rPr>
        <w:t xml:space="preserve">committed a crime or behaved in a way towards any child or adult that indicates they may be unsuitable to work with adults at risk. </w:t>
      </w:r>
    </w:p>
    <w:p w:rsidRPr="00460B1F" w:rsidR="001D4BB2" w:rsidP="00375D8A" w:rsidRDefault="001D4BB2" w14:paraId="6F40A838" w14:textId="2435BDE9">
      <w:pPr>
        <w:rPr>
          <w:rFonts w:asciiTheme="minorHAnsi" w:hAnsiTheme="minorHAnsi" w:cstheme="minorHAnsi"/>
        </w:rPr>
      </w:pPr>
    </w:p>
    <w:p w:rsidRPr="00460B1F" w:rsidR="008540BC" w:rsidP="00375D8A" w:rsidRDefault="00965DEC" w14:paraId="3D59CDDD" w14:textId="669223A6">
      <w:pPr>
        <w:ind w:left="720" w:hanging="720"/>
        <w:rPr>
          <w:rFonts w:asciiTheme="minorHAnsi" w:hAnsiTheme="minorHAnsi" w:cstheme="minorHAnsi"/>
        </w:rPr>
      </w:pPr>
      <w:r w:rsidRPr="00460B1F">
        <w:rPr>
          <w:rFonts w:asciiTheme="minorHAnsi" w:hAnsiTheme="minorHAnsi" w:cstheme="minorHAnsi"/>
        </w:rPr>
        <w:t>10</w:t>
      </w:r>
      <w:r w:rsidRPr="00460B1F" w:rsidR="00D31C96">
        <w:rPr>
          <w:rFonts w:asciiTheme="minorHAnsi" w:hAnsiTheme="minorHAnsi" w:cstheme="minorHAnsi"/>
        </w:rPr>
        <w:t>.4</w:t>
      </w:r>
      <w:r w:rsidRPr="00460B1F" w:rsidR="00D31C96">
        <w:rPr>
          <w:rFonts w:asciiTheme="minorHAnsi" w:hAnsiTheme="minorHAnsi" w:cstheme="minorHAnsi"/>
        </w:rPr>
        <w:tab/>
      </w:r>
      <w:r w:rsidRPr="00460B1F" w:rsidR="008540BC">
        <w:rPr>
          <w:rFonts w:asciiTheme="minorHAnsi" w:hAnsiTheme="minorHAnsi" w:cstheme="minorHAnsi"/>
        </w:rPr>
        <w:t xml:space="preserve">This may include safeguarding concerns raised through someone’s personal life and may be disclosed by the police under Common Law Police Disclosure arrangements (2015). </w:t>
      </w:r>
      <w:hyperlink w:history="1" r:id="rId13">
        <w:r w:rsidRPr="00460B1F" w:rsidR="00466FF9">
          <w:rPr>
            <w:rStyle w:val="Hyperlink"/>
            <w:rFonts w:asciiTheme="minorHAnsi" w:hAnsiTheme="minorHAnsi" w:cstheme="minorHAnsi"/>
            <w:color w:val="auto"/>
          </w:rPr>
          <w:t>https://www.gov.uk/government/publications/common-law-police-disclosure</w:t>
        </w:r>
      </w:hyperlink>
      <w:r w:rsidRPr="00460B1F" w:rsidR="008540BC">
        <w:rPr>
          <w:rFonts w:asciiTheme="minorHAnsi" w:hAnsiTheme="minorHAnsi" w:cstheme="minorHAnsi"/>
        </w:rPr>
        <w:t xml:space="preserve">. </w:t>
      </w:r>
    </w:p>
    <w:p w:rsidRPr="00460B1F" w:rsidR="008540BC" w:rsidP="00375D8A" w:rsidRDefault="008540BC" w14:paraId="5ED8C711" w14:textId="77777777">
      <w:pPr>
        <w:rPr>
          <w:rFonts w:asciiTheme="minorHAnsi" w:hAnsiTheme="minorHAnsi" w:cstheme="minorHAnsi"/>
        </w:rPr>
      </w:pPr>
    </w:p>
    <w:p w:rsidRPr="00460B1F" w:rsidR="001D4BB2" w:rsidP="00375D8A" w:rsidRDefault="00965DEC" w14:paraId="0410F687" w14:textId="7874D6B8">
      <w:pPr>
        <w:rPr>
          <w:rFonts w:asciiTheme="minorHAnsi" w:hAnsiTheme="minorHAnsi" w:cstheme="minorHAnsi"/>
        </w:rPr>
      </w:pPr>
      <w:r w:rsidRPr="00460B1F">
        <w:rPr>
          <w:rFonts w:asciiTheme="minorHAnsi" w:hAnsiTheme="minorHAnsi" w:cstheme="minorHAnsi"/>
        </w:rPr>
        <w:t>10</w:t>
      </w:r>
      <w:r w:rsidRPr="00460B1F" w:rsidR="00D31C96">
        <w:rPr>
          <w:rFonts w:asciiTheme="minorHAnsi" w:hAnsiTheme="minorHAnsi" w:cstheme="minorHAnsi"/>
        </w:rPr>
        <w:t>.</w:t>
      </w:r>
      <w:r w:rsidRPr="00460B1F" w:rsidR="007A6D9F">
        <w:rPr>
          <w:rFonts w:asciiTheme="minorHAnsi" w:hAnsiTheme="minorHAnsi" w:cstheme="minorHAnsi"/>
        </w:rPr>
        <w:t>5</w:t>
      </w:r>
      <w:r w:rsidRPr="00460B1F" w:rsidR="00D31C96">
        <w:rPr>
          <w:rFonts w:asciiTheme="minorHAnsi" w:hAnsiTheme="minorHAnsi" w:cstheme="minorHAnsi"/>
        </w:rPr>
        <w:tab/>
      </w:r>
      <w:r w:rsidRPr="00460B1F" w:rsidR="001D4BB2">
        <w:rPr>
          <w:rFonts w:asciiTheme="minorHAnsi" w:hAnsiTheme="minorHAnsi" w:cstheme="minorHAnsi"/>
        </w:rPr>
        <w:t>It is</w:t>
      </w:r>
      <w:r w:rsidRPr="00460B1F" w:rsidR="003F0C11">
        <w:rPr>
          <w:rFonts w:asciiTheme="minorHAnsi" w:hAnsiTheme="minorHAnsi" w:cstheme="minorHAnsi"/>
        </w:rPr>
        <w:t xml:space="preserve"> </w:t>
      </w:r>
      <w:r w:rsidRPr="00460B1F" w:rsidR="001D4BB2">
        <w:rPr>
          <w:rFonts w:asciiTheme="minorHAnsi" w:hAnsiTheme="minorHAnsi" w:cstheme="minorHAnsi"/>
        </w:rPr>
        <w:t xml:space="preserve">the responsibility of all staff </w:t>
      </w:r>
      <w:r w:rsidRPr="00460B1F" w:rsidR="009D53C1">
        <w:rPr>
          <w:rFonts w:asciiTheme="minorHAnsi" w:hAnsiTheme="minorHAnsi" w:cstheme="minorHAnsi"/>
        </w:rPr>
        <w:t>to:</w:t>
      </w:r>
    </w:p>
    <w:p w:rsidRPr="00460B1F" w:rsidR="004F3779" w:rsidP="00375D8A" w:rsidRDefault="004F3779" w14:paraId="18A27B4F" w14:textId="77777777">
      <w:pPr>
        <w:rPr>
          <w:rFonts w:asciiTheme="minorHAnsi" w:hAnsiTheme="minorHAnsi" w:cstheme="minorHAnsi"/>
        </w:rPr>
      </w:pPr>
    </w:p>
    <w:p w:rsidRPr="00460B1F" w:rsidR="001D4BB2" w:rsidP="21B6636A" w:rsidRDefault="00771D36" w14:paraId="3CC36983" w14:textId="56E47812">
      <w:pPr>
        <w:pStyle w:val="ListParagraph"/>
        <w:numPr>
          <w:ilvl w:val="0"/>
          <w:numId w:val="10"/>
        </w:numPr>
        <w:rPr>
          <w:rFonts w:ascii="Calibri" w:hAnsi="Calibri" w:cs="Calibri" w:asciiTheme="minorAscii" w:hAnsiTheme="minorAscii" w:cstheme="minorAscii"/>
          <w:color w:val="auto"/>
        </w:rPr>
      </w:pPr>
      <w:r w:rsidRPr="21B6636A" w:rsidR="00771D36">
        <w:rPr>
          <w:rFonts w:ascii="Calibri" w:hAnsi="Calibri" w:cs="Calibri" w:asciiTheme="minorAscii" w:hAnsiTheme="minorAscii" w:cstheme="minorAscii"/>
        </w:rPr>
        <w:t>I</w:t>
      </w:r>
      <w:r w:rsidRPr="21B6636A" w:rsidR="001D4BB2">
        <w:rPr>
          <w:rFonts w:ascii="Calibri" w:hAnsi="Calibri" w:cs="Calibri" w:asciiTheme="minorAscii" w:hAnsiTheme="minorAscii" w:cstheme="minorAscii"/>
        </w:rPr>
        <w:t xml:space="preserve">nform the Designated Safeguarding Lead if you become aware of concerns that relation </w:t>
      </w:r>
      <w:r w:rsidRPr="21B6636A" w:rsidR="001D4BB2">
        <w:rPr>
          <w:rFonts w:ascii="Calibri" w:hAnsi="Calibri" w:cs="Calibri" w:asciiTheme="minorAscii" w:hAnsiTheme="minorAscii" w:cstheme="minorAscii"/>
          <w:color w:val="auto"/>
        </w:rPr>
        <w:t xml:space="preserve">to a person in a Position of Trust. </w:t>
      </w:r>
    </w:p>
    <w:p w:rsidRPr="00460B1F" w:rsidR="00AA0288" w:rsidP="21B6636A" w:rsidRDefault="001D4BB2" w14:paraId="5CF99F0F" w14:textId="313A2EFB">
      <w:pPr>
        <w:pStyle w:val="ListParagraph"/>
        <w:numPr>
          <w:ilvl w:val="0"/>
          <w:numId w:val="10"/>
        </w:numPr>
        <w:rPr>
          <w:rFonts w:ascii="Calibri" w:hAnsi="Calibri" w:cs="Calibri" w:asciiTheme="minorAscii" w:hAnsiTheme="minorAscii" w:cstheme="minorAscii"/>
          <w:color w:val="auto"/>
        </w:rPr>
      </w:pPr>
      <w:r w:rsidRPr="21B6636A" w:rsidR="001D4BB2">
        <w:rPr>
          <w:rFonts w:ascii="Calibri" w:hAnsi="Calibri" w:cs="Calibri" w:asciiTheme="minorAscii" w:hAnsiTheme="minorAscii" w:cstheme="minorAscii"/>
          <w:color w:val="auto"/>
        </w:rPr>
        <w:t xml:space="preserve">Inform the </w:t>
      </w:r>
      <w:r w:rsidRPr="21B6636A" w:rsidR="6341AF3C">
        <w:rPr>
          <w:rFonts w:ascii="Calibri" w:hAnsi="Calibri" w:cs="Calibri" w:asciiTheme="minorAscii" w:hAnsiTheme="minorAscii" w:cstheme="minorAscii"/>
          <w:color w:val="auto"/>
        </w:rPr>
        <w:t>Registered Service Manager</w:t>
      </w:r>
      <w:r w:rsidRPr="21B6636A" w:rsidR="005C3A35">
        <w:rPr>
          <w:rFonts w:ascii="Calibri" w:hAnsi="Calibri" w:cs="Calibri" w:asciiTheme="minorAscii" w:hAnsiTheme="minorAscii" w:cstheme="minorAscii"/>
          <w:color w:val="auto"/>
        </w:rPr>
        <w:t xml:space="preserve"> </w:t>
      </w:r>
      <w:r w:rsidRPr="21B6636A" w:rsidR="001D4BB2">
        <w:rPr>
          <w:rFonts w:ascii="Calibri" w:hAnsi="Calibri" w:cs="Calibri" w:asciiTheme="minorAscii" w:hAnsiTheme="minorAscii" w:cstheme="minorAscii"/>
          <w:color w:val="auto"/>
        </w:rPr>
        <w:t xml:space="preserve">if you become aware of concerns that relate to the Designated </w:t>
      </w:r>
      <w:r w:rsidRPr="21B6636A" w:rsidR="00774E43">
        <w:rPr>
          <w:rFonts w:ascii="Calibri" w:hAnsi="Calibri" w:cs="Calibri" w:asciiTheme="minorAscii" w:hAnsiTheme="minorAscii" w:cstheme="minorAscii"/>
          <w:color w:val="auto"/>
        </w:rPr>
        <w:t>Safeguarding</w:t>
      </w:r>
      <w:r w:rsidRPr="21B6636A" w:rsidR="001D4BB2">
        <w:rPr>
          <w:rFonts w:ascii="Calibri" w:hAnsi="Calibri" w:cs="Calibri" w:asciiTheme="minorAscii" w:hAnsiTheme="minorAscii" w:cstheme="minorAscii"/>
          <w:color w:val="auto"/>
        </w:rPr>
        <w:t xml:space="preserve"> Lead</w:t>
      </w:r>
      <w:r w:rsidRPr="21B6636A" w:rsidR="00AA0288">
        <w:rPr>
          <w:rFonts w:ascii="Calibri" w:hAnsi="Calibri" w:cs="Calibri" w:asciiTheme="minorAscii" w:hAnsiTheme="minorAscii" w:cstheme="minorAscii"/>
          <w:color w:val="auto"/>
        </w:rPr>
        <w:t>.</w:t>
      </w:r>
    </w:p>
    <w:p w:rsidRPr="00460B1F" w:rsidR="001D4BB2" w:rsidP="21B6636A" w:rsidRDefault="001D4BB2" w14:paraId="1A883FB0" w14:textId="77777777">
      <w:pPr>
        <w:rPr>
          <w:rFonts w:ascii="Calibri" w:hAnsi="Calibri" w:cs="Calibri" w:asciiTheme="minorAscii" w:hAnsiTheme="minorAscii" w:cstheme="minorAscii"/>
          <w:color w:val="auto"/>
        </w:rPr>
      </w:pPr>
    </w:p>
    <w:p w:rsidRPr="00460B1F" w:rsidR="004A7BEF" w:rsidP="00375D8A" w:rsidRDefault="00965DEC" w14:paraId="0240020F" w14:textId="519F3BE6">
      <w:pPr>
        <w:rPr>
          <w:rFonts w:asciiTheme="minorHAnsi" w:hAnsiTheme="minorHAnsi" w:cstheme="minorHAnsi"/>
        </w:rPr>
      </w:pPr>
      <w:r w:rsidRPr="00460B1F">
        <w:rPr>
          <w:rFonts w:asciiTheme="minorHAnsi" w:hAnsiTheme="minorHAnsi" w:cstheme="minorHAnsi"/>
        </w:rPr>
        <w:t>10</w:t>
      </w:r>
      <w:r w:rsidRPr="00460B1F" w:rsidR="009D53C1">
        <w:rPr>
          <w:rFonts w:asciiTheme="minorHAnsi" w:hAnsiTheme="minorHAnsi" w:cstheme="minorHAnsi"/>
        </w:rPr>
        <w:t>.</w:t>
      </w:r>
      <w:r w:rsidRPr="00460B1F" w:rsidR="007A6D9F">
        <w:rPr>
          <w:rFonts w:asciiTheme="minorHAnsi" w:hAnsiTheme="minorHAnsi" w:cstheme="minorHAnsi"/>
        </w:rPr>
        <w:t>6</w:t>
      </w:r>
      <w:r w:rsidRPr="00460B1F" w:rsidR="009D53C1">
        <w:rPr>
          <w:rFonts w:asciiTheme="minorHAnsi" w:hAnsiTheme="minorHAnsi" w:cstheme="minorHAnsi"/>
        </w:rPr>
        <w:tab/>
      </w:r>
      <w:r w:rsidRPr="00460B1F" w:rsidR="004A7BEF">
        <w:rPr>
          <w:rFonts w:asciiTheme="minorHAnsi" w:hAnsiTheme="minorHAnsi" w:cstheme="minorHAnsi"/>
        </w:rPr>
        <w:t xml:space="preserve">It is the responsibility of the Designated Safeguarding </w:t>
      </w:r>
      <w:proofErr w:type="gramStart"/>
      <w:r w:rsidRPr="00460B1F" w:rsidR="004A7BEF">
        <w:rPr>
          <w:rFonts w:asciiTheme="minorHAnsi" w:hAnsiTheme="minorHAnsi" w:cstheme="minorHAnsi"/>
        </w:rPr>
        <w:t>Lead</w:t>
      </w:r>
      <w:proofErr w:type="gramEnd"/>
      <w:r w:rsidRPr="00460B1F" w:rsidR="004A7BEF">
        <w:rPr>
          <w:rFonts w:asciiTheme="minorHAnsi" w:hAnsiTheme="minorHAnsi" w:cstheme="minorHAnsi"/>
        </w:rPr>
        <w:t xml:space="preserve"> to</w:t>
      </w:r>
      <w:r w:rsidRPr="00460B1F" w:rsidR="00AA0288">
        <w:rPr>
          <w:rFonts w:asciiTheme="minorHAnsi" w:hAnsiTheme="minorHAnsi" w:cstheme="minorHAnsi"/>
        </w:rPr>
        <w:t>:</w:t>
      </w:r>
    </w:p>
    <w:p w:rsidRPr="00460B1F" w:rsidR="004F3779" w:rsidP="00375D8A" w:rsidRDefault="004F3779" w14:paraId="285CCAB6" w14:textId="77777777">
      <w:pPr>
        <w:rPr>
          <w:rFonts w:asciiTheme="minorHAnsi" w:hAnsiTheme="minorHAnsi" w:cstheme="minorHAnsi"/>
        </w:rPr>
      </w:pPr>
    </w:p>
    <w:p w:rsidRPr="00460B1F" w:rsidR="00E40792" w:rsidP="00375D8A" w:rsidRDefault="00AA0288" w14:paraId="7DCC616C" w14:textId="2738762C">
      <w:pPr>
        <w:pStyle w:val="ListParagraph"/>
        <w:numPr>
          <w:ilvl w:val="0"/>
          <w:numId w:val="14"/>
        </w:numPr>
        <w:rPr>
          <w:rFonts w:asciiTheme="minorHAnsi" w:hAnsiTheme="minorHAnsi" w:cstheme="minorHAnsi"/>
        </w:rPr>
      </w:pPr>
      <w:r w:rsidRPr="00460B1F">
        <w:rPr>
          <w:rFonts w:asciiTheme="minorHAnsi" w:hAnsiTheme="minorHAnsi" w:cstheme="minorHAnsi"/>
        </w:rPr>
        <w:t>E</w:t>
      </w:r>
      <w:r w:rsidRPr="00460B1F" w:rsidR="001D4BB2">
        <w:rPr>
          <w:rFonts w:asciiTheme="minorHAnsi" w:hAnsiTheme="minorHAnsi" w:cstheme="minorHAnsi"/>
        </w:rPr>
        <w:t xml:space="preserve">nsure </w:t>
      </w:r>
      <w:r w:rsidRPr="00460B1F" w:rsidR="006B6165">
        <w:rPr>
          <w:rFonts w:asciiTheme="minorHAnsi" w:hAnsiTheme="minorHAnsi" w:cstheme="minorHAnsi"/>
        </w:rPr>
        <w:t xml:space="preserve">that </w:t>
      </w:r>
      <w:r w:rsidRPr="00460B1F" w:rsidR="001D4BB2">
        <w:rPr>
          <w:rFonts w:asciiTheme="minorHAnsi" w:hAnsiTheme="minorHAnsi" w:cstheme="minorHAnsi"/>
        </w:rPr>
        <w:t xml:space="preserve">concerns are shared according to local procedure, at an early stage. </w:t>
      </w:r>
    </w:p>
    <w:p w:rsidRPr="00460B1F" w:rsidR="001D4BB2" w:rsidP="00375D8A" w:rsidRDefault="004A7BEF" w14:paraId="5C46E7F8" w14:textId="12ECCAA2">
      <w:pPr>
        <w:pStyle w:val="ListParagraph"/>
        <w:numPr>
          <w:ilvl w:val="0"/>
          <w:numId w:val="14"/>
        </w:numPr>
        <w:rPr>
          <w:rFonts w:asciiTheme="minorHAnsi" w:hAnsiTheme="minorHAnsi" w:cstheme="minorHAnsi"/>
        </w:rPr>
      </w:pPr>
      <w:r w:rsidRPr="00460B1F">
        <w:rPr>
          <w:rFonts w:asciiTheme="minorHAnsi" w:hAnsiTheme="minorHAnsi" w:cstheme="minorHAnsi"/>
        </w:rPr>
        <w:t>Ensure that</w:t>
      </w:r>
      <w:r w:rsidRPr="00460B1F" w:rsidR="001D4BB2">
        <w:rPr>
          <w:rFonts w:asciiTheme="minorHAnsi" w:hAnsiTheme="minorHAnsi" w:cstheme="minorHAnsi"/>
        </w:rPr>
        <w:t xml:space="preserve"> </w:t>
      </w:r>
      <w:r w:rsidRPr="00460B1F">
        <w:rPr>
          <w:rFonts w:asciiTheme="minorHAnsi" w:hAnsiTheme="minorHAnsi" w:cstheme="minorHAnsi"/>
        </w:rPr>
        <w:t>w</w:t>
      </w:r>
      <w:r w:rsidRPr="00460B1F" w:rsidR="001D4BB2">
        <w:rPr>
          <w:rFonts w:asciiTheme="minorHAnsi" w:hAnsiTheme="minorHAnsi" w:cstheme="minorHAnsi"/>
        </w:rPr>
        <w:t xml:space="preserve">here the concerns may also pose a risk to children, </w:t>
      </w:r>
      <w:r w:rsidRPr="00460B1F">
        <w:rPr>
          <w:rFonts w:asciiTheme="minorHAnsi" w:hAnsiTheme="minorHAnsi" w:cstheme="minorHAnsi"/>
        </w:rPr>
        <w:t>they are</w:t>
      </w:r>
      <w:r w:rsidRPr="00460B1F" w:rsidR="001D4BB2">
        <w:rPr>
          <w:rFonts w:asciiTheme="minorHAnsi" w:hAnsiTheme="minorHAnsi" w:cstheme="minorHAnsi"/>
        </w:rPr>
        <w:t xml:space="preserve"> shared with the Local Authority Designated Officer</w:t>
      </w:r>
      <w:r w:rsidRPr="00460B1F" w:rsidR="006517A8">
        <w:rPr>
          <w:rFonts w:asciiTheme="minorHAnsi" w:hAnsiTheme="minorHAnsi" w:cstheme="minorHAnsi"/>
        </w:rPr>
        <w:t>/s</w:t>
      </w:r>
      <w:r w:rsidRPr="00460B1F" w:rsidR="00BC6875">
        <w:rPr>
          <w:rFonts w:asciiTheme="minorHAnsi" w:hAnsiTheme="minorHAnsi" w:cstheme="minorHAnsi"/>
        </w:rPr>
        <w:t xml:space="preserve"> in</w:t>
      </w:r>
      <w:r w:rsidRPr="00460B1F" w:rsidR="006517A8">
        <w:rPr>
          <w:rFonts w:asciiTheme="minorHAnsi" w:hAnsiTheme="minorHAnsi" w:cstheme="minorHAnsi"/>
        </w:rPr>
        <w:t xml:space="preserve"> the</w:t>
      </w:r>
      <w:r w:rsidRPr="00460B1F" w:rsidR="00BC6875">
        <w:rPr>
          <w:rFonts w:asciiTheme="minorHAnsi" w:hAnsiTheme="minorHAnsi" w:cstheme="minorHAnsi"/>
        </w:rPr>
        <w:t xml:space="preserve"> </w:t>
      </w:r>
      <w:r w:rsidRPr="00460B1F" w:rsidR="001751C9">
        <w:rPr>
          <w:rFonts w:asciiTheme="minorHAnsi" w:hAnsiTheme="minorHAnsi" w:cstheme="minorHAnsi"/>
        </w:rPr>
        <w:t xml:space="preserve">appropriate </w:t>
      </w:r>
      <w:r w:rsidRPr="00460B1F" w:rsidR="00E541B1">
        <w:rPr>
          <w:rFonts w:asciiTheme="minorHAnsi" w:hAnsiTheme="minorHAnsi" w:cstheme="minorHAnsi"/>
        </w:rPr>
        <w:t>L</w:t>
      </w:r>
      <w:r w:rsidRPr="00460B1F" w:rsidR="001751C9">
        <w:rPr>
          <w:rFonts w:asciiTheme="minorHAnsi" w:hAnsiTheme="minorHAnsi" w:cstheme="minorHAnsi"/>
        </w:rPr>
        <w:t xml:space="preserve">ocal </w:t>
      </w:r>
      <w:r w:rsidRPr="00460B1F" w:rsidR="00E541B1">
        <w:rPr>
          <w:rFonts w:asciiTheme="minorHAnsi" w:hAnsiTheme="minorHAnsi" w:cstheme="minorHAnsi"/>
        </w:rPr>
        <w:t>A</w:t>
      </w:r>
      <w:r w:rsidRPr="00460B1F" w:rsidR="001751C9">
        <w:rPr>
          <w:rFonts w:asciiTheme="minorHAnsi" w:hAnsiTheme="minorHAnsi" w:cstheme="minorHAnsi"/>
        </w:rPr>
        <w:t xml:space="preserve">uthority </w:t>
      </w:r>
      <w:r w:rsidRPr="00460B1F" w:rsidR="00EF7B3D">
        <w:rPr>
          <w:rFonts w:asciiTheme="minorHAnsi" w:hAnsiTheme="minorHAnsi" w:cstheme="minorHAnsi"/>
        </w:rPr>
        <w:t>– see Safeguarding Children Policy</w:t>
      </w:r>
    </w:p>
    <w:p w:rsidRPr="00460B1F" w:rsidR="003E7C53" w:rsidP="00375D8A" w:rsidRDefault="003E7C53" w14:paraId="595987DB" w14:textId="5ABDB1AD">
      <w:pPr>
        <w:rPr>
          <w:rFonts w:asciiTheme="minorHAnsi" w:hAnsiTheme="minorHAnsi" w:cstheme="minorHAnsi"/>
        </w:rPr>
      </w:pPr>
    </w:p>
    <w:p w:rsidRPr="00460B1F" w:rsidR="003E7C53" w:rsidP="00375D8A" w:rsidRDefault="009D53C1" w14:paraId="08BFFB2E" w14:textId="2A9637FC">
      <w:pPr>
        <w:rPr>
          <w:rFonts w:asciiTheme="minorHAnsi" w:hAnsiTheme="minorHAnsi" w:cstheme="minorHAnsi"/>
          <w:b/>
          <w:bCs/>
        </w:rPr>
      </w:pPr>
      <w:r w:rsidRPr="00460B1F">
        <w:rPr>
          <w:rFonts w:asciiTheme="minorHAnsi" w:hAnsiTheme="minorHAnsi" w:cstheme="minorHAnsi"/>
          <w:b/>
          <w:bCs/>
        </w:rPr>
        <w:t>1</w:t>
      </w:r>
      <w:r w:rsidRPr="00460B1F" w:rsidR="00965DEC">
        <w:rPr>
          <w:rFonts w:asciiTheme="minorHAnsi" w:hAnsiTheme="minorHAnsi" w:cstheme="minorHAnsi"/>
          <w:b/>
          <w:bCs/>
        </w:rPr>
        <w:t>1</w:t>
      </w:r>
      <w:r w:rsidRPr="00460B1F">
        <w:rPr>
          <w:rFonts w:asciiTheme="minorHAnsi" w:hAnsiTheme="minorHAnsi" w:cstheme="minorHAnsi"/>
          <w:b/>
          <w:bCs/>
        </w:rPr>
        <w:t>.</w:t>
      </w:r>
      <w:r w:rsidRPr="00460B1F">
        <w:rPr>
          <w:rFonts w:asciiTheme="minorHAnsi" w:hAnsiTheme="minorHAnsi" w:cstheme="minorHAnsi"/>
          <w:b/>
          <w:bCs/>
        </w:rPr>
        <w:tab/>
      </w:r>
      <w:r w:rsidRPr="00460B1F" w:rsidR="003E7C53">
        <w:rPr>
          <w:rFonts w:asciiTheme="minorHAnsi" w:hAnsiTheme="minorHAnsi" w:cstheme="minorHAnsi"/>
          <w:b/>
          <w:bCs/>
        </w:rPr>
        <w:t xml:space="preserve">Adults who Disclose Childhood Sexual Abuse </w:t>
      </w:r>
    </w:p>
    <w:p w:rsidRPr="00460B1F" w:rsidR="003E7C53" w:rsidP="00375D8A" w:rsidRDefault="003E7C53" w14:paraId="4813D93F" w14:textId="77777777">
      <w:pPr>
        <w:rPr>
          <w:rFonts w:asciiTheme="minorHAnsi" w:hAnsiTheme="minorHAnsi" w:cstheme="minorHAnsi"/>
        </w:rPr>
      </w:pPr>
      <w:r w:rsidRPr="00460B1F">
        <w:rPr>
          <w:rFonts w:asciiTheme="minorHAnsi" w:hAnsiTheme="minorHAnsi" w:cstheme="minorHAnsi"/>
        </w:rPr>
        <w:t xml:space="preserve"> </w:t>
      </w:r>
    </w:p>
    <w:p w:rsidRPr="00460B1F" w:rsidR="003E7C53" w:rsidP="00375D8A" w:rsidRDefault="009D53C1" w14:paraId="3C820EF1" w14:textId="5F531FE5">
      <w:pPr>
        <w:ind w:left="720" w:hanging="720"/>
        <w:rPr>
          <w:rFonts w:asciiTheme="minorHAnsi" w:hAnsiTheme="minorHAnsi" w:cstheme="minorHAnsi"/>
        </w:rPr>
      </w:pPr>
      <w:r w:rsidRPr="00460B1F">
        <w:rPr>
          <w:rFonts w:asciiTheme="minorHAnsi" w:hAnsiTheme="minorHAnsi" w:cstheme="minorHAnsi"/>
        </w:rPr>
        <w:t>1</w:t>
      </w:r>
      <w:r w:rsidRPr="00460B1F" w:rsidR="00965DEC">
        <w:rPr>
          <w:rFonts w:asciiTheme="minorHAnsi" w:hAnsiTheme="minorHAnsi" w:cstheme="minorHAnsi"/>
        </w:rPr>
        <w:t>1</w:t>
      </w:r>
      <w:r w:rsidRPr="00460B1F">
        <w:rPr>
          <w:rFonts w:asciiTheme="minorHAnsi" w:hAnsiTheme="minorHAnsi" w:cstheme="minorHAnsi"/>
        </w:rPr>
        <w:t>.1</w:t>
      </w:r>
      <w:r w:rsidRPr="00460B1F">
        <w:rPr>
          <w:rFonts w:asciiTheme="minorHAnsi" w:hAnsiTheme="minorHAnsi" w:cstheme="minorHAnsi"/>
        </w:rPr>
        <w:tab/>
      </w:r>
      <w:r w:rsidRPr="00460B1F" w:rsidR="003E7C53">
        <w:rPr>
          <w:rFonts w:asciiTheme="minorHAnsi" w:hAnsiTheme="minorHAnsi" w:cstheme="minorHAnsi"/>
        </w:rPr>
        <w:t>The term</w:t>
      </w:r>
      <w:r w:rsidRPr="00460B1F" w:rsidR="003E7C53">
        <w:rPr>
          <w:rFonts w:asciiTheme="minorHAnsi" w:hAnsiTheme="minorHAnsi" w:cstheme="minorHAnsi"/>
          <w:b/>
          <w:bCs/>
        </w:rPr>
        <w:t xml:space="preserve"> Historical abuse or disclosure</w:t>
      </w:r>
      <w:r w:rsidRPr="00460B1F" w:rsidR="003E7C53">
        <w:rPr>
          <w:rFonts w:asciiTheme="minorHAnsi" w:hAnsiTheme="minorHAnsi" w:cstheme="minorHAnsi"/>
        </w:rPr>
        <w:t xml:space="preserve"> refers to disclosures of allegations of abuse that were perpetrated in the past such as abuse experienced during childhood. </w:t>
      </w:r>
    </w:p>
    <w:p w:rsidRPr="00460B1F" w:rsidR="003E7C53" w:rsidP="00375D8A" w:rsidRDefault="003E7C53" w14:paraId="64841136" w14:textId="77777777">
      <w:pPr>
        <w:rPr>
          <w:rFonts w:asciiTheme="minorHAnsi" w:hAnsiTheme="minorHAnsi" w:cstheme="minorHAnsi"/>
        </w:rPr>
      </w:pPr>
      <w:r w:rsidRPr="00460B1F">
        <w:rPr>
          <w:rFonts w:asciiTheme="minorHAnsi" w:hAnsiTheme="minorHAnsi" w:cstheme="minorHAnsi"/>
        </w:rPr>
        <w:t xml:space="preserve"> </w:t>
      </w:r>
    </w:p>
    <w:p w:rsidRPr="00460B1F" w:rsidR="003E7C53" w:rsidP="00375D8A" w:rsidRDefault="009D53C1" w14:paraId="58D798E5" w14:textId="53E3ED21">
      <w:pPr>
        <w:ind w:left="720" w:hanging="720"/>
        <w:rPr>
          <w:rFonts w:asciiTheme="minorHAnsi" w:hAnsiTheme="minorHAnsi" w:cstheme="minorHAnsi"/>
        </w:rPr>
      </w:pPr>
      <w:r w:rsidRPr="00460B1F">
        <w:rPr>
          <w:rFonts w:asciiTheme="minorHAnsi" w:hAnsiTheme="minorHAnsi" w:cstheme="minorHAnsi"/>
        </w:rPr>
        <w:t>1</w:t>
      </w:r>
      <w:r w:rsidRPr="00460B1F" w:rsidR="00965DEC">
        <w:rPr>
          <w:rFonts w:asciiTheme="minorHAnsi" w:hAnsiTheme="minorHAnsi" w:cstheme="minorHAnsi"/>
        </w:rPr>
        <w:t>1</w:t>
      </w:r>
      <w:r w:rsidRPr="00460B1F">
        <w:rPr>
          <w:rFonts w:asciiTheme="minorHAnsi" w:hAnsiTheme="minorHAnsi" w:cstheme="minorHAnsi"/>
        </w:rPr>
        <w:t>.2</w:t>
      </w:r>
      <w:r w:rsidRPr="00460B1F">
        <w:rPr>
          <w:rFonts w:asciiTheme="minorHAnsi" w:hAnsiTheme="minorHAnsi" w:cstheme="minorHAnsi"/>
        </w:rPr>
        <w:tab/>
      </w:r>
      <w:r w:rsidRPr="00460B1F" w:rsidR="003E7C53">
        <w:rPr>
          <w:rFonts w:asciiTheme="minorHAnsi" w:hAnsiTheme="minorHAnsi" w:cstheme="minorHAnsi"/>
        </w:rPr>
        <w:t>Consideration must be given to whether the alleged perpetrator presents a current risk</w:t>
      </w:r>
      <w:r w:rsidRPr="00460B1F" w:rsidR="00E02D5C">
        <w:rPr>
          <w:rFonts w:asciiTheme="minorHAnsi" w:hAnsiTheme="minorHAnsi" w:cstheme="minorHAnsi"/>
        </w:rPr>
        <w:t xml:space="preserve"> and if they are </w:t>
      </w:r>
      <w:r w:rsidRPr="00460B1F" w:rsidR="003E7C53">
        <w:rPr>
          <w:rFonts w:asciiTheme="minorHAnsi" w:hAnsiTheme="minorHAnsi" w:cstheme="minorHAnsi"/>
        </w:rPr>
        <w:t xml:space="preserve">that still working with, caring for, or having contact with children or adults with care and support needs. </w:t>
      </w:r>
    </w:p>
    <w:p w:rsidRPr="00460B1F" w:rsidR="003E7C53" w:rsidP="00375D8A" w:rsidRDefault="003E7C53" w14:paraId="62116128" w14:textId="77777777">
      <w:pPr>
        <w:rPr>
          <w:rFonts w:asciiTheme="minorHAnsi" w:hAnsiTheme="minorHAnsi" w:cstheme="minorHAnsi"/>
        </w:rPr>
      </w:pPr>
      <w:r w:rsidRPr="00460B1F">
        <w:rPr>
          <w:rFonts w:asciiTheme="minorHAnsi" w:hAnsiTheme="minorHAnsi" w:cstheme="minorHAnsi"/>
        </w:rPr>
        <w:t xml:space="preserve"> </w:t>
      </w:r>
    </w:p>
    <w:p w:rsidRPr="00460B1F" w:rsidR="00092994" w:rsidP="00375D8A" w:rsidRDefault="009D53C1" w14:paraId="381A6E25" w14:textId="0AA536D9">
      <w:pPr>
        <w:rPr>
          <w:rFonts w:asciiTheme="minorHAnsi" w:hAnsiTheme="minorHAnsi" w:cstheme="minorHAnsi"/>
        </w:rPr>
      </w:pPr>
      <w:r w:rsidRPr="00460B1F">
        <w:rPr>
          <w:rFonts w:asciiTheme="minorHAnsi" w:hAnsiTheme="minorHAnsi" w:cstheme="minorHAnsi"/>
        </w:rPr>
        <w:t>1</w:t>
      </w:r>
      <w:r w:rsidRPr="00460B1F" w:rsidR="00965DEC">
        <w:rPr>
          <w:rFonts w:asciiTheme="minorHAnsi" w:hAnsiTheme="minorHAnsi" w:cstheme="minorHAnsi"/>
        </w:rPr>
        <w:t>1</w:t>
      </w:r>
      <w:r w:rsidRPr="00460B1F">
        <w:rPr>
          <w:rFonts w:asciiTheme="minorHAnsi" w:hAnsiTheme="minorHAnsi" w:cstheme="minorHAnsi"/>
        </w:rPr>
        <w:t>.3</w:t>
      </w:r>
      <w:r w:rsidRPr="00460B1F">
        <w:rPr>
          <w:rFonts w:asciiTheme="minorHAnsi" w:hAnsiTheme="minorHAnsi" w:cstheme="minorHAnsi"/>
        </w:rPr>
        <w:tab/>
      </w:r>
      <w:r w:rsidRPr="00460B1F" w:rsidR="00092994">
        <w:rPr>
          <w:rFonts w:asciiTheme="minorHAnsi" w:hAnsiTheme="minorHAnsi" w:cstheme="minorHAnsi"/>
        </w:rPr>
        <w:t xml:space="preserve">It is the responsibility of the </w:t>
      </w:r>
      <w:r w:rsidRPr="00460B1F" w:rsidR="003E7C53">
        <w:rPr>
          <w:rFonts w:asciiTheme="minorHAnsi" w:hAnsiTheme="minorHAnsi" w:cstheme="minorHAnsi"/>
        </w:rPr>
        <w:t xml:space="preserve">person to whom the disclosure </w:t>
      </w:r>
      <w:r w:rsidRPr="00460B1F" w:rsidR="007D63FB">
        <w:rPr>
          <w:rFonts w:asciiTheme="minorHAnsi" w:hAnsiTheme="minorHAnsi" w:cstheme="minorHAnsi"/>
        </w:rPr>
        <w:t>is made</w:t>
      </w:r>
      <w:r w:rsidRPr="00460B1F" w:rsidR="00092994">
        <w:rPr>
          <w:rFonts w:asciiTheme="minorHAnsi" w:hAnsiTheme="minorHAnsi" w:cstheme="minorHAnsi"/>
        </w:rPr>
        <w:t xml:space="preserve"> to</w:t>
      </w:r>
      <w:r w:rsidRPr="00460B1F" w:rsidR="00A22B31">
        <w:rPr>
          <w:rFonts w:asciiTheme="minorHAnsi" w:hAnsiTheme="minorHAnsi" w:cstheme="minorHAnsi"/>
        </w:rPr>
        <w:t>:</w:t>
      </w:r>
    </w:p>
    <w:p w:rsidRPr="00460B1F" w:rsidR="002F7823" w:rsidP="00375D8A" w:rsidRDefault="002F7823" w14:paraId="2CE7649F" w14:textId="77777777">
      <w:pPr>
        <w:rPr>
          <w:rFonts w:asciiTheme="minorHAnsi" w:hAnsiTheme="minorHAnsi" w:cstheme="minorHAnsi"/>
        </w:rPr>
      </w:pPr>
    </w:p>
    <w:p w:rsidRPr="00460B1F" w:rsidR="00092994" w:rsidP="00375D8A" w:rsidRDefault="00A22B31" w14:paraId="4556F29B" w14:textId="73631256">
      <w:pPr>
        <w:pStyle w:val="ListParagraph"/>
        <w:numPr>
          <w:ilvl w:val="0"/>
          <w:numId w:val="13"/>
        </w:numPr>
        <w:rPr>
          <w:rFonts w:asciiTheme="minorHAnsi" w:hAnsiTheme="minorHAnsi" w:cstheme="minorHAnsi"/>
        </w:rPr>
      </w:pPr>
      <w:r w:rsidRPr="00460B1F">
        <w:rPr>
          <w:rFonts w:asciiTheme="minorHAnsi" w:hAnsiTheme="minorHAnsi" w:cstheme="minorHAnsi"/>
        </w:rPr>
        <w:t>F</w:t>
      </w:r>
      <w:r w:rsidRPr="00460B1F" w:rsidR="007D63FB">
        <w:rPr>
          <w:rFonts w:asciiTheme="minorHAnsi" w:hAnsiTheme="minorHAnsi" w:cstheme="minorHAnsi"/>
        </w:rPr>
        <w:t>ollow our safeguarding procedure</w:t>
      </w:r>
      <w:r w:rsidRPr="00460B1F" w:rsidR="002F7823">
        <w:rPr>
          <w:rFonts w:asciiTheme="minorHAnsi" w:hAnsiTheme="minorHAnsi" w:cstheme="minorHAnsi"/>
        </w:rPr>
        <w:t>s</w:t>
      </w:r>
      <w:r w:rsidRPr="00460B1F" w:rsidR="00AA5A41">
        <w:rPr>
          <w:rFonts w:asciiTheme="minorHAnsi" w:hAnsiTheme="minorHAnsi" w:cstheme="minorHAnsi"/>
        </w:rPr>
        <w:t xml:space="preserve"> and report to the Designated Safeguarding Lead</w:t>
      </w:r>
    </w:p>
    <w:p w:rsidRPr="00460B1F" w:rsidR="00E02D5C" w:rsidP="00375D8A" w:rsidRDefault="00A22B31" w14:paraId="059EE72C" w14:textId="51F830B9">
      <w:pPr>
        <w:pStyle w:val="ListParagraph"/>
        <w:numPr>
          <w:ilvl w:val="0"/>
          <w:numId w:val="13"/>
        </w:numPr>
        <w:rPr>
          <w:rFonts w:asciiTheme="minorHAnsi" w:hAnsiTheme="minorHAnsi" w:cstheme="minorHAnsi"/>
        </w:rPr>
      </w:pPr>
      <w:r w:rsidRPr="00460B1F">
        <w:rPr>
          <w:rFonts w:asciiTheme="minorHAnsi" w:hAnsiTheme="minorHAnsi" w:cstheme="minorHAnsi"/>
        </w:rPr>
        <w:t>C</w:t>
      </w:r>
      <w:r w:rsidRPr="00460B1F" w:rsidR="003E7C53">
        <w:rPr>
          <w:rFonts w:asciiTheme="minorHAnsi" w:hAnsiTheme="minorHAnsi" w:cstheme="minorHAnsi"/>
        </w:rPr>
        <w:t>larify whether there are children or adults who may currently be at risk from the alleged perpetrator</w:t>
      </w:r>
    </w:p>
    <w:p w:rsidRPr="00460B1F" w:rsidR="00C150E5" w:rsidP="00375D8A" w:rsidRDefault="00A22B31" w14:paraId="760757F6" w14:textId="338EE5B4">
      <w:pPr>
        <w:pStyle w:val="ListParagraph"/>
        <w:numPr>
          <w:ilvl w:val="0"/>
          <w:numId w:val="13"/>
        </w:numPr>
        <w:rPr>
          <w:rFonts w:asciiTheme="minorHAnsi" w:hAnsiTheme="minorHAnsi" w:cstheme="minorHAnsi"/>
        </w:rPr>
      </w:pPr>
      <w:r w:rsidRPr="00460B1F">
        <w:rPr>
          <w:rFonts w:asciiTheme="minorHAnsi" w:hAnsiTheme="minorHAnsi" w:cstheme="minorHAnsi"/>
        </w:rPr>
        <w:t>O</w:t>
      </w:r>
      <w:r w:rsidRPr="00460B1F" w:rsidR="00C150E5">
        <w:rPr>
          <w:rFonts w:asciiTheme="minorHAnsi" w:hAnsiTheme="minorHAnsi" w:cstheme="minorHAnsi"/>
        </w:rPr>
        <w:t xml:space="preserve">ffer referrals and support from voluntary sector and community resources </w:t>
      </w:r>
    </w:p>
    <w:p w:rsidRPr="00460B1F" w:rsidR="000947F9" w:rsidP="00375D8A" w:rsidRDefault="000947F9" w14:paraId="0C0EE763" w14:textId="6A59F934">
      <w:pPr>
        <w:pStyle w:val="ListParagraph"/>
        <w:numPr>
          <w:ilvl w:val="0"/>
          <w:numId w:val="13"/>
        </w:numPr>
        <w:rPr>
          <w:rFonts w:asciiTheme="minorHAnsi" w:hAnsiTheme="minorHAnsi" w:cstheme="minorHAnsi"/>
        </w:rPr>
      </w:pPr>
      <w:r w:rsidRPr="00460B1F">
        <w:rPr>
          <w:rFonts w:asciiTheme="minorHAnsi" w:hAnsiTheme="minorHAnsi" w:cstheme="minorHAnsi"/>
        </w:rPr>
        <w:t xml:space="preserve">Advise and support the adult that they are able to make a formal complaint to the Police </w:t>
      </w:r>
    </w:p>
    <w:p w:rsidRPr="00460B1F" w:rsidR="007D63FB" w:rsidP="00375D8A" w:rsidRDefault="007D63FB" w14:paraId="69A72810" w14:textId="4CB8D6A3">
      <w:pPr>
        <w:rPr>
          <w:rFonts w:asciiTheme="minorHAnsi" w:hAnsiTheme="minorHAnsi" w:cstheme="minorHAnsi"/>
        </w:rPr>
      </w:pPr>
    </w:p>
    <w:p w:rsidRPr="00460B1F" w:rsidR="007D63FB" w:rsidP="00375D8A" w:rsidRDefault="009D53C1" w14:paraId="6A0F0979" w14:textId="4FE9E0AE">
      <w:pPr>
        <w:rPr>
          <w:rFonts w:asciiTheme="minorHAnsi" w:hAnsiTheme="minorHAnsi" w:cstheme="minorHAnsi"/>
        </w:rPr>
      </w:pPr>
      <w:r w:rsidRPr="00460B1F">
        <w:rPr>
          <w:rFonts w:asciiTheme="minorHAnsi" w:hAnsiTheme="minorHAnsi" w:cstheme="minorHAnsi"/>
        </w:rPr>
        <w:t>1</w:t>
      </w:r>
      <w:r w:rsidRPr="00460B1F" w:rsidR="00965DEC">
        <w:rPr>
          <w:rFonts w:asciiTheme="minorHAnsi" w:hAnsiTheme="minorHAnsi" w:cstheme="minorHAnsi"/>
        </w:rPr>
        <w:t>1</w:t>
      </w:r>
      <w:r w:rsidRPr="00460B1F">
        <w:rPr>
          <w:rFonts w:asciiTheme="minorHAnsi" w:hAnsiTheme="minorHAnsi" w:cstheme="minorHAnsi"/>
        </w:rPr>
        <w:t>.4</w:t>
      </w:r>
      <w:r w:rsidRPr="00460B1F">
        <w:rPr>
          <w:rFonts w:asciiTheme="minorHAnsi" w:hAnsiTheme="minorHAnsi" w:cstheme="minorHAnsi"/>
        </w:rPr>
        <w:tab/>
      </w:r>
      <w:r w:rsidRPr="00460B1F" w:rsidR="007D63FB">
        <w:rPr>
          <w:rFonts w:asciiTheme="minorHAnsi" w:hAnsiTheme="minorHAnsi" w:cstheme="minorHAnsi"/>
        </w:rPr>
        <w:t xml:space="preserve">It is the responsibility of the Designated Safeguarding </w:t>
      </w:r>
      <w:proofErr w:type="gramStart"/>
      <w:r w:rsidRPr="00460B1F" w:rsidR="007D63FB">
        <w:rPr>
          <w:rFonts w:asciiTheme="minorHAnsi" w:hAnsiTheme="minorHAnsi" w:cstheme="minorHAnsi"/>
        </w:rPr>
        <w:t>Lead</w:t>
      </w:r>
      <w:proofErr w:type="gramEnd"/>
      <w:r w:rsidRPr="00460B1F" w:rsidR="007D63FB">
        <w:rPr>
          <w:rFonts w:asciiTheme="minorHAnsi" w:hAnsiTheme="minorHAnsi" w:cstheme="minorHAnsi"/>
        </w:rPr>
        <w:t xml:space="preserve"> to</w:t>
      </w:r>
      <w:r w:rsidRPr="00460B1F" w:rsidR="00A22B31">
        <w:rPr>
          <w:rFonts w:asciiTheme="minorHAnsi" w:hAnsiTheme="minorHAnsi" w:cstheme="minorHAnsi"/>
        </w:rPr>
        <w:t>:</w:t>
      </w:r>
    </w:p>
    <w:p w:rsidRPr="00460B1F" w:rsidR="007D63FB" w:rsidP="00375D8A" w:rsidRDefault="007D63FB" w14:paraId="5A639F13" w14:textId="77777777">
      <w:pPr>
        <w:rPr>
          <w:rFonts w:asciiTheme="minorHAnsi" w:hAnsiTheme="minorHAnsi" w:cstheme="minorHAnsi"/>
        </w:rPr>
      </w:pPr>
    </w:p>
    <w:p w:rsidRPr="00460B1F" w:rsidR="00186C21" w:rsidP="00375D8A" w:rsidRDefault="007D63FB" w14:paraId="6601D216" w14:textId="354391B2">
      <w:pPr>
        <w:pStyle w:val="ListParagraph"/>
        <w:numPr>
          <w:ilvl w:val="0"/>
          <w:numId w:val="12"/>
        </w:numPr>
        <w:rPr>
          <w:rFonts w:asciiTheme="minorHAnsi" w:hAnsiTheme="minorHAnsi" w:cstheme="minorHAnsi"/>
        </w:rPr>
      </w:pPr>
      <w:r w:rsidRPr="00460B1F">
        <w:rPr>
          <w:rFonts w:asciiTheme="minorHAnsi" w:hAnsiTheme="minorHAnsi" w:cstheme="minorHAnsi"/>
        </w:rPr>
        <w:t xml:space="preserve">Make a same day </w:t>
      </w:r>
      <w:r w:rsidRPr="00460B1F" w:rsidR="00186C21">
        <w:rPr>
          <w:rFonts w:asciiTheme="minorHAnsi" w:hAnsiTheme="minorHAnsi" w:cstheme="minorHAnsi"/>
        </w:rPr>
        <w:t xml:space="preserve">Safeguarding Adult Concern </w:t>
      </w:r>
    </w:p>
    <w:p w:rsidRPr="00460B1F" w:rsidR="007D63FB" w:rsidP="00375D8A" w:rsidRDefault="00186C21" w14:paraId="3E196876" w14:textId="48F42CB4">
      <w:pPr>
        <w:pStyle w:val="ListParagraph"/>
        <w:numPr>
          <w:ilvl w:val="0"/>
          <w:numId w:val="12"/>
        </w:numPr>
        <w:rPr>
          <w:rFonts w:asciiTheme="minorHAnsi" w:hAnsiTheme="minorHAnsi" w:cstheme="minorHAnsi"/>
        </w:rPr>
      </w:pPr>
      <w:r w:rsidRPr="00460B1F">
        <w:rPr>
          <w:rFonts w:asciiTheme="minorHAnsi" w:hAnsiTheme="minorHAnsi" w:cstheme="minorHAnsi"/>
        </w:rPr>
        <w:t xml:space="preserve">Make a </w:t>
      </w:r>
      <w:r w:rsidRPr="00460B1F" w:rsidR="007A6D9F">
        <w:rPr>
          <w:rFonts w:asciiTheme="minorHAnsi" w:hAnsiTheme="minorHAnsi" w:cstheme="minorHAnsi"/>
        </w:rPr>
        <w:t>r</w:t>
      </w:r>
      <w:r w:rsidRPr="00460B1F" w:rsidR="007D63FB">
        <w:rPr>
          <w:rFonts w:asciiTheme="minorHAnsi" w:hAnsiTheme="minorHAnsi" w:cstheme="minorHAnsi"/>
        </w:rPr>
        <w:t xml:space="preserve">eferral to the Local Authority </w:t>
      </w:r>
      <w:r w:rsidRPr="00460B1F" w:rsidR="00A73DA4">
        <w:rPr>
          <w:rFonts w:asciiTheme="minorHAnsi" w:hAnsiTheme="minorHAnsi" w:cstheme="minorHAnsi"/>
        </w:rPr>
        <w:t>Designated</w:t>
      </w:r>
      <w:r w:rsidRPr="00460B1F" w:rsidR="007D63FB">
        <w:rPr>
          <w:rFonts w:asciiTheme="minorHAnsi" w:hAnsiTheme="minorHAnsi" w:cstheme="minorHAnsi"/>
        </w:rPr>
        <w:t xml:space="preserve"> Officer</w:t>
      </w:r>
      <w:r w:rsidRPr="00460B1F" w:rsidR="00721A28">
        <w:rPr>
          <w:rFonts w:asciiTheme="minorHAnsi" w:hAnsiTheme="minorHAnsi" w:cstheme="minorHAnsi"/>
        </w:rPr>
        <w:t>/s</w:t>
      </w:r>
      <w:r w:rsidRPr="00460B1F" w:rsidR="000E79D5">
        <w:rPr>
          <w:rFonts w:asciiTheme="minorHAnsi" w:hAnsiTheme="minorHAnsi" w:cstheme="minorHAnsi"/>
        </w:rPr>
        <w:t xml:space="preserve"> </w:t>
      </w:r>
      <w:r w:rsidRPr="00460B1F" w:rsidR="007D63FB">
        <w:rPr>
          <w:rFonts w:asciiTheme="minorHAnsi" w:hAnsiTheme="minorHAnsi" w:cstheme="minorHAnsi"/>
        </w:rPr>
        <w:t>i</w:t>
      </w:r>
      <w:r w:rsidRPr="00460B1F" w:rsidR="003E7C53">
        <w:rPr>
          <w:rFonts w:asciiTheme="minorHAnsi" w:hAnsiTheme="minorHAnsi" w:cstheme="minorHAnsi"/>
        </w:rPr>
        <w:t>f it ascertained that the alleged perpetrator has or may have</w:t>
      </w:r>
      <w:r w:rsidRPr="00460B1F" w:rsidR="000947F9">
        <w:rPr>
          <w:rFonts w:asciiTheme="minorHAnsi" w:hAnsiTheme="minorHAnsi" w:cstheme="minorHAnsi"/>
        </w:rPr>
        <w:t xml:space="preserve"> had</w:t>
      </w:r>
      <w:r w:rsidRPr="00460B1F" w:rsidR="003E7C53">
        <w:rPr>
          <w:rFonts w:asciiTheme="minorHAnsi" w:hAnsiTheme="minorHAnsi" w:cstheme="minorHAnsi"/>
        </w:rPr>
        <w:t xml:space="preserve"> contact with children</w:t>
      </w:r>
    </w:p>
    <w:p w:rsidRPr="00460B1F" w:rsidR="007D63FB" w:rsidP="00375D8A" w:rsidRDefault="007D63FB" w14:paraId="0C9C5589" w14:textId="5EF50840">
      <w:pPr>
        <w:pStyle w:val="ListParagraph"/>
        <w:numPr>
          <w:ilvl w:val="0"/>
          <w:numId w:val="12"/>
        </w:numPr>
        <w:rPr>
          <w:rFonts w:asciiTheme="minorHAnsi" w:hAnsiTheme="minorHAnsi" w:cstheme="minorHAnsi"/>
        </w:rPr>
      </w:pPr>
      <w:r w:rsidRPr="180DCEE5" w:rsidR="007D63FB">
        <w:rPr>
          <w:rFonts w:ascii="Calibri" w:hAnsi="Calibri" w:cs="Calibri" w:asciiTheme="minorAscii" w:hAnsiTheme="minorAscii" w:cstheme="minorAscii"/>
        </w:rPr>
        <w:t xml:space="preserve">To consider if the </w:t>
      </w:r>
      <w:r w:rsidRPr="180DCEE5" w:rsidR="003E7C53">
        <w:rPr>
          <w:rFonts w:ascii="Calibri" w:hAnsi="Calibri" w:cs="Calibri" w:asciiTheme="minorAscii" w:hAnsiTheme="minorAscii" w:cstheme="minorAscii"/>
        </w:rPr>
        <w:t>adult is at risk</w:t>
      </w:r>
      <w:r w:rsidRPr="180DCEE5" w:rsidR="007D63FB">
        <w:rPr>
          <w:rFonts w:ascii="Calibri" w:hAnsi="Calibri" w:cs="Calibri" w:asciiTheme="minorAscii" w:hAnsiTheme="minorAscii" w:cstheme="minorAscii"/>
        </w:rPr>
        <w:t xml:space="preserve"> and consider</w:t>
      </w:r>
      <w:r w:rsidRPr="180DCEE5" w:rsidR="003E7C53">
        <w:rPr>
          <w:rFonts w:ascii="Calibri" w:hAnsi="Calibri" w:cs="Calibri" w:asciiTheme="minorAscii" w:hAnsiTheme="minorAscii" w:cstheme="minorAscii"/>
        </w:rPr>
        <w:t xml:space="preserve"> </w:t>
      </w:r>
      <w:r w:rsidRPr="180DCEE5" w:rsidR="00E13746">
        <w:rPr>
          <w:rFonts w:ascii="Calibri" w:hAnsi="Calibri" w:cs="Calibri" w:asciiTheme="minorAscii" w:hAnsiTheme="minorAscii" w:cstheme="minorAscii"/>
        </w:rPr>
        <w:t>a referral</w:t>
      </w:r>
      <w:r w:rsidRPr="180DCEE5" w:rsidR="00721A28">
        <w:rPr>
          <w:rFonts w:ascii="Calibri" w:hAnsi="Calibri" w:cs="Calibri" w:asciiTheme="minorAscii" w:hAnsiTheme="minorAscii" w:cstheme="minorAscii"/>
        </w:rPr>
        <w:t xml:space="preserve"> to </w:t>
      </w:r>
      <w:r w:rsidRPr="180DCEE5" w:rsidR="003E7C53">
        <w:rPr>
          <w:rFonts w:ascii="Calibri" w:hAnsi="Calibri" w:cs="Calibri" w:asciiTheme="minorAscii" w:hAnsiTheme="minorAscii" w:cstheme="minorAscii"/>
        </w:rPr>
        <w:t xml:space="preserve">the Police </w:t>
      </w:r>
      <w:r w:rsidRPr="180DCEE5" w:rsidR="007D63FB">
        <w:rPr>
          <w:rFonts w:ascii="Calibri" w:hAnsi="Calibri" w:cs="Calibri" w:asciiTheme="minorAscii" w:hAnsiTheme="minorAscii" w:cstheme="minorAscii"/>
        </w:rPr>
        <w:t>as necessary</w:t>
      </w:r>
    </w:p>
    <w:p w:rsidR="180DCEE5" w:rsidP="21B6636A" w:rsidRDefault="180DCEE5" w14:paraId="3435CD92" w14:textId="416E0CE2">
      <w:pPr>
        <w:pStyle w:val="Normal"/>
        <w:rPr>
          <w:rFonts w:ascii="Arial" w:hAnsi="Arial" w:eastAsia="Times New Roman" w:cs="Arial"/>
          <w:color w:val="auto"/>
          <w:sz w:val="24"/>
          <w:szCs w:val="24"/>
        </w:rPr>
      </w:pPr>
    </w:p>
    <w:p w:rsidR="252D9426" w:rsidP="21B6636A" w:rsidRDefault="252D9426" w14:paraId="7EDDD723" w14:textId="564B4510">
      <w:pPr>
        <w:pStyle w:val="MediumGrid21"/>
        <w:rPr>
          <w:rFonts w:ascii="Calibri" w:hAnsi="Calibri" w:eastAsia="Calibri" w:cs="Calibri"/>
          <w:b w:val="0"/>
          <w:bCs w:val="0"/>
          <w:i w:val="0"/>
          <w:iCs w:val="0"/>
          <w:caps w:val="0"/>
          <w:smallCaps w:val="0"/>
          <w:noProof w:val="0"/>
          <w:color w:val="auto"/>
          <w:sz w:val="24"/>
          <w:szCs w:val="24"/>
          <w:lang w:val="en-GB"/>
        </w:rPr>
      </w:pPr>
      <w:r w:rsidRPr="21B6636A" w:rsidR="252D9426">
        <w:rPr>
          <w:rFonts w:ascii="Calibri" w:hAnsi="Calibri" w:eastAsia="Times New Roman" w:cs="Calibri" w:asciiTheme="minorAscii" w:hAnsiTheme="minorAscii" w:cstheme="minorAscii"/>
          <w:color w:val="auto"/>
          <w:sz w:val="24"/>
          <w:szCs w:val="24"/>
        </w:rPr>
        <w:t>12.</w:t>
      </w:r>
      <w:r>
        <w:tab/>
      </w:r>
      <w:r w:rsidRPr="21B6636A" w:rsidR="00E5CA0F">
        <w:rPr>
          <w:rFonts w:ascii="Calibri" w:hAnsi="Calibri" w:eastAsia="Calibri" w:cs="Calibri"/>
          <w:b w:val="1"/>
          <w:bCs w:val="1"/>
          <w:i w:val="0"/>
          <w:iCs w:val="0"/>
          <w:caps w:val="0"/>
          <w:smallCaps w:val="0"/>
          <w:noProof w:val="0"/>
          <w:color w:val="auto"/>
          <w:sz w:val="24"/>
          <w:szCs w:val="24"/>
          <w:lang w:val="en-GB"/>
        </w:rPr>
        <w:t>Disclosure and Barring Services</w:t>
      </w:r>
      <w:r w:rsidRPr="21B6636A" w:rsidR="00E5CA0F">
        <w:rPr>
          <w:rFonts w:ascii="Calibri" w:hAnsi="Calibri" w:eastAsia="Calibri" w:cs="Calibri"/>
          <w:b w:val="1"/>
          <w:bCs w:val="1"/>
          <w:i w:val="0"/>
          <w:iCs w:val="0"/>
          <w:caps w:val="0"/>
          <w:smallCaps w:val="0"/>
          <w:noProof w:val="0"/>
          <w:color w:val="auto"/>
          <w:sz w:val="24"/>
          <w:szCs w:val="24"/>
          <w:lang w:val="en-GB"/>
        </w:rPr>
        <w:t xml:space="preserve"> (DBS)</w:t>
      </w:r>
    </w:p>
    <w:p w:rsidR="180DCEE5" w:rsidP="21B6636A" w:rsidRDefault="180DCEE5" w14:paraId="17BADF4F" w14:textId="62E5E43A">
      <w:pPr>
        <w:rPr>
          <w:rFonts w:ascii="Calibri" w:hAnsi="Calibri" w:eastAsia="Calibri" w:cs="Calibri"/>
          <w:b w:val="0"/>
          <w:bCs w:val="0"/>
          <w:i w:val="0"/>
          <w:iCs w:val="0"/>
          <w:caps w:val="0"/>
          <w:smallCaps w:val="0"/>
          <w:noProof w:val="0"/>
          <w:color w:val="auto"/>
          <w:sz w:val="24"/>
          <w:szCs w:val="24"/>
          <w:lang w:val="en-GB"/>
        </w:rPr>
      </w:pPr>
    </w:p>
    <w:p w:rsidR="00E5CA0F" w:rsidP="21B6636A" w:rsidRDefault="00E5CA0F" w14:paraId="7CCC5D01" w14:textId="5221B510">
      <w:pPr>
        <w:pStyle w:val="MediumGrid21"/>
        <w:ind w:left="720" w:hanging="720"/>
        <w:rPr>
          <w:rFonts w:ascii="Calibri" w:hAnsi="Calibri" w:eastAsia="Calibri" w:cs="Calibri"/>
          <w:b w:val="0"/>
          <w:bCs w:val="0"/>
          <w:i w:val="0"/>
          <w:iCs w:val="0"/>
          <w:caps w:val="0"/>
          <w:smallCaps w:val="0"/>
          <w:noProof w:val="0"/>
          <w:color w:val="auto"/>
          <w:sz w:val="24"/>
          <w:szCs w:val="24"/>
          <w:lang w:val="en-GB"/>
        </w:rPr>
      </w:pPr>
      <w:r w:rsidRPr="21B6636A" w:rsidR="00E5CA0F">
        <w:rPr>
          <w:rFonts w:ascii="Calibri" w:hAnsi="Calibri" w:eastAsia="Calibri" w:cs="Calibri"/>
          <w:b w:val="0"/>
          <w:bCs w:val="0"/>
          <w:i w:val="0"/>
          <w:iCs w:val="0"/>
          <w:caps w:val="0"/>
          <w:smallCaps w:val="0"/>
          <w:noProof w:val="0"/>
          <w:color w:val="auto"/>
          <w:sz w:val="24"/>
          <w:szCs w:val="24"/>
          <w:lang w:val="en-GB"/>
        </w:rPr>
        <w:t>12</w:t>
      </w:r>
      <w:r w:rsidRPr="21B6636A" w:rsidR="00E5CA0F">
        <w:rPr>
          <w:rFonts w:ascii="Calibri" w:hAnsi="Calibri" w:eastAsia="Calibri" w:cs="Calibri"/>
          <w:b w:val="0"/>
          <w:bCs w:val="0"/>
          <w:i w:val="0"/>
          <w:iCs w:val="0"/>
          <w:caps w:val="0"/>
          <w:smallCaps w:val="0"/>
          <w:noProof w:val="0"/>
          <w:color w:val="auto"/>
          <w:sz w:val="24"/>
          <w:szCs w:val="24"/>
          <w:lang w:val="en-GB"/>
        </w:rPr>
        <w:t>.1</w:t>
      </w:r>
      <w:r>
        <w:tab/>
      </w:r>
      <w:r w:rsidRPr="21B6636A" w:rsidR="00E5CA0F">
        <w:rPr>
          <w:rFonts w:ascii="Calibri" w:hAnsi="Calibri" w:eastAsia="Calibri" w:cs="Calibri"/>
          <w:b w:val="0"/>
          <w:bCs w:val="0"/>
          <w:i w:val="0"/>
          <w:iCs w:val="0"/>
          <w:caps w:val="0"/>
          <w:smallCaps w:val="0"/>
          <w:noProof w:val="0"/>
          <w:color w:val="auto"/>
          <w:sz w:val="24"/>
          <w:szCs w:val="24"/>
          <w:lang w:val="en-GB"/>
        </w:rPr>
        <w:t xml:space="preserve">If a member of staff is suspected as being unsuitable to work with children or vulnerable adults, a referral must be made to the DBS explaining the nature of the concerns and </w:t>
      </w:r>
      <w:r w:rsidRPr="21B6636A" w:rsidR="00E5CA0F">
        <w:rPr>
          <w:rFonts w:ascii="Calibri" w:hAnsi="Calibri" w:eastAsia="Calibri" w:cs="Calibri"/>
          <w:b w:val="0"/>
          <w:bCs w:val="0"/>
          <w:i w:val="0"/>
          <w:iCs w:val="0"/>
          <w:caps w:val="0"/>
          <w:smallCaps w:val="0"/>
          <w:noProof w:val="0"/>
          <w:color w:val="auto"/>
          <w:sz w:val="24"/>
          <w:szCs w:val="24"/>
          <w:lang w:val="en-GB"/>
        </w:rPr>
        <w:t>stating</w:t>
      </w:r>
      <w:r w:rsidRPr="21B6636A" w:rsidR="00E5CA0F">
        <w:rPr>
          <w:rFonts w:ascii="Calibri" w:hAnsi="Calibri" w:eastAsia="Calibri" w:cs="Calibri"/>
          <w:b w:val="0"/>
          <w:bCs w:val="0"/>
          <w:i w:val="0"/>
          <w:iCs w:val="0"/>
          <w:caps w:val="0"/>
          <w:smallCaps w:val="0"/>
          <w:noProof w:val="0"/>
          <w:color w:val="auto"/>
          <w:sz w:val="24"/>
          <w:szCs w:val="24"/>
          <w:lang w:val="en-GB"/>
        </w:rPr>
        <w:t xml:space="preserve"> any investigations or disciplinary hearing a staff member has been involved with</w:t>
      </w:r>
      <w:r w:rsidRPr="21B6636A" w:rsidR="00E5CA0F">
        <w:rPr>
          <w:rFonts w:ascii="Calibri" w:hAnsi="Calibri" w:eastAsia="Calibri" w:cs="Calibri"/>
          <w:b w:val="0"/>
          <w:bCs w:val="0"/>
          <w:i w:val="0"/>
          <w:iCs w:val="0"/>
          <w:caps w:val="0"/>
          <w:smallCaps w:val="0"/>
          <w:noProof w:val="0"/>
          <w:color w:val="auto"/>
          <w:sz w:val="24"/>
          <w:szCs w:val="24"/>
          <w:lang w:val="en-GB"/>
        </w:rPr>
        <w:t xml:space="preserve">. </w:t>
      </w:r>
    </w:p>
    <w:p w:rsidR="180DCEE5" w:rsidP="21B6636A" w:rsidRDefault="180DCEE5" w14:paraId="17063851" w14:textId="2BBDEC1E">
      <w:pPr>
        <w:ind w:left="720" w:hanging="720"/>
        <w:rPr>
          <w:rFonts w:ascii="Calibri" w:hAnsi="Calibri" w:eastAsia="Calibri" w:cs="Calibri"/>
          <w:b w:val="0"/>
          <w:bCs w:val="0"/>
          <w:i w:val="0"/>
          <w:iCs w:val="0"/>
          <w:caps w:val="0"/>
          <w:smallCaps w:val="0"/>
          <w:noProof w:val="0"/>
          <w:color w:val="auto"/>
          <w:sz w:val="24"/>
          <w:szCs w:val="24"/>
          <w:lang w:val="en-GB"/>
        </w:rPr>
      </w:pPr>
    </w:p>
    <w:p w:rsidR="00E5CA0F" w:rsidP="21B6636A" w:rsidRDefault="00E5CA0F" w14:paraId="6E5868E9" w14:textId="4DC057A5">
      <w:pPr>
        <w:pStyle w:val="MediumGrid21"/>
        <w:ind w:left="720" w:hanging="720"/>
        <w:rPr>
          <w:rFonts w:ascii="Calibri" w:hAnsi="Calibri" w:eastAsia="Calibri" w:cs="Calibri"/>
          <w:b w:val="0"/>
          <w:bCs w:val="0"/>
          <w:i w:val="0"/>
          <w:iCs w:val="0"/>
          <w:caps w:val="0"/>
          <w:smallCaps w:val="0"/>
          <w:noProof w:val="0"/>
          <w:color w:val="auto"/>
          <w:sz w:val="24"/>
          <w:szCs w:val="24"/>
          <w:lang w:val="en-GB"/>
        </w:rPr>
      </w:pPr>
      <w:r w:rsidRPr="21B6636A" w:rsidR="00E5CA0F">
        <w:rPr>
          <w:rFonts w:ascii="Calibri" w:hAnsi="Calibri" w:eastAsia="Calibri" w:cs="Calibri"/>
          <w:b w:val="0"/>
          <w:bCs w:val="0"/>
          <w:i w:val="0"/>
          <w:iCs w:val="0"/>
          <w:caps w:val="0"/>
          <w:smallCaps w:val="0"/>
          <w:noProof w:val="0"/>
          <w:color w:val="auto"/>
          <w:sz w:val="24"/>
          <w:szCs w:val="24"/>
          <w:lang w:val="en-GB"/>
        </w:rPr>
        <w:t>1</w:t>
      </w:r>
      <w:r w:rsidRPr="21B6636A" w:rsidR="00E5CA0F">
        <w:rPr>
          <w:rFonts w:ascii="Calibri" w:hAnsi="Calibri" w:eastAsia="Calibri" w:cs="Calibri"/>
          <w:b w:val="0"/>
          <w:bCs w:val="0"/>
          <w:i w:val="0"/>
          <w:iCs w:val="0"/>
          <w:caps w:val="0"/>
          <w:smallCaps w:val="0"/>
          <w:noProof w:val="0"/>
          <w:color w:val="auto"/>
          <w:sz w:val="24"/>
          <w:szCs w:val="24"/>
          <w:lang w:val="en-GB"/>
        </w:rPr>
        <w:t>.2</w:t>
      </w:r>
      <w:r>
        <w:tab/>
      </w:r>
      <w:r w:rsidRPr="21B6636A" w:rsidR="00E5CA0F">
        <w:rPr>
          <w:rFonts w:ascii="Calibri" w:hAnsi="Calibri" w:eastAsia="Calibri" w:cs="Calibri"/>
          <w:b w:val="0"/>
          <w:bCs w:val="0"/>
          <w:i w:val="0"/>
          <w:iCs w:val="0"/>
          <w:caps w:val="0"/>
          <w:smallCaps w:val="0"/>
          <w:noProof w:val="0"/>
          <w:color w:val="auto"/>
          <w:sz w:val="24"/>
          <w:szCs w:val="24"/>
          <w:lang w:val="en-GB"/>
        </w:rPr>
        <w:t xml:space="preserve">This referral should only be made by </w:t>
      </w:r>
      <w:r w:rsidRPr="21B6636A" w:rsidR="00E5CA0F">
        <w:rPr>
          <w:rFonts w:ascii="Calibri" w:hAnsi="Calibri" w:eastAsia="Calibri" w:cs="Calibri"/>
          <w:b w:val="0"/>
          <w:bCs w:val="0"/>
          <w:i w:val="0"/>
          <w:iCs w:val="0"/>
          <w:caps w:val="0"/>
          <w:smallCaps w:val="0"/>
          <w:noProof w:val="0"/>
          <w:color w:val="auto"/>
          <w:sz w:val="24"/>
          <w:szCs w:val="24"/>
          <w:lang w:val="en-GB"/>
        </w:rPr>
        <w:t>an</w:t>
      </w:r>
      <w:r w:rsidRPr="21B6636A" w:rsidR="00E5CA0F">
        <w:rPr>
          <w:rFonts w:ascii="Calibri" w:hAnsi="Calibri" w:eastAsia="Calibri" w:cs="Calibri"/>
          <w:b w:val="0"/>
          <w:bCs w:val="0"/>
          <w:i w:val="0"/>
          <w:iCs w:val="0"/>
          <w:caps w:val="0"/>
          <w:smallCaps w:val="0"/>
          <w:noProof w:val="0"/>
          <w:color w:val="auto"/>
          <w:sz w:val="24"/>
          <w:szCs w:val="24"/>
          <w:lang w:val="en-GB"/>
        </w:rPr>
        <w:t xml:space="preserve"> appropriate member</w:t>
      </w:r>
      <w:r w:rsidRPr="21B6636A" w:rsidR="00E5CA0F">
        <w:rPr>
          <w:rFonts w:ascii="Calibri" w:hAnsi="Calibri" w:eastAsia="Calibri" w:cs="Calibri"/>
          <w:b w:val="0"/>
          <w:bCs w:val="0"/>
          <w:i w:val="0"/>
          <w:iCs w:val="0"/>
          <w:caps w:val="0"/>
          <w:smallCaps w:val="0"/>
          <w:noProof w:val="0"/>
          <w:color w:val="auto"/>
          <w:sz w:val="24"/>
          <w:szCs w:val="24"/>
          <w:lang w:val="en-GB"/>
        </w:rPr>
        <w:t xml:space="preserve"> of the Leadership Team after full consideration and consultation with the LADO if the case involves or affects a child.</w:t>
      </w:r>
    </w:p>
    <w:p w:rsidR="180DCEE5" w:rsidP="180DCEE5" w:rsidRDefault="180DCEE5" w14:paraId="18CE23A4" w14:textId="4E0DC71D">
      <w:pPr>
        <w:pStyle w:val="Normal"/>
        <w:rPr>
          <w:rFonts w:ascii="Calibri" w:hAnsi="Calibri" w:eastAsia="Times New Roman" w:cs="Calibri" w:asciiTheme="minorAscii" w:hAnsiTheme="minorAscii" w:cstheme="minorAscii"/>
          <w:sz w:val="24"/>
          <w:szCs w:val="24"/>
        </w:rPr>
      </w:pPr>
    </w:p>
    <w:p w:rsidRPr="00460B1F" w:rsidR="006473B4" w:rsidP="00375D8A" w:rsidRDefault="006473B4" w14:paraId="1E392285" w14:textId="77777777">
      <w:pPr>
        <w:rPr>
          <w:rFonts w:asciiTheme="minorHAnsi" w:hAnsiTheme="minorHAnsi" w:cstheme="minorHAnsi"/>
        </w:rPr>
      </w:pPr>
    </w:p>
    <w:p w:rsidRPr="00460B1F" w:rsidR="009C0C74" w:rsidP="00375D8A" w:rsidRDefault="009C0C74" w14:paraId="144A4A3C" w14:textId="77777777">
      <w:pPr>
        <w:rPr>
          <w:rFonts w:asciiTheme="minorHAnsi" w:hAnsiTheme="minorHAnsi" w:cstheme="minorHAnsi"/>
        </w:rPr>
      </w:pPr>
    </w:p>
    <w:p w:rsidRPr="00460B1F" w:rsidR="001F6697" w:rsidP="00375D8A" w:rsidRDefault="001F6697" w14:paraId="6BC39B88" w14:textId="4029F550">
      <w:pPr>
        <w:rPr>
          <w:rFonts w:asciiTheme="minorHAnsi" w:hAnsiTheme="minorHAnsi" w:cstheme="minorBidi"/>
        </w:rPr>
      </w:pPr>
    </w:p>
    <w:sectPr w:rsidRPr="00460B1F" w:rsidR="001F6697" w:rsidSect="00D0059D">
      <w:headerReference w:type="default" r:id="rId14"/>
      <w:footerReference w:type="default" r:id="rId15"/>
      <w:pgSz w:w="11906" w:h="16838" w:orient="portrait"/>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15A6" w:rsidP="00CC127E" w:rsidRDefault="003D15A6" w14:paraId="273C16B8" w14:textId="77777777">
      <w:r>
        <w:separator/>
      </w:r>
    </w:p>
  </w:endnote>
  <w:endnote w:type="continuationSeparator" w:id="0">
    <w:p w:rsidR="003D15A6" w:rsidP="00CC127E" w:rsidRDefault="003D15A6" w14:paraId="0A0233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07344"/>
      <w:docPartObj>
        <w:docPartGallery w:val="Page Numbers (Bottom of Page)"/>
        <w:docPartUnique/>
      </w:docPartObj>
    </w:sdtPr>
    <w:sdtContent>
      <w:p w:rsidR="00E67E35" w:rsidRDefault="00E67E35" w14:paraId="1D7ED6C2" w14:textId="77777777">
        <w:pPr>
          <w:pStyle w:val="Footer"/>
          <w:jc w:val="right"/>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sdtContent>
  </w:sdt>
  <w:p w:rsidR="00E67E35" w:rsidRDefault="00E67E35" w14:paraId="2601A3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15A6" w:rsidP="00CC127E" w:rsidRDefault="003D15A6" w14:paraId="4169B0B4" w14:textId="77777777">
      <w:r>
        <w:separator/>
      </w:r>
    </w:p>
  </w:footnote>
  <w:footnote w:type="continuationSeparator" w:id="0">
    <w:p w:rsidR="003D15A6" w:rsidP="00CC127E" w:rsidRDefault="003D15A6" w14:paraId="16E577E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60BEA" w:rsidR="00E67E35" w:rsidP="00CC127E" w:rsidRDefault="00E67E35" w14:paraId="6DF15FAC" w14:textId="32ED77DA">
    <w:pPr>
      <w:rPr>
        <w:sz w:val="20"/>
        <w:szCs w:val="20"/>
      </w:rPr>
    </w:pPr>
    <w:r>
      <w:rPr>
        <w:sz w:val="20"/>
        <w:szCs w:val="20"/>
      </w:rPr>
      <w:tab/>
    </w:r>
    <w:r>
      <w:rPr>
        <w:sz w:val="20"/>
        <w:szCs w:val="20"/>
      </w:rPr>
      <w:tab/>
    </w:r>
    <w:r>
      <w:rPr>
        <w:sz w:val="20"/>
        <w:szCs w:val="20"/>
      </w:rPr>
      <w:tab/>
    </w:r>
    <w:r>
      <w:rPr>
        <w:sz w:val="20"/>
        <w:szCs w:val="20"/>
      </w:rPr>
      <w:tab/>
    </w:r>
    <w:r>
      <w:tab/>
    </w:r>
    <w:r>
      <w:tab/>
    </w:r>
    <w:r>
      <w:tab/>
    </w:r>
    <w:r>
      <w:tab/>
    </w:r>
    <w:r>
      <w:tab/>
    </w:r>
    <w:r>
      <w:tab/>
    </w:r>
    <w:r>
      <w:tab/>
    </w:r>
    <w:r>
      <w:tab/>
    </w:r>
    <w:r>
      <w:tab/>
    </w:r>
    <w:r>
      <w:tab/>
    </w:r>
    <w:r w:rsidRPr="00C60BEA">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0059D">
      <w:rPr>
        <w:noProof/>
        <w:sz w:val="20"/>
        <w:szCs w:val="20"/>
        <w:lang w:val="en-US"/>
      </w:rPr>
      <w:drawing>
        <wp:inline distT="0" distB="0" distL="0" distR="0" wp14:anchorId="40550C2F" wp14:editId="751B9822">
          <wp:extent cx="1829223" cy="689398"/>
          <wp:effectExtent l="0" t="0" r="0" b="0"/>
          <wp:docPr id="2" name="Picture 1" descr="cid:431D0758-2B7B-4E17-A353-F815899720EF"/>
          <wp:cNvGraphicFramePr/>
          <a:graphic xmlns:a="http://schemas.openxmlformats.org/drawingml/2006/main">
            <a:graphicData uri="http://schemas.openxmlformats.org/drawingml/2006/picture">
              <pic:pic xmlns:pic="http://schemas.openxmlformats.org/drawingml/2006/picture">
                <pic:nvPicPr>
                  <pic:cNvPr id="1" name="Picture 1" descr="cid:431D0758-2B7B-4E17-A353-F815899720E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112" cy="690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755"/>
    <w:multiLevelType w:val="hybridMultilevel"/>
    <w:tmpl w:val="785831E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19673CF"/>
    <w:multiLevelType w:val="hybridMultilevel"/>
    <w:tmpl w:val="5CC21978"/>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 w15:restartNumberingAfterBreak="0">
    <w:nsid w:val="0C6E03FD"/>
    <w:multiLevelType w:val="multilevel"/>
    <w:tmpl w:val="63B45E00"/>
    <w:lvl w:ilvl="0">
      <w:start w:val="6"/>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bCs w:val="0"/>
        <w:i w:val="0"/>
        <w:iCs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0E603127"/>
    <w:multiLevelType w:val="hybridMultilevel"/>
    <w:tmpl w:val="D9B6CAA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F974012"/>
    <w:multiLevelType w:val="hybridMultilevel"/>
    <w:tmpl w:val="570A802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16A037A5"/>
    <w:multiLevelType w:val="hybridMultilevel"/>
    <w:tmpl w:val="0CA67D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B77C4D"/>
    <w:multiLevelType w:val="hybridMultilevel"/>
    <w:tmpl w:val="DE1EABF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8250367"/>
    <w:multiLevelType w:val="hybridMultilevel"/>
    <w:tmpl w:val="6E6EE7B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93C3DBC"/>
    <w:multiLevelType w:val="hybridMultilevel"/>
    <w:tmpl w:val="2152C2C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9CE1960"/>
    <w:multiLevelType w:val="hybridMultilevel"/>
    <w:tmpl w:val="3B32635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19DC3B02"/>
    <w:multiLevelType w:val="multilevel"/>
    <w:tmpl w:val="D55818F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AB13E6D"/>
    <w:multiLevelType w:val="multilevel"/>
    <w:tmpl w:val="95A8C64E"/>
    <w:lvl w:ilvl="0">
      <w:start w:val="1"/>
      <w:numFmt w:val="bullet"/>
      <w:lvlText w:val=""/>
      <w:lvlJc w:val="left"/>
      <w:pPr>
        <w:ind w:left="1287" w:hanging="567"/>
      </w:pPr>
      <w:rPr>
        <w:rFonts w:hint="default" w:ascii="Symbol" w:hAnsi="Symbol"/>
      </w:rPr>
    </w:lvl>
    <w:lvl w:ilvl="1">
      <w:start w:val="1"/>
      <w:numFmt w:val="bullet"/>
      <w:lvlText w:val=""/>
      <w:lvlJc w:val="left"/>
      <w:pPr>
        <w:ind w:left="1512" w:hanging="432"/>
      </w:pPr>
      <w:rPr>
        <w:rFonts w:hint="default" w:ascii="Symbol" w:hAnsi="Symbol"/>
      </w:rPr>
    </w:lvl>
    <w:lvl w:ilvl="2">
      <w:start w:val="1"/>
      <w:numFmt w:val="bullet"/>
      <w:lvlText w:val=""/>
      <w:lvlJc w:val="left"/>
      <w:pPr>
        <w:ind w:left="1944" w:hanging="504"/>
      </w:pPr>
      <w:rPr>
        <w:rFonts w:hint="default" w:ascii="Symbol" w:hAnsi="Symbol"/>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1E3F1BC5"/>
    <w:multiLevelType w:val="multilevel"/>
    <w:tmpl w:val="337A418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FEC6757"/>
    <w:multiLevelType w:val="hybridMultilevel"/>
    <w:tmpl w:val="5B52C6D6"/>
    <w:lvl w:ilvl="0" w:tplc="08090001">
      <w:start w:val="1"/>
      <w:numFmt w:val="bullet"/>
      <w:lvlText w:val=""/>
      <w:lvlJc w:val="left"/>
      <w:pPr>
        <w:ind w:left="1069" w:hanging="360"/>
      </w:pPr>
      <w:rPr>
        <w:rFonts w:hint="default" w:ascii="Symbol" w:hAnsi="Symbol"/>
      </w:rPr>
    </w:lvl>
    <w:lvl w:ilvl="1" w:tplc="08090003">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14" w15:restartNumberingAfterBreak="0">
    <w:nsid w:val="221420D5"/>
    <w:multiLevelType w:val="multilevel"/>
    <w:tmpl w:val="99A84A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2CE0480"/>
    <w:multiLevelType w:val="hybridMultilevel"/>
    <w:tmpl w:val="930A77D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24D94069"/>
    <w:multiLevelType w:val="hybridMultilevel"/>
    <w:tmpl w:val="87B47AA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2B080647"/>
    <w:multiLevelType w:val="hybridMultilevel"/>
    <w:tmpl w:val="EFC85550"/>
    <w:lvl w:ilvl="0" w:tplc="6A3E69E8">
      <w:start w:val="1"/>
      <w:numFmt w:val="bullet"/>
      <w:lvlText w:val=""/>
      <w:lvlJc w:val="left"/>
      <w:pPr>
        <w:tabs>
          <w:tab w:val="num" w:pos="720"/>
        </w:tabs>
        <w:ind w:left="720" w:hanging="360"/>
      </w:pPr>
      <w:rPr>
        <w:rFonts w:hint="default" w:ascii="Symbol" w:hAnsi="Symbol"/>
        <w:sz w:val="20"/>
      </w:rPr>
    </w:lvl>
    <w:lvl w:ilvl="1" w:tplc="8208E506" w:tentative="1">
      <w:start w:val="1"/>
      <w:numFmt w:val="bullet"/>
      <w:lvlText w:val="o"/>
      <w:lvlJc w:val="left"/>
      <w:pPr>
        <w:tabs>
          <w:tab w:val="num" w:pos="1440"/>
        </w:tabs>
        <w:ind w:left="1440" w:hanging="360"/>
      </w:pPr>
      <w:rPr>
        <w:rFonts w:hint="default" w:ascii="Courier New" w:hAnsi="Courier New"/>
        <w:sz w:val="20"/>
      </w:rPr>
    </w:lvl>
    <w:lvl w:ilvl="2" w:tplc="AC0480F8" w:tentative="1">
      <w:start w:val="1"/>
      <w:numFmt w:val="bullet"/>
      <w:lvlText w:val=""/>
      <w:lvlJc w:val="left"/>
      <w:pPr>
        <w:tabs>
          <w:tab w:val="num" w:pos="2160"/>
        </w:tabs>
        <w:ind w:left="2160" w:hanging="360"/>
      </w:pPr>
      <w:rPr>
        <w:rFonts w:hint="default" w:ascii="Wingdings" w:hAnsi="Wingdings"/>
        <w:sz w:val="20"/>
      </w:rPr>
    </w:lvl>
    <w:lvl w:ilvl="3" w:tplc="2C52B6FC" w:tentative="1">
      <w:start w:val="1"/>
      <w:numFmt w:val="bullet"/>
      <w:lvlText w:val=""/>
      <w:lvlJc w:val="left"/>
      <w:pPr>
        <w:tabs>
          <w:tab w:val="num" w:pos="2880"/>
        </w:tabs>
        <w:ind w:left="2880" w:hanging="360"/>
      </w:pPr>
      <w:rPr>
        <w:rFonts w:hint="default" w:ascii="Wingdings" w:hAnsi="Wingdings"/>
        <w:sz w:val="20"/>
      </w:rPr>
    </w:lvl>
    <w:lvl w:ilvl="4" w:tplc="7C264DEC" w:tentative="1">
      <w:start w:val="1"/>
      <w:numFmt w:val="bullet"/>
      <w:lvlText w:val=""/>
      <w:lvlJc w:val="left"/>
      <w:pPr>
        <w:tabs>
          <w:tab w:val="num" w:pos="3600"/>
        </w:tabs>
        <w:ind w:left="3600" w:hanging="360"/>
      </w:pPr>
      <w:rPr>
        <w:rFonts w:hint="default" w:ascii="Wingdings" w:hAnsi="Wingdings"/>
        <w:sz w:val="20"/>
      </w:rPr>
    </w:lvl>
    <w:lvl w:ilvl="5" w:tplc="ED6CF318" w:tentative="1">
      <w:start w:val="1"/>
      <w:numFmt w:val="bullet"/>
      <w:lvlText w:val=""/>
      <w:lvlJc w:val="left"/>
      <w:pPr>
        <w:tabs>
          <w:tab w:val="num" w:pos="4320"/>
        </w:tabs>
        <w:ind w:left="4320" w:hanging="360"/>
      </w:pPr>
      <w:rPr>
        <w:rFonts w:hint="default" w:ascii="Wingdings" w:hAnsi="Wingdings"/>
        <w:sz w:val="20"/>
      </w:rPr>
    </w:lvl>
    <w:lvl w:ilvl="6" w:tplc="6C98A592" w:tentative="1">
      <w:start w:val="1"/>
      <w:numFmt w:val="bullet"/>
      <w:lvlText w:val=""/>
      <w:lvlJc w:val="left"/>
      <w:pPr>
        <w:tabs>
          <w:tab w:val="num" w:pos="5040"/>
        </w:tabs>
        <w:ind w:left="5040" w:hanging="360"/>
      </w:pPr>
      <w:rPr>
        <w:rFonts w:hint="default" w:ascii="Wingdings" w:hAnsi="Wingdings"/>
        <w:sz w:val="20"/>
      </w:rPr>
    </w:lvl>
    <w:lvl w:ilvl="7" w:tplc="455C3E22" w:tentative="1">
      <w:start w:val="1"/>
      <w:numFmt w:val="bullet"/>
      <w:lvlText w:val=""/>
      <w:lvlJc w:val="left"/>
      <w:pPr>
        <w:tabs>
          <w:tab w:val="num" w:pos="5760"/>
        </w:tabs>
        <w:ind w:left="5760" w:hanging="360"/>
      </w:pPr>
      <w:rPr>
        <w:rFonts w:hint="default" w:ascii="Wingdings" w:hAnsi="Wingdings"/>
        <w:sz w:val="20"/>
      </w:rPr>
    </w:lvl>
    <w:lvl w:ilvl="8" w:tplc="25F6CAF0"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2F0A52F9"/>
    <w:multiLevelType w:val="hybridMultilevel"/>
    <w:tmpl w:val="B1164A3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2F86582B"/>
    <w:multiLevelType w:val="hybridMultilevel"/>
    <w:tmpl w:val="54EE83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3126AAF"/>
    <w:multiLevelType w:val="multilevel"/>
    <w:tmpl w:val="8A86A15A"/>
    <w:lvl w:ilvl="0">
      <w:start w:val="1"/>
      <w:numFmt w:val="bullet"/>
      <w:lvlText w:val=""/>
      <w:lvlJc w:val="left"/>
      <w:pPr>
        <w:ind w:left="1080" w:hanging="360"/>
      </w:pPr>
      <w:rPr>
        <w:rFonts w:hint="default" w:ascii="Symbol" w:hAnsi="Symbo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33870AD9"/>
    <w:multiLevelType w:val="hybridMultilevel"/>
    <w:tmpl w:val="CC8254F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33A57F89"/>
    <w:multiLevelType w:val="hybridMultilevel"/>
    <w:tmpl w:val="E3F4BDD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37531C5F"/>
    <w:multiLevelType w:val="multilevel"/>
    <w:tmpl w:val="2E76AA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34497D"/>
    <w:multiLevelType w:val="hybridMultilevel"/>
    <w:tmpl w:val="C046D8A2"/>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25" w15:restartNumberingAfterBreak="0">
    <w:nsid w:val="3E9F2193"/>
    <w:multiLevelType w:val="hybridMultilevel"/>
    <w:tmpl w:val="8D765A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40F372BE"/>
    <w:multiLevelType w:val="hybridMultilevel"/>
    <w:tmpl w:val="7DD4C5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8B351AD"/>
    <w:multiLevelType w:val="multilevel"/>
    <w:tmpl w:val="21CE35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D700D54"/>
    <w:multiLevelType w:val="hybridMultilevel"/>
    <w:tmpl w:val="EAFEC26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54FD470F"/>
    <w:multiLevelType w:val="hybridMultilevel"/>
    <w:tmpl w:val="BA4EFBB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0" w15:restartNumberingAfterBreak="0">
    <w:nsid w:val="5C346E06"/>
    <w:multiLevelType w:val="multilevel"/>
    <w:tmpl w:val="5B58AD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E495FDF"/>
    <w:multiLevelType w:val="multilevel"/>
    <w:tmpl w:val="7FC6527A"/>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32" w15:restartNumberingAfterBreak="0">
    <w:nsid w:val="60FB4E9D"/>
    <w:multiLevelType w:val="hybridMultilevel"/>
    <w:tmpl w:val="238E5B2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625A6478"/>
    <w:multiLevelType w:val="hybridMultilevel"/>
    <w:tmpl w:val="4E20ABC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652641F3"/>
    <w:multiLevelType w:val="hybridMultilevel"/>
    <w:tmpl w:val="8FCC1A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65A12F25"/>
    <w:multiLevelType w:val="multilevel"/>
    <w:tmpl w:val="BC023090"/>
    <w:lvl w:ilvl="0">
      <w:start w:val="5"/>
      <w:numFmt w:val="decimal"/>
      <w:lvlText w:val="%1"/>
      <w:lvlJc w:val="left"/>
      <w:pPr>
        <w:ind w:left="360" w:hanging="360"/>
      </w:pPr>
      <w:rPr>
        <w:rFonts w:hint="default" w:asciiTheme="minorHAnsi" w:hAnsiTheme="minorHAnsi" w:cstheme="minorHAnsi"/>
      </w:rPr>
    </w:lvl>
    <w:lvl w:ilvl="1">
      <w:start w:val="1"/>
      <w:numFmt w:val="decimal"/>
      <w:lvlText w:val="%1.%2"/>
      <w:lvlJc w:val="left"/>
      <w:pPr>
        <w:ind w:left="360" w:hanging="360"/>
      </w:pPr>
      <w:rPr>
        <w:rFonts w:hint="default" w:asciiTheme="minorHAnsi" w:hAnsiTheme="minorHAnsi" w:cstheme="minorHAnsi"/>
      </w:rPr>
    </w:lvl>
    <w:lvl w:ilvl="2">
      <w:start w:val="1"/>
      <w:numFmt w:val="decimal"/>
      <w:lvlText w:val="%1.%2.%3"/>
      <w:lvlJc w:val="left"/>
      <w:pPr>
        <w:ind w:left="720" w:hanging="720"/>
      </w:pPr>
      <w:rPr>
        <w:rFonts w:hint="default" w:asciiTheme="minorHAnsi" w:hAnsiTheme="minorHAnsi" w:cstheme="minorHAnsi"/>
      </w:rPr>
    </w:lvl>
    <w:lvl w:ilvl="3">
      <w:start w:val="1"/>
      <w:numFmt w:val="decimal"/>
      <w:lvlText w:val="%1.%2.%3.%4"/>
      <w:lvlJc w:val="left"/>
      <w:pPr>
        <w:ind w:left="1080" w:hanging="1080"/>
      </w:pPr>
      <w:rPr>
        <w:rFonts w:hint="default" w:asciiTheme="minorHAnsi" w:hAnsiTheme="minorHAnsi" w:cstheme="minorHAnsi"/>
      </w:rPr>
    </w:lvl>
    <w:lvl w:ilvl="4">
      <w:start w:val="1"/>
      <w:numFmt w:val="decimal"/>
      <w:lvlText w:val="%1.%2.%3.%4.%5"/>
      <w:lvlJc w:val="left"/>
      <w:pPr>
        <w:ind w:left="1080" w:hanging="1080"/>
      </w:pPr>
      <w:rPr>
        <w:rFonts w:hint="default" w:asciiTheme="minorHAnsi" w:hAnsiTheme="minorHAnsi" w:cstheme="minorHAnsi"/>
      </w:rPr>
    </w:lvl>
    <w:lvl w:ilvl="5">
      <w:start w:val="1"/>
      <w:numFmt w:val="decimal"/>
      <w:lvlText w:val="%1.%2.%3.%4.%5.%6"/>
      <w:lvlJc w:val="left"/>
      <w:pPr>
        <w:ind w:left="1440" w:hanging="1440"/>
      </w:pPr>
      <w:rPr>
        <w:rFonts w:hint="default" w:asciiTheme="minorHAnsi" w:hAnsiTheme="minorHAnsi" w:cstheme="minorHAnsi"/>
      </w:rPr>
    </w:lvl>
    <w:lvl w:ilvl="6">
      <w:start w:val="1"/>
      <w:numFmt w:val="decimal"/>
      <w:lvlText w:val="%1.%2.%3.%4.%5.%6.%7"/>
      <w:lvlJc w:val="left"/>
      <w:pPr>
        <w:ind w:left="1440" w:hanging="1440"/>
      </w:pPr>
      <w:rPr>
        <w:rFonts w:hint="default" w:asciiTheme="minorHAnsi" w:hAnsiTheme="minorHAnsi" w:cstheme="minorHAnsi"/>
      </w:rPr>
    </w:lvl>
    <w:lvl w:ilvl="7">
      <w:start w:val="1"/>
      <w:numFmt w:val="decimal"/>
      <w:lvlText w:val="%1.%2.%3.%4.%5.%6.%7.%8"/>
      <w:lvlJc w:val="left"/>
      <w:pPr>
        <w:ind w:left="1800" w:hanging="1800"/>
      </w:pPr>
      <w:rPr>
        <w:rFonts w:hint="default" w:asciiTheme="minorHAnsi" w:hAnsiTheme="minorHAnsi" w:cstheme="minorHAnsi"/>
      </w:rPr>
    </w:lvl>
    <w:lvl w:ilvl="8">
      <w:start w:val="1"/>
      <w:numFmt w:val="decimal"/>
      <w:lvlText w:val="%1.%2.%3.%4.%5.%6.%7.%8.%9"/>
      <w:lvlJc w:val="left"/>
      <w:pPr>
        <w:ind w:left="1800" w:hanging="1800"/>
      </w:pPr>
      <w:rPr>
        <w:rFonts w:hint="default" w:asciiTheme="minorHAnsi" w:hAnsiTheme="minorHAnsi" w:cstheme="minorHAnsi"/>
      </w:rPr>
    </w:lvl>
  </w:abstractNum>
  <w:abstractNum w:abstractNumId="36" w15:restartNumberingAfterBreak="0">
    <w:nsid w:val="664F364D"/>
    <w:multiLevelType w:val="hybridMultilevel"/>
    <w:tmpl w:val="E7C4E15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66CA1A8F"/>
    <w:multiLevelType w:val="hybridMultilevel"/>
    <w:tmpl w:val="4F722576"/>
    <w:lvl w:ilvl="0" w:tplc="08090001">
      <w:start w:val="1"/>
      <w:numFmt w:val="bullet"/>
      <w:lvlText w:val=""/>
      <w:lvlJc w:val="left"/>
      <w:pPr>
        <w:ind w:left="7920" w:hanging="360"/>
      </w:pPr>
      <w:rPr>
        <w:rFonts w:hint="default" w:ascii="Symbol" w:hAnsi="Symbol"/>
      </w:rPr>
    </w:lvl>
    <w:lvl w:ilvl="1" w:tplc="08090003" w:tentative="1">
      <w:start w:val="1"/>
      <w:numFmt w:val="bullet"/>
      <w:lvlText w:val="o"/>
      <w:lvlJc w:val="left"/>
      <w:pPr>
        <w:ind w:left="8640" w:hanging="360"/>
      </w:pPr>
      <w:rPr>
        <w:rFonts w:hint="default" w:ascii="Courier New" w:hAnsi="Courier New" w:cs="Courier New"/>
      </w:rPr>
    </w:lvl>
    <w:lvl w:ilvl="2" w:tplc="08090005" w:tentative="1">
      <w:start w:val="1"/>
      <w:numFmt w:val="bullet"/>
      <w:lvlText w:val=""/>
      <w:lvlJc w:val="left"/>
      <w:pPr>
        <w:ind w:left="9360" w:hanging="360"/>
      </w:pPr>
      <w:rPr>
        <w:rFonts w:hint="default" w:ascii="Wingdings" w:hAnsi="Wingdings"/>
      </w:rPr>
    </w:lvl>
    <w:lvl w:ilvl="3" w:tplc="08090001" w:tentative="1">
      <w:start w:val="1"/>
      <w:numFmt w:val="bullet"/>
      <w:lvlText w:val=""/>
      <w:lvlJc w:val="left"/>
      <w:pPr>
        <w:ind w:left="10080" w:hanging="360"/>
      </w:pPr>
      <w:rPr>
        <w:rFonts w:hint="default" w:ascii="Symbol" w:hAnsi="Symbol"/>
      </w:rPr>
    </w:lvl>
    <w:lvl w:ilvl="4" w:tplc="08090003" w:tentative="1">
      <w:start w:val="1"/>
      <w:numFmt w:val="bullet"/>
      <w:lvlText w:val="o"/>
      <w:lvlJc w:val="left"/>
      <w:pPr>
        <w:ind w:left="10800" w:hanging="360"/>
      </w:pPr>
      <w:rPr>
        <w:rFonts w:hint="default" w:ascii="Courier New" w:hAnsi="Courier New" w:cs="Courier New"/>
      </w:rPr>
    </w:lvl>
    <w:lvl w:ilvl="5" w:tplc="08090005" w:tentative="1">
      <w:start w:val="1"/>
      <w:numFmt w:val="bullet"/>
      <w:lvlText w:val=""/>
      <w:lvlJc w:val="left"/>
      <w:pPr>
        <w:ind w:left="11520" w:hanging="360"/>
      </w:pPr>
      <w:rPr>
        <w:rFonts w:hint="default" w:ascii="Wingdings" w:hAnsi="Wingdings"/>
      </w:rPr>
    </w:lvl>
    <w:lvl w:ilvl="6" w:tplc="08090001" w:tentative="1">
      <w:start w:val="1"/>
      <w:numFmt w:val="bullet"/>
      <w:lvlText w:val=""/>
      <w:lvlJc w:val="left"/>
      <w:pPr>
        <w:ind w:left="12240" w:hanging="360"/>
      </w:pPr>
      <w:rPr>
        <w:rFonts w:hint="default" w:ascii="Symbol" w:hAnsi="Symbol"/>
      </w:rPr>
    </w:lvl>
    <w:lvl w:ilvl="7" w:tplc="08090003" w:tentative="1">
      <w:start w:val="1"/>
      <w:numFmt w:val="bullet"/>
      <w:lvlText w:val="o"/>
      <w:lvlJc w:val="left"/>
      <w:pPr>
        <w:ind w:left="12960" w:hanging="360"/>
      </w:pPr>
      <w:rPr>
        <w:rFonts w:hint="default" w:ascii="Courier New" w:hAnsi="Courier New" w:cs="Courier New"/>
      </w:rPr>
    </w:lvl>
    <w:lvl w:ilvl="8" w:tplc="08090005" w:tentative="1">
      <w:start w:val="1"/>
      <w:numFmt w:val="bullet"/>
      <w:lvlText w:val=""/>
      <w:lvlJc w:val="left"/>
      <w:pPr>
        <w:ind w:left="13680" w:hanging="360"/>
      </w:pPr>
      <w:rPr>
        <w:rFonts w:hint="default" w:ascii="Wingdings" w:hAnsi="Wingdings"/>
      </w:rPr>
    </w:lvl>
  </w:abstractNum>
  <w:abstractNum w:abstractNumId="38" w15:restartNumberingAfterBreak="0">
    <w:nsid w:val="68A666D1"/>
    <w:multiLevelType w:val="hybridMultilevel"/>
    <w:tmpl w:val="4BCC55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6C973CD5"/>
    <w:multiLevelType w:val="multilevel"/>
    <w:tmpl w:val="F7CE561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15:restartNumberingAfterBreak="0">
    <w:nsid w:val="71384221"/>
    <w:multiLevelType w:val="multilevel"/>
    <w:tmpl w:val="E24056A4"/>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asciiTheme="minorHAnsi" w:hAnsiTheme="minorHAnsi" w:cstheme="minorHAnsi"/>
        <w:b w:val="0"/>
        <w:bCs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7FF35A7"/>
    <w:multiLevelType w:val="hybridMultilevel"/>
    <w:tmpl w:val="09A8B6C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2" w15:restartNumberingAfterBreak="0">
    <w:nsid w:val="781A55F6"/>
    <w:multiLevelType w:val="hybridMultilevel"/>
    <w:tmpl w:val="13B2DE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8466447"/>
    <w:multiLevelType w:val="multilevel"/>
    <w:tmpl w:val="86806AD8"/>
    <w:lvl w:ilvl="0">
      <w:start w:val="6"/>
      <w:numFmt w:val="decimal"/>
      <w:lvlText w:val="%1"/>
      <w:lvlJc w:val="left"/>
      <w:pPr>
        <w:ind w:left="360" w:hanging="360"/>
      </w:pPr>
      <w:rPr>
        <w:rFonts w:hint="default" w:ascii="Cambria" w:hAnsi="Cambria" w:cs="Times New Roman"/>
        <w:i/>
        <w:sz w:val="28"/>
      </w:rPr>
    </w:lvl>
    <w:lvl w:ilvl="1">
      <w:start w:val="1"/>
      <w:numFmt w:val="decimal"/>
      <w:lvlText w:val="%1.%2"/>
      <w:lvlJc w:val="left"/>
      <w:pPr>
        <w:ind w:left="360" w:hanging="360"/>
      </w:pPr>
      <w:rPr>
        <w:rFonts w:hint="default" w:asciiTheme="minorHAnsi" w:hAnsiTheme="minorHAnsi" w:cstheme="minorHAnsi"/>
        <w:i w:val="0"/>
        <w:iCs/>
        <w:sz w:val="24"/>
        <w:szCs w:val="24"/>
      </w:rPr>
    </w:lvl>
    <w:lvl w:ilvl="2">
      <w:start w:val="1"/>
      <w:numFmt w:val="decimal"/>
      <w:lvlText w:val="%1.%2.%3"/>
      <w:lvlJc w:val="left"/>
      <w:pPr>
        <w:ind w:left="720" w:hanging="720"/>
      </w:pPr>
      <w:rPr>
        <w:rFonts w:hint="default" w:asciiTheme="minorHAnsi" w:hAnsiTheme="minorHAnsi" w:cstheme="minorHAnsi"/>
        <w:b w:val="0"/>
        <w:bCs w:val="0"/>
        <w:i w:val="0"/>
        <w:iCs/>
        <w:sz w:val="22"/>
        <w:szCs w:val="22"/>
      </w:rPr>
    </w:lvl>
    <w:lvl w:ilvl="3">
      <w:start w:val="1"/>
      <w:numFmt w:val="decimal"/>
      <w:lvlText w:val="%1.%2.%3.%4"/>
      <w:lvlJc w:val="left"/>
      <w:pPr>
        <w:ind w:left="720" w:hanging="720"/>
      </w:pPr>
      <w:rPr>
        <w:rFonts w:hint="default" w:ascii="Cambria" w:hAnsi="Cambria" w:cs="Times New Roman"/>
        <w:i/>
        <w:sz w:val="28"/>
      </w:rPr>
    </w:lvl>
    <w:lvl w:ilvl="4">
      <w:start w:val="1"/>
      <w:numFmt w:val="decimal"/>
      <w:lvlText w:val="%1.%2.%3.%4.%5"/>
      <w:lvlJc w:val="left"/>
      <w:pPr>
        <w:ind w:left="1080" w:hanging="1080"/>
      </w:pPr>
      <w:rPr>
        <w:rFonts w:hint="default" w:ascii="Cambria" w:hAnsi="Cambria" w:cs="Times New Roman"/>
        <w:i/>
        <w:sz w:val="28"/>
      </w:rPr>
    </w:lvl>
    <w:lvl w:ilvl="5">
      <w:start w:val="1"/>
      <w:numFmt w:val="decimal"/>
      <w:lvlText w:val="%1.%2.%3.%4.%5.%6"/>
      <w:lvlJc w:val="left"/>
      <w:pPr>
        <w:ind w:left="1080" w:hanging="1080"/>
      </w:pPr>
      <w:rPr>
        <w:rFonts w:hint="default" w:ascii="Cambria" w:hAnsi="Cambria" w:cs="Times New Roman"/>
        <w:i/>
        <w:sz w:val="28"/>
      </w:rPr>
    </w:lvl>
    <w:lvl w:ilvl="6">
      <w:start w:val="1"/>
      <w:numFmt w:val="decimal"/>
      <w:lvlText w:val="%1.%2.%3.%4.%5.%6.%7"/>
      <w:lvlJc w:val="left"/>
      <w:pPr>
        <w:ind w:left="1440" w:hanging="1440"/>
      </w:pPr>
      <w:rPr>
        <w:rFonts w:hint="default" w:ascii="Cambria" w:hAnsi="Cambria" w:cs="Times New Roman"/>
        <w:i/>
        <w:sz w:val="28"/>
      </w:rPr>
    </w:lvl>
    <w:lvl w:ilvl="7">
      <w:start w:val="1"/>
      <w:numFmt w:val="decimal"/>
      <w:lvlText w:val="%1.%2.%3.%4.%5.%6.%7.%8"/>
      <w:lvlJc w:val="left"/>
      <w:pPr>
        <w:ind w:left="1440" w:hanging="1440"/>
      </w:pPr>
      <w:rPr>
        <w:rFonts w:hint="default" w:ascii="Cambria" w:hAnsi="Cambria" w:cs="Times New Roman"/>
        <w:i/>
        <w:sz w:val="28"/>
      </w:rPr>
    </w:lvl>
    <w:lvl w:ilvl="8">
      <w:start w:val="1"/>
      <w:numFmt w:val="decimal"/>
      <w:lvlText w:val="%1.%2.%3.%4.%5.%6.%7.%8.%9"/>
      <w:lvlJc w:val="left"/>
      <w:pPr>
        <w:ind w:left="1800" w:hanging="1800"/>
      </w:pPr>
      <w:rPr>
        <w:rFonts w:hint="default" w:ascii="Cambria" w:hAnsi="Cambria" w:cs="Times New Roman"/>
        <w:i/>
        <w:sz w:val="28"/>
      </w:rPr>
    </w:lvl>
  </w:abstractNum>
  <w:abstractNum w:abstractNumId="44" w15:restartNumberingAfterBreak="0">
    <w:nsid w:val="79B96F9B"/>
    <w:multiLevelType w:val="hybridMultilevel"/>
    <w:tmpl w:val="9892C4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5" w15:restartNumberingAfterBreak="0">
    <w:nsid w:val="7D6F6C5F"/>
    <w:multiLevelType w:val="hybridMultilevel"/>
    <w:tmpl w:val="97DA0C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7DE04E36"/>
    <w:multiLevelType w:val="multilevel"/>
    <w:tmpl w:val="4C7806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7EFB2D3A"/>
    <w:multiLevelType w:val="hybridMultilevel"/>
    <w:tmpl w:val="68D055E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894001696">
    <w:abstractNumId w:val="24"/>
  </w:num>
  <w:num w:numId="2" w16cid:durableId="1691372579">
    <w:abstractNumId w:val="38"/>
  </w:num>
  <w:num w:numId="3" w16cid:durableId="615910562">
    <w:abstractNumId w:val="5"/>
  </w:num>
  <w:num w:numId="4" w16cid:durableId="323434670">
    <w:abstractNumId w:val="29"/>
  </w:num>
  <w:num w:numId="5" w16cid:durableId="2097743097">
    <w:abstractNumId w:val="39"/>
  </w:num>
  <w:num w:numId="6" w16cid:durableId="1255548318">
    <w:abstractNumId w:val="37"/>
  </w:num>
  <w:num w:numId="7" w16cid:durableId="463693608">
    <w:abstractNumId w:val="21"/>
  </w:num>
  <w:num w:numId="8" w16cid:durableId="892618555">
    <w:abstractNumId w:val="4"/>
  </w:num>
  <w:num w:numId="9" w16cid:durableId="273750813">
    <w:abstractNumId w:val="41"/>
  </w:num>
  <w:num w:numId="10" w16cid:durableId="258024696">
    <w:abstractNumId w:val="9"/>
  </w:num>
  <w:num w:numId="11" w16cid:durableId="1659991120">
    <w:abstractNumId w:val="26"/>
  </w:num>
  <w:num w:numId="12" w16cid:durableId="1671025">
    <w:abstractNumId w:val="36"/>
  </w:num>
  <w:num w:numId="13" w16cid:durableId="903639106">
    <w:abstractNumId w:val="22"/>
  </w:num>
  <w:num w:numId="14" w16cid:durableId="1994328057">
    <w:abstractNumId w:val="6"/>
  </w:num>
  <w:num w:numId="15" w16cid:durableId="1155990478">
    <w:abstractNumId w:val="15"/>
  </w:num>
  <w:num w:numId="16" w16cid:durableId="787892816">
    <w:abstractNumId w:val="47"/>
  </w:num>
  <w:num w:numId="17" w16cid:durableId="1198735483">
    <w:abstractNumId w:val="8"/>
  </w:num>
  <w:num w:numId="18" w16cid:durableId="994803299">
    <w:abstractNumId w:val="28"/>
  </w:num>
  <w:num w:numId="19" w16cid:durableId="1333147250">
    <w:abstractNumId w:val="33"/>
  </w:num>
  <w:num w:numId="20" w16cid:durableId="176621800">
    <w:abstractNumId w:val="18"/>
  </w:num>
  <w:num w:numId="21" w16cid:durableId="862396747">
    <w:abstractNumId w:val="31"/>
  </w:num>
  <w:num w:numId="22" w16cid:durableId="1078788540">
    <w:abstractNumId w:val="44"/>
  </w:num>
  <w:num w:numId="23" w16cid:durableId="1717972155">
    <w:abstractNumId w:val="40"/>
  </w:num>
  <w:num w:numId="24" w16cid:durableId="399208971">
    <w:abstractNumId w:val="43"/>
  </w:num>
  <w:num w:numId="25" w16cid:durableId="489323283">
    <w:abstractNumId w:val="11"/>
  </w:num>
  <w:num w:numId="26" w16cid:durableId="979310544">
    <w:abstractNumId w:val="35"/>
  </w:num>
  <w:num w:numId="27" w16cid:durableId="412555645">
    <w:abstractNumId w:val="2"/>
  </w:num>
  <w:num w:numId="28" w16cid:durableId="1881046589">
    <w:abstractNumId w:val="10"/>
  </w:num>
  <w:num w:numId="29" w16cid:durableId="1337001149">
    <w:abstractNumId w:val="20"/>
  </w:num>
  <w:num w:numId="30" w16cid:durableId="1620843329">
    <w:abstractNumId w:val="23"/>
  </w:num>
  <w:num w:numId="31" w16cid:durableId="631055667">
    <w:abstractNumId w:val="45"/>
  </w:num>
  <w:num w:numId="32" w16cid:durableId="688336708">
    <w:abstractNumId w:val="42"/>
  </w:num>
  <w:num w:numId="33" w16cid:durableId="1490244970">
    <w:abstractNumId w:val="0"/>
  </w:num>
  <w:num w:numId="34" w16cid:durableId="483932828">
    <w:abstractNumId w:val="34"/>
  </w:num>
  <w:num w:numId="35" w16cid:durableId="365251996">
    <w:abstractNumId w:val="25"/>
  </w:num>
  <w:num w:numId="36" w16cid:durableId="447046971">
    <w:abstractNumId w:val="19"/>
  </w:num>
  <w:num w:numId="37" w16cid:durableId="1101728874">
    <w:abstractNumId w:val="13"/>
  </w:num>
  <w:num w:numId="38" w16cid:durableId="987980138">
    <w:abstractNumId w:val="17"/>
  </w:num>
  <w:num w:numId="39" w16cid:durableId="1911116069">
    <w:abstractNumId w:val="7"/>
  </w:num>
  <w:num w:numId="40" w16cid:durableId="430783209">
    <w:abstractNumId w:val="12"/>
  </w:num>
  <w:num w:numId="41" w16cid:durableId="860779984">
    <w:abstractNumId w:val="30"/>
  </w:num>
  <w:num w:numId="42" w16cid:durableId="223415219">
    <w:abstractNumId w:val="3"/>
  </w:num>
  <w:num w:numId="43" w16cid:durableId="896084499">
    <w:abstractNumId w:val="32"/>
  </w:num>
  <w:num w:numId="44" w16cid:durableId="886064171">
    <w:abstractNumId w:val="14"/>
  </w:num>
  <w:num w:numId="45" w16cid:durableId="1840579178">
    <w:abstractNumId w:val="27"/>
  </w:num>
  <w:num w:numId="46" w16cid:durableId="1424885379">
    <w:abstractNumId w:val="46"/>
  </w:num>
  <w:num w:numId="47" w16cid:durableId="1882858140">
    <w:abstractNumId w:val="1"/>
  </w:num>
  <w:num w:numId="48" w16cid:durableId="1215845946">
    <w:abstractNumId w:val="16"/>
  </w:num>
  <w:numIdMacAtCleanup w:val="3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CC"/>
    <w:rsid w:val="0000049A"/>
    <w:rsid w:val="00002621"/>
    <w:rsid w:val="00003B1E"/>
    <w:rsid w:val="0000464E"/>
    <w:rsid w:val="00005784"/>
    <w:rsid w:val="00005BFC"/>
    <w:rsid w:val="00006A54"/>
    <w:rsid w:val="00007577"/>
    <w:rsid w:val="00010A1B"/>
    <w:rsid w:val="000119B5"/>
    <w:rsid w:val="00030033"/>
    <w:rsid w:val="0003179D"/>
    <w:rsid w:val="00033771"/>
    <w:rsid w:val="00033C14"/>
    <w:rsid w:val="00034EDF"/>
    <w:rsid w:val="0003741E"/>
    <w:rsid w:val="0003788D"/>
    <w:rsid w:val="00041A88"/>
    <w:rsid w:val="0004235B"/>
    <w:rsid w:val="00043FDB"/>
    <w:rsid w:val="00044659"/>
    <w:rsid w:val="00047FF8"/>
    <w:rsid w:val="00050212"/>
    <w:rsid w:val="00050FEA"/>
    <w:rsid w:val="00051550"/>
    <w:rsid w:val="00053D78"/>
    <w:rsid w:val="000544C9"/>
    <w:rsid w:val="00062725"/>
    <w:rsid w:val="00063C18"/>
    <w:rsid w:val="00067AFD"/>
    <w:rsid w:val="000704FE"/>
    <w:rsid w:val="00074C27"/>
    <w:rsid w:val="00076637"/>
    <w:rsid w:val="00076703"/>
    <w:rsid w:val="00081B17"/>
    <w:rsid w:val="000854E0"/>
    <w:rsid w:val="00087E4B"/>
    <w:rsid w:val="00090239"/>
    <w:rsid w:val="00090755"/>
    <w:rsid w:val="000910D4"/>
    <w:rsid w:val="00092240"/>
    <w:rsid w:val="00092976"/>
    <w:rsid w:val="00092994"/>
    <w:rsid w:val="00094654"/>
    <w:rsid w:val="00094712"/>
    <w:rsid w:val="000947F9"/>
    <w:rsid w:val="00095B76"/>
    <w:rsid w:val="000A1DC2"/>
    <w:rsid w:val="000A5C4F"/>
    <w:rsid w:val="000B211A"/>
    <w:rsid w:val="000C0D03"/>
    <w:rsid w:val="000C48D5"/>
    <w:rsid w:val="000C5748"/>
    <w:rsid w:val="000C77AE"/>
    <w:rsid w:val="000D280F"/>
    <w:rsid w:val="000E14ED"/>
    <w:rsid w:val="000E16F3"/>
    <w:rsid w:val="000E1BDD"/>
    <w:rsid w:val="000E2960"/>
    <w:rsid w:val="000E3DAA"/>
    <w:rsid w:val="000E79D5"/>
    <w:rsid w:val="000F0186"/>
    <w:rsid w:val="000F16CD"/>
    <w:rsid w:val="000F5D7A"/>
    <w:rsid w:val="00100BE0"/>
    <w:rsid w:val="00103F32"/>
    <w:rsid w:val="00104CD7"/>
    <w:rsid w:val="00105CEA"/>
    <w:rsid w:val="00106CE3"/>
    <w:rsid w:val="0011212F"/>
    <w:rsid w:val="00112876"/>
    <w:rsid w:val="00113EA3"/>
    <w:rsid w:val="001172AA"/>
    <w:rsid w:val="00120F01"/>
    <w:rsid w:val="001213A3"/>
    <w:rsid w:val="00121A60"/>
    <w:rsid w:val="00122108"/>
    <w:rsid w:val="00123FFE"/>
    <w:rsid w:val="00124688"/>
    <w:rsid w:val="00130C70"/>
    <w:rsid w:val="001359D1"/>
    <w:rsid w:val="001366FF"/>
    <w:rsid w:val="001371EE"/>
    <w:rsid w:val="00144692"/>
    <w:rsid w:val="001455FF"/>
    <w:rsid w:val="001477FC"/>
    <w:rsid w:val="00150A79"/>
    <w:rsid w:val="00150AA9"/>
    <w:rsid w:val="00153A81"/>
    <w:rsid w:val="00153BD5"/>
    <w:rsid w:val="00161196"/>
    <w:rsid w:val="00161FA6"/>
    <w:rsid w:val="0016374F"/>
    <w:rsid w:val="001646E5"/>
    <w:rsid w:val="00166BDF"/>
    <w:rsid w:val="001704B9"/>
    <w:rsid w:val="001731A0"/>
    <w:rsid w:val="0017413E"/>
    <w:rsid w:val="001751C9"/>
    <w:rsid w:val="001767C7"/>
    <w:rsid w:val="00181491"/>
    <w:rsid w:val="001835B6"/>
    <w:rsid w:val="00186C21"/>
    <w:rsid w:val="00194282"/>
    <w:rsid w:val="001A2E5F"/>
    <w:rsid w:val="001A3483"/>
    <w:rsid w:val="001A59B2"/>
    <w:rsid w:val="001B73E2"/>
    <w:rsid w:val="001B7C0C"/>
    <w:rsid w:val="001C53DC"/>
    <w:rsid w:val="001C5AD2"/>
    <w:rsid w:val="001C71DE"/>
    <w:rsid w:val="001D1BD2"/>
    <w:rsid w:val="001D39FD"/>
    <w:rsid w:val="001D4BB2"/>
    <w:rsid w:val="001E1C25"/>
    <w:rsid w:val="001F6697"/>
    <w:rsid w:val="00202F84"/>
    <w:rsid w:val="0020442B"/>
    <w:rsid w:val="0020665F"/>
    <w:rsid w:val="00210F39"/>
    <w:rsid w:val="0022113F"/>
    <w:rsid w:val="002224FC"/>
    <w:rsid w:val="00223AD7"/>
    <w:rsid w:val="00227EE7"/>
    <w:rsid w:val="00231846"/>
    <w:rsid w:val="00232DA3"/>
    <w:rsid w:val="00233CF7"/>
    <w:rsid w:val="002340EF"/>
    <w:rsid w:val="00236966"/>
    <w:rsid w:val="00237720"/>
    <w:rsid w:val="00240BE2"/>
    <w:rsid w:val="00242556"/>
    <w:rsid w:val="00242BF6"/>
    <w:rsid w:val="00243716"/>
    <w:rsid w:val="00254D19"/>
    <w:rsid w:val="0025532C"/>
    <w:rsid w:val="00255D3A"/>
    <w:rsid w:val="00260762"/>
    <w:rsid w:val="00262E28"/>
    <w:rsid w:val="00264D58"/>
    <w:rsid w:val="00264FAB"/>
    <w:rsid w:val="00264FE9"/>
    <w:rsid w:val="00266691"/>
    <w:rsid w:val="00270FB4"/>
    <w:rsid w:val="00272E01"/>
    <w:rsid w:val="00274641"/>
    <w:rsid w:val="0028141E"/>
    <w:rsid w:val="00281D47"/>
    <w:rsid w:val="00283626"/>
    <w:rsid w:val="002844F6"/>
    <w:rsid w:val="00284598"/>
    <w:rsid w:val="00285C8E"/>
    <w:rsid w:val="0029294E"/>
    <w:rsid w:val="00293D5E"/>
    <w:rsid w:val="0029679C"/>
    <w:rsid w:val="00296B5A"/>
    <w:rsid w:val="00297883"/>
    <w:rsid w:val="002A063E"/>
    <w:rsid w:val="002A0B35"/>
    <w:rsid w:val="002A31AF"/>
    <w:rsid w:val="002A53F7"/>
    <w:rsid w:val="002A6484"/>
    <w:rsid w:val="002A6F06"/>
    <w:rsid w:val="002A7330"/>
    <w:rsid w:val="002B020D"/>
    <w:rsid w:val="002C009B"/>
    <w:rsid w:val="002D12E1"/>
    <w:rsid w:val="002D5F28"/>
    <w:rsid w:val="002D6076"/>
    <w:rsid w:val="002E2879"/>
    <w:rsid w:val="002E2BFF"/>
    <w:rsid w:val="002F036C"/>
    <w:rsid w:val="002F12F7"/>
    <w:rsid w:val="002F15D5"/>
    <w:rsid w:val="002F2FBE"/>
    <w:rsid w:val="002F553F"/>
    <w:rsid w:val="002F592D"/>
    <w:rsid w:val="002F602F"/>
    <w:rsid w:val="002F6126"/>
    <w:rsid w:val="002F7823"/>
    <w:rsid w:val="00301585"/>
    <w:rsid w:val="00301EB9"/>
    <w:rsid w:val="0030242F"/>
    <w:rsid w:val="00302D39"/>
    <w:rsid w:val="0030632E"/>
    <w:rsid w:val="003122AE"/>
    <w:rsid w:val="00313E8C"/>
    <w:rsid w:val="00314BA4"/>
    <w:rsid w:val="00316ED9"/>
    <w:rsid w:val="003202E1"/>
    <w:rsid w:val="0032282A"/>
    <w:rsid w:val="00324ED7"/>
    <w:rsid w:val="003257E8"/>
    <w:rsid w:val="00330D9E"/>
    <w:rsid w:val="00334696"/>
    <w:rsid w:val="003352D0"/>
    <w:rsid w:val="003364E6"/>
    <w:rsid w:val="003376EC"/>
    <w:rsid w:val="003413BD"/>
    <w:rsid w:val="00346B9D"/>
    <w:rsid w:val="00347549"/>
    <w:rsid w:val="00352729"/>
    <w:rsid w:val="00356DC7"/>
    <w:rsid w:val="003602BF"/>
    <w:rsid w:val="00360C64"/>
    <w:rsid w:val="00373C1A"/>
    <w:rsid w:val="00375D8A"/>
    <w:rsid w:val="00380A3C"/>
    <w:rsid w:val="003863A8"/>
    <w:rsid w:val="00391B08"/>
    <w:rsid w:val="00393A76"/>
    <w:rsid w:val="003944E9"/>
    <w:rsid w:val="00395F28"/>
    <w:rsid w:val="003962AC"/>
    <w:rsid w:val="003A4141"/>
    <w:rsid w:val="003A5A49"/>
    <w:rsid w:val="003B09CE"/>
    <w:rsid w:val="003C196A"/>
    <w:rsid w:val="003C2496"/>
    <w:rsid w:val="003C3667"/>
    <w:rsid w:val="003C4805"/>
    <w:rsid w:val="003C5D7B"/>
    <w:rsid w:val="003C6EB1"/>
    <w:rsid w:val="003D0B28"/>
    <w:rsid w:val="003D15A6"/>
    <w:rsid w:val="003D15C3"/>
    <w:rsid w:val="003D77C1"/>
    <w:rsid w:val="003E03B6"/>
    <w:rsid w:val="003E6AF3"/>
    <w:rsid w:val="003E6FD3"/>
    <w:rsid w:val="003E7C53"/>
    <w:rsid w:val="003F0C11"/>
    <w:rsid w:val="003F26BE"/>
    <w:rsid w:val="003F358C"/>
    <w:rsid w:val="003F52BB"/>
    <w:rsid w:val="003F5E03"/>
    <w:rsid w:val="00402728"/>
    <w:rsid w:val="004052E1"/>
    <w:rsid w:val="00406612"/>
    <w:rsid w:val="00406F93"/>
    <w:rsid w:val="0041214B"/>
    <w:rsid w:val="00416C94"/>
    <w:rsid w:val="00422D3D"/>
    <w:rsid w:val="00423C39"/>
    <w:rsid w:val="004246D6"/>
    <w:rsid w:val="0042577B"/>
    <w:rsid w:val="004259A1"/>
    <w:rsid w:val="00425B4A"/>
    <w:rsid w:val="00430C50"/>
    <w:rsid w:val="00431C6C"/>
    <w:rsid w:val="0043422B"/>
    <w:rsid w:val="004343B5"/>
    <w:rsid w:val="00436228"/>
    <w:rsid w:val="00437524"/>
    <w:rsid w:val="00447359"/>
    <w:rsid w:val="00451A72"/>
    <w:rsid w:val="00452B4A"/>
    <w:rsid w:val="00453446"/>
    <w:rsid w:val="0045678C"/>
    <w:rsid w:val="00460B1F"/>
    <w:rsid w:val="0046316B"/>
    <w:rsid w:val="004651AF"/>
    <w:rsid w:val="00466676"/>
    <w:rsid w:val="00466FF9"/>
    <w:rsid w:val="004675DC"/>
    <w:rsid w:val="00470318"/>
    <w:rsid w:val="00473480"/>
    <w:rsid w:val="004740B9"/>
    <w:rsid w:val="004744AE"/>
    <w:rsid w:val="0047726C"/>
    <w:rsid w:val="004776C3"/>
    <w:rsid w:val="00481B2F"/>
    <w:rsid w:val="004820C0"/>
    <w:rsid w:val="00484B0D"/>
    <w:rsid w:val="004860D5"/>
    <w:rsid w:val="00486359"/>
    <w:rsid w:val="00495E29"/>
    <w:rsid w:val="004A1419"/>
    <w:rsid w:val="004A7BEF"/>
    <w:rsid w:val="004B0408"/>
    <w:rsid w:val="004B149C"/>
    <w:rsid w:val="004B18E9"/>
    <w:rsid w:val="004B48FE"/>
    <w:rsid w:val="004B4900"/>
    <w:rsid w:val="004B51C3"/>
    <w:rsid w:val="004B5662"/>
    <w:rsid w:val="004C2B2F"/>
    <w:rsid w:val="004C5DB2"/>
    <w:rsid w:val="004C6C56"/>
    <w:rsid w:val="004D0060"/>
    <w:rsid w:val="004D2C28"/>
    <w:rsid w:val="004D38F3"/>
    <w:rsid w:val="004D405A"/>
    <w:rsid w:val="004D5C92"/>
    <w:rsid w:val="004E14B4"/>
    <w:rsid w:val="004E238A"/>
    <w:rsid w:val="004E28E2"/>
    <w:rsid w:val="004E60DD"/>
    <w:rsid w:val="004F0271"/>
    <w:rsid w:val="004F0817"/>
    <w:rsid w:val="004F12B7"/>
    <w:rsid w:val="004F3779"/>
    <w:rsid w:val="004F5067"/>
    <w:rsid w:val="004F585D"/>
    <w:rsid w:val="004F7807"/>
    <w:rsid w:val="00500FE0"/>
    <w:rsid w:val="00501159"/>
    <w:rsid w:val="00505736"/>
    <w:rsid w:val="00511428"/>
    <w:rsid w:val="0051155B"/>
    <w:rsid w:val="00511815"/>
    <w:rsid w:val="00512637"/>
    <w:rsid w:val="00513102"/>
    <w:rsid w:val="005163E8"/>
    <w:rsid w:val="00520CF6"/>
    <w:rsid w:val="005213AB"/>
    <w:rsid w:val="00521532"/>
    <w:rsid w:val="00522237"/>
    <w:rsid w:val="00526671"/>
    <w:rsid w:val="0053089B"/>
    <w:rsid w:val="00530B52"/>
    <w:rsid w:val="00530D3F"/>
    <w:rsid w:val="00532C00"/>
    <w:rsid w:val="005340B7"/>
    <w:rsid w:val="00535795"/>
    <w:rsid w:val="00537CD4"/>
    <w:rsid w:val="00542002"/>
    <w:rsid w:val="00545071"/>
    <w:rsid w:val="0054700F"/>
    <w:rsid w:val="0054763E"/>
    <w:rsid w:val="00547923"/>
    <w:rsid w:val="005540B8"/>
    <w:rsid w:val="005576B6"/>
    <w:rsid w:val="00560570"/>
    <w:rsid w:val="00560A6C"/>
    <w:rsid w:val="00560C72"/>
    <w:rsid w:val="00562738"/>
    <w:rsid w:val="00564A4F"/>
    <w:rsid w:val="0057009A"/>
    <w:rsid w:val="00570768"/>
    <w:rsid w:val="005720DA"/>
    <w:rsid w:val="00572445"/>
    <w:rsid w:val="00587F6A"/>
    <w:rsid w:val="005940BF"/>
    <w:rsid w:val="005945E0"/>
    <w:rsid w:val="005A1738"/>
    <w:rsid w:val="005A2C13"/>
    <w:rsid w:val="005A6ECA"/>
    <w:rsid w:val="005B0881"/>
    <w:rsid w:val="005B3A11"/>
    <w:rsid w:val="005B4876"/>
    <w:rsid w:val="005C3A35"/>
    <w:rsid w:val="005C3C5C"/>
    <w:rsid w:val="005C49CD"/>
    <w:rsid w:val="005C6A1F"/>
    <w:rsid w:val="005C6F89"/>
    <w:rsid w:val="005C74E1"/>
    <w:rsid w:val="005D4F28"/>
    <w:rsid w:val="005D514A"/>
    <w:rsid w:val="005D5EE9"/>
    <w:rsid w:val="005E1B40"/>
    <w:rsid w:val="005E53F2"/>
    <w:rsid w:val="005E5A52"/>
    <w:rsid w:val="005E6100"/>
    <w:rsid w:val="005E7A43"/>
    <w:rsid w:val="005F46EA"/>
    <w:rsid w:val="005F733A"/>
    <w:rsid w:val="00605055"/>
    <w:rsid w:val="00611182"/>
    <w:rsid w:val="00611240"/>
    <w:rsid w:val="0061265E"/>
    <w:rsid w:val="00613A91"/>
    <w:rsid w:val="0062101F"/>
    <w:rsid w:val="00622CCD"/>
    <w:rsid w:val="00630656"/>
    <w:rsid w:val="00631294"/>
    <w:rsid w:val="00632204"/>
    <w:rsid w:val="00632E09"/>
    <w:rsid w:val="0063451E"/>
    <w:rsid w:val="00636FCE"/>
    <w:rsid w:val="006378F1"/>
    <w:rsid w:val="00637A1F"/>
    <w:rsid w:val="00637F04"/>
    <w:rsid w:val="00641160"/>
    <w:rsid w:val="00644A84"/>
    <w:rsid w:val="0064586E"/>
    <w:rsid w:val="006466E6"/>
    <w:rsid w:val="006473B4"/>
    <w:rsid w:val="0065025E"/>
    <w:rsid w:val="0065133C"/>
    <w:rsid w:val="006517A8"/>
    <w:rsid w:val="006521B6"/>
    <w:rsid w:val="0067017E"/>
    <w:rsid w:val="006773DF"/>
    <w:rsid w:val="0067740D"/>
    <w:rsid w:val="00681992"/>
    <w:rsid w:val="00682D1F"/>
    <w:rsid w:val="00682E1E"/>
    <w:rsid w:val="00683677"/>
    <w:rsid w:val="00685B94"/>
    <w:rsid w:val="00687643"/>
    <w:rsid w:val="0069005D"/>
    <w:rsid w:val="006949ED"/>
    <w:rsid w:val="00695005"/>
    <w:rsid w:val="00695620"/>
    <w:rsid w:val="00695B70"/>
    <w:rsid w:val="006A3C2A"/>
    <w:rsid w:val="006A3C5A"/>
    <w:rsid w:val="006B308A"/>
    <w:rsid w:val="006B6165"/>
    <w:rsid w:val="006B76F1"/>
    <w:rsid w:val="006C2F2F"/>
    <w:rsid w:val="006C383B"/>
    <w:rsid w:val="006D4C7B"/>
    <w:rsid w:val="006D6DF3"/>
    <w:rsid w:val="006E148E"/>
    <w:rsid w:val="006E3D98"/>
    <w:rsid w:val="006F3DE9"/>
    <w:rsid w:val="006F5EE8"/>
    <w:rsid w:val="00701346"/>
    <w:rsid w:val="00702064"/>
    <w:rsid w:val="00703282"/>
    <w:rsid w:val="00705843"/>
    <w:rsid w:val="007070D2"/>
    <w:rsid w:val="0071098C"/>
    <w:rsid w:val="0071292C"/>
    <w:rsid w:val="00713DC1"/>
    <w:rsid w:val="00715644"/>
    <w:rsid w:val="007166C1"/>
    <w:rsid w:val="007213D3"/>
    <w:rsid w:val="00721A28"/>
    <w:rsid w:val="0072269F"/>
    <w:rsid w:val="00723713"/>
    <w:rsid w:val="00725A03"/>
    <w:rsid w:val="007311C4"/>
    <w:rsid w:val="007334D3"/>
    <w:rsid w:val="00736554"/>
    <w:rsid w:val="0074171C"/>
    <w:rsid w:val="0074438E"/>
    <w:rsid w:val="00746D47"/>
    <w:rsid w:val="00750FF8"/>
    <w:rsid w:val="00756E57"/>
    <w:rsid w:val="00762E6E"/>
    <w:rsid w:val="0076483D"/>
    <w:rsid w:val="0076763E"/>
    <w:rsid w:val="00767887"/>
    <w:rsid w:val="007711C8"/>
    <w:rsid w:val="00771D36"/>
    <w:rsid w:val="007730FF"/>
    <w:rsid w:val="0077497F"/>
    <w:rsid w:val="00774E43"/>
    <w:rsid w:val="007767FD"/>
    <w:rsid w:val="00782550"/>
    <w:rsid w:val="00783724"/>
    <w:rsid w:val="0078517D"/>
    <w:rsid w:val="00786184"/>
    <w:rsid w:val="00786B52"/>
    <w:rsid w:val="007870E8"/>
    <w:rsid w:val="00793AD5"/>
    <w:rsid w:val="00793BBD"/>
    <w:rsid w:val="00794A14"/>
    <w:rsid w:val="00797F33"/>
    <w:rsid w:val="007A632B"/>
    <w:rsid w:val="007A6AF4"/>
    <w:rsid w:val="007A6D9F"/>
    <w:rsid w:val="007A7FFC"/>
    <w:rsid w:val="007B179E"/>
    <w:rsid w:val="007B1E45"/>
    <w:rsid w:val="007C1C28"/>
    <w:rsid w:val="007C2204"/>
    <w:rsid w:val="007D2117"/>
    <w:rsid w:val="007D63FB"/>
    <w:rsid w:val="007E146F"/>
    <w:rsid w:val="007E565D"/>
    <w:rsid w:val="007F1D98"/>
    <w:rsid w:val="007F3568"/>
    <w:rsid w:val="007F4D88"/>
    <w:rsid w:val="007F4EEC"/>
    <w:rsid w:val="007F7AE9"/>
    <w:rsid w:val="0080029A"/>
    <w:rsid w:val="008040CB"/>
    <w:rsid w:val="00805606"/>
    <w:rsid w:val="00806FFD"/>
    <w:rsid w:val="0081300A"/>
    <w:rsid w:val="00814A91"/>
    <w:rsid w:val="0082135D"/>
    <w:rsid w:val="0082747E"/>
    <w:rsid w:val="008355E2"/>
    <w:rsid w:val="00837AB2"/>
    <w:rsid w:val="00841F37"/>
    <w:rsid w:val="00845588"/>
    <w:rsid w:val="00852EB2"/>
    <w:rsid w:val="008540BC"/>
    <w:rsid w:val="00854B04"/>
    <w:rsid w:val="00856D5A"/>
    <w:rsid w:val="00860FBE"/>
    <w:rsid w:val="008613F4"/>
    <w:rsid w:val="00864ECC"/>
    <w:rsid w:val="008663B7"/>
    <w:rsid w:val="00870DAD"/>
    <w:rsid w:val="0087481D"/>
    <w:rsid w:val="008758DD"/>
    <w:rsid w:val="00875BF4"/>
    <w:rsid w:val="00882113"/>
    <w:rsid w:val="00882519"/>
    <w:rsid w:val="00882D5E"/>
    <w:rsid w:val="0088309B"/>
    <w:rsid w:val="00885D49"/>
    <w:rsid w:val="00886311"/>
    <w:rsid w:val="00890C74"/>
    <w:rsid w:val="008915E2"/>
    <w:rsid w:val="00892D07"/>
    <w:rsid w:val="00896783"/>
    <w:rsid w:val="008967BF"/>
    <w:rsid w:val="008A1377"/>
    <w:rsid w:val="008A4C6F"/>
    <w:rsid w:val="008A54B0"/>
    <w:rsid w:val="008A5A71"/>
    <w:rsid w:val="008A7068"/>
    <w:rsid w:val="008B335F"/>
    <w:rsid w:val="008B562A"/>
    <w:rsid w:val="008B6A9B"/>
    <w:rsid w:val="008C154B"/>
    <w:rsid w:val="008C2EA1"/>
    <w:rsid w:val="008C31E0"/>
    <w:rsid w:val="008C335C"/>
    <w:rsid w:val="008C363A"/>
    <w:rsid w:val="008C45D2"/>
    <w:rsid w:val="008C67D7"/>
    <w:rsid w:val="008D1BB7"/>
    <w:rsid w:val="008D2A34"/>
    <w:rsid w:val="008D2AA3"/>
    <w:rsid w:val="008D2F64"/>
    <w:rsid w:val="008D7CA5"/>
    <w:rsid w:val="008E134F"/>
    <w:rsid w:val="008E1D89"/>
    <w:rsid w:val="008E4252"/>
    <w:rsid w:val="008E4CB5"/>
    <w:rsid w:val="008F2B1D"/>
    <w:rsid w:val="00902E3E"/>
    <w:rsid w:val="009047BD"/>
    <w:rsid w:val="00905136"/>
    <w:rsid w:val="0091169A"/>
    <w:rsid w:val="00917626"/>
    <w:rsid w:val="009178FC"/>
    <w:rsid w:val="0092116C"/>
    <w:rsid w:val="0092292C"/>
    <w:rsid w:val="00924DE3"/>
    <w:rsid w:val="00925897"/>
    <w:rsid w:val="009307DB"/>
    <w:rsid w:val="00931109"/>
    <w:rsid w:val="00931331"/>
    <w:rsid w:val="0093141D"/>
    <w:rsid w:val="0093332F"/>
    <w:rsid w:val="00934B36"/>
    <w:rsid w:val="0094096E"/>
    <w:rsid w:val="00947E9E"/>
    <w:rsid w:val="009576C8"/>
    <w:rsid w:val="009578B6"/>
    <w:rsid w:val="009644D8"/>
    <w:rsid w:val="009659E4"/>
    <w:rsid w:val="00965DEC"/>
    <w:rsid w:val="009679B1"/>
    <w:rsid w:val="00972921"/>
    <w:rsid w:val="009738D8"/>
    <w:rsid w:val="00976014"/>
    <w:rsid w:val="00976B36"/>
    <w:rsid w:val="00980752"/>
    <w:rsid w:val="00981BB4"/>
    <w:rsid w:val="00986667"/>
    <w:rsid w:val="00992B6F"/>
    <w:rsid w:val="00994704"/>
    <w:rsid w:val="00995CB5"/>
    <w:rsid w:val="009975A6"/>
    <w:rsid w:val="009A0064"/>
    <w:rsid w:val="009A04A2"/>
    <w:rsid w:val="009A4F2C"/>
    <w:rsid w:val="009B124D"/>
    <w:rsid w:val="009B2987"/>
    <w:rsid w:val="009B6AC2"/>
    <w:rsid w:val="009C0C74"/>
    <w:rsid w:val="009C1FA3"/>
    <w:rsid w:val="009C3E9F"/>
    <w:rsid w:val="009C557B"/>
    <w:rsid w:val="009D053B"/>
    <w:rsid w:val="009D1992"/>
    <w:rsid w:val="009D53C1"/>
    <w:rsid w:val="009D55FF"/>
    <w:rsid w:val="009D564C"/>
    <w:rsid w:val="009D66F5"/>
    <w:rsid w:val="009D6CFA"/>
    <w:rsid w:val="009F4FDC"/>
    <w:rsid w:val="00A00AB4"/>
    <w:rsid w:val="00A038B7"/>
    <w:rsid w:val="00A03B68"/>
    <w:rsid w:val="00A11433"/>
    <w:rsid w:val="00A13C4D"/>
    <w:rsid w:val="00A141E1"/>
    <w:rsid w:val="00A1535E"/>
    <w:rsid w:val="00A15666"/>
    <w:rsid w:val="00A22B31"/>
    <w:rsid w:val="00A235C0"/>
    <w:rsid w:val="00A24303"/>
    <w:rsid w:val="00A25107"/>
    <w:rsid w:val="00A30613"/>
    <w:rsid w:val="00A34ED8"/>
    <w:rsid w:val="00A47606"/>
    <w:rsid w:val="00A47C07"/>
    <w:rsid w:val="00A5037A"/>
    <w:rsid w:val="00A50EDB"/>
    <w:rsid w:val="00A51F63"/>
    <w:rsid w:val="00A61B5E"/>
    <w:rsid w:val="00A62B26"/>
    <w:rsid w:val="00A72D4A"/>
    <w:rsid w:val="00A73DA4"/>
    <w:rsid w:val="00A74AF9"/>
    <w:rsid w:val="00A76B8C"/>
    <w:rsid w:val="00A77165"/>
    <w:rsid w:val="00A80E52"/>
    <w:rsid w:val="00A84AEC"/>
    <w:rsid w:val="00A850A1"/>
    <w:rsid w:val="00A91E61"/>
    <w:rsid w:val="00A94E7A"/>
    <w:rsid w:val="00A95A15"/>
    <w:rsid w:val="00AA0288"/>
    <w:rsid w:val="00AA15BA"/>
    <w:rsid w:val="00AA1E4E"/>
    <w:rsid w:val="00AA306A"/>
    <w:rsid w:val="00AA34BA"/>
    <w:rsid w:val="00AA5A41"/>
    <w:rsid w:val="00AA7A74"/>
    <w:rsid w:val="00AA7C74"/>
    <w:rsid w:val="00AB25F2"/>
    <w:rsid w:val="00AC2245"/>
    <w:rsid w:val="00AC696D"/>
    <w:rsid w:val="00AD0EC3"/>
    <w:rsid w:val="00AD3ACB"/>
    <w:rsid w:val="00AD7B25"/>
    <w:rsid w:val="00AD7C92"/>
    <w:rsid w:val="00AE03C3"/>
    <w:rsid w:val="00AE226F"/>
    <w:rsid w:val="00AE2A7D"/>
    <w:rsid w:val="00AE3BEF"/>
    <w:rsid w:val="00AE3E63"/>
    <w:rsid w:val="00AE5C52"/>
    <w:rsid w:val="00AE77A1"/>
    <w:rsid w:val="00AF78C0"/>
    <w:rsid w:val="00B02F06"/>
    <w:rsid w:val="00B041AA"/>
    <w:rsid w:val="00B051D4"/>
    <w:rsid w:val="00B05ECE"/>
    <w:rsid w:val="00B102B7"/>
    <w:rsid w:val="00B11252"/>
    <w:rsid w:val="00B11438"/>
    <w:rsid w:val="00B17338"/>
    <w:rsid w:val="00B17359"/>
    <w:rsid w:val="00B17E93"/>
    <w:rsid w:val="00B22B26"/>
    <w:rsid w:val="00B2380E"/>
    <w:rsid w:val="00B24208"/>
    <w:rsid w:val="00B25168"/>
    <w:rsid w:val="00B253B5"/>
    <w:rsid w:val="00B25996"/>
    <w:rsid w:val="00B259AD"/>
    <w:rsid w:val="00B2731F"/>
    <w:rsid w:val="00B278C8"/>
    <w:rsid w:val="00B31411"/>
    <w:rsid w:val="00B315D5"/>
    <w:rsid w:val="00B33B08"/>
    <w:rsid w:val="00B411E3"/>
    <w:rsid w:val="00B41F4B"/>
    <w:rsid w:val="00B4350E"/>
    <w:rsid w:val="00B43A1D"/>
    <w:rsid w:val="00B45780"/>
    <w:rsid w:val="00B462AB"/>
    <w:rsid w:val="00B50725"/>
    <w:rsid w:val="00B51C47"/>
    <w:rsid w:val="00B521F7"/>
    <w:rsid w:val="00B526A3"/>
    <w:rsid w:val="00B5373C"/>
    <w:rsid w:val="00B538D5"/>
    <w:rsid w:val="00B60A28"/>
    <w:rsid w:val="00B653A7"/>
    <w:rsid w:val="00B65792"/>
    <w:rsid w:val="00B66C4B"/>
    <w:rsid w:val="00B67C79"/>
    <w:rsid w:val="00B7133D"/>
    <w:rsid w:val="00B73C13"/>
    <w:rsid w:val="00B83668"/>
    <w:rsid w:val="00B84D29"/>
    <w:rsid w:val="00B92568"/>
    <w:rsid w:val="00B938B0"/>
    <w:rsid w:val="00B93EDA"/>
    <w:rsid w:val="00B96C28"/>
    <w:rsid w:val="00BA11C6"/>
    <w:rsid w:val="00BA5627"/>
    <w:rsid w:val="00BA6A58"/>
    <w:rsid w:val="00BB185F"/>
    <w:rsid w:val="00BB48DC"/>
    <w:rsid w:val="00BC6875"/>
    <w:rsid w:val="00BD1437"/>
    <w:rsid w:val="00BD67A4"/>
    <w:rsid w:val="00BE030A"/>
    <w:rsid w:val="00BE5E25"/>
    <w:rsid w:val="00BF07DF"/>
    <w:rsid w:val="00BF245F"/>
    <w:rsid w:val="00BF2D77"/>
    <w:rsid w:val="00BF4014"/>
    <w:rsid w:val="00BF5BB0"/>
    <w:rsid w:val="00C03665"/>
    <w:rsid w:val="00C0462B"/>
    <w:rsid w:val="00C0560A"/>
    <w:rsid w:val="00C06565"/>
    <w:rsid w:val="00C07B50"/>
    <w:rsid w:val="00C108A6"/>
    <w:rsid w:val="00C11172"/>
    <w:rsid w:val="00C150E5"/>
    <w:rsid w:val="00C27E43"/>
    <w:rsid w:val="00C32E9E"/>
    <w:rsid w:val="00C341CE"/>
    <w:rsid w:val="00C4200C"/>
    <w:rsid w:val="00C44EA1"/>
    <w:rsid w:val="00C60BEA"/>
    <w:rsid w:val="00C627AA"/>
    <w:rsid w:val="00C65ECF"/>
    <w:rsid w:val="00C666D4"/>
    <w:rsid w:val="00C76149"/>
    <w:rsid w:val="00C76A2C"/>
    <w:rsid w:val="00C77E72"/>
    <w:rsid w:val="00C81080"/>
    <w:rsid w:val="00C84BAB"/>
    <w:rsid w:val="00C85E0C"/>
    <w:rsid w:val="00C910C4"/>
    <w:rsid w:val="00C91974"/>
    <w:rsid w:val="00C96282"/>
    <w:rsid w:val="00CA2936"/>
    <w:rsid w:val="00CA3A01"/>
    <w:rsid w:val="00CB5250"/>
    <w:rsid w:val="00CB58B2"/>
    <w:rsid w:val="00CC0268"/>
    <w:rsid w:val="00CC127E"/>
    <w:rsid w:val="00CC21A8"/>
    <w:rsid w:val="00CC2BD6"/>
    <w:rsid w:val="00CC3DEB"/>
    <w:rsid w:val="00CC5753"/>
    <w:rsid w:val="00CC71FF"/>
    <w:rsid w:val="00CD5283"/>
    <w:rsid w:val="00CE1249"/>
    <w:rsid w:val="00CE350F"/>
    <w:rsid w:val="00CE5CA1"/>
    <w:rsid w:val="00CE5D23"/>
    <w:rsid w:val="00CE79BF"/>
    <w:rsid w:val="00CF12B0"/>
    <w:rsid w:val="00CF25D8"/>
    <w:rsid w:val="00CF3E25"/>
    <w:rsid w:val="00CF5AE6"/>
    <w:rsid w:val="00D0059D"/>
    <w:rsid w:val="00D03BE3"/>
    <w:rsid w:val="00D06D1F"/>
    <w:rsid w:val="00D1521F"/>
    <w:rsid w:val="00D162AD"/>
    <w:rsid w:val="00D16DDA"/>
    <w:rsid w:val="00D1784B"/>
    <w:rsid w:val="00D21CE2"/>
    <w:rsid w:val="00D243D3"/>
    <w:rsid w:val="00D25DD2"/>
    <w:rsid w:val="00D26E47"/>
    <w:rsid w:val="00D31C96"/>
    <w:rsid w:val="00D35A42"/>
    <w:rsid w:val="00D657B1"/>
    <w:rsid w:val="00D66F75"/>
    <w:rsid w:val="00D671AC"/>
    <w:rsid w:val="00D67EC0"/>
    <w:rsid w:val="00D724B2"/>
    <w:rsid w:val="00D74AB9"/>
    <w:rsid w:val="00D77593"/>
    <w:rsid w:val="00D81DB9"/>
    <w:rsid w:val="00D83BE3"/>
    <w:rsid w:val="00D85D1C"/>
    <w:rsid w:val="00D90CC7"/>
    <w:rsid w:val="00D9141F"/>
    <w:rsid w:val="00D921CB"/>
    <w:rsid w:val="00D939A6"/>
    <w:rsid w:val="00D93D75"/>
    <w:rsid w:val="00D972F9"/>
    <w:rsid w:val="00DA021B"/>
    <w:rsid w:val="00DA0DB8"/>
    <w:rsid w:val="00DA1F42"/>
    <w:rsid w:val="00DA2B81"/>
    <w:rsid w:val="00DA30CA"/>
    <w:rsid w:val="00DA571A"/>
    <w:rsid w:val="00DA5E5E"/>
    <w:rsid w:val="00DA640E"/>
    <w:rsid w:val="00DA7779"/>
    <w:rsid w:val="00DB0048"/>
    <w:rsid w:val="00DB14BF"/>
    <w:rsid w:val="00DB5AC7"/>
    <w:rsid w:val="00DC4D2D"/>
    <w:rsid w:val="00DC651B"/>
    <w:rsid w:val="00DC79D3"/>
    <w:rsid w:val="00DD2B83"/>
    <w:rsid w:val="00DD691D"/>
    <w:rsid w:val="00DD78F4"/>
    <w:rsid w:val="00DF3099"/>
    <w:rsid w:val="00DF3E30"/>
    <w:rsid w:val="00DF5AD4"/>
    <w:rsid w:val="00DF61D5"/>
    <w:rsid w:val="00DF74A5"/>
    <w:rsid w:val="00E0070C"/>
    <w:rsid w:val="00E0222E"/>
    <w:rsid w:val="00E02D5C"/>
    <w:rsid w:val="00E05CC9"/>
    <w:rsid w:val="00E05D20"/>
    <w:rsid w:val="00E06FA8"/>
    <w:rsid w:val="00E11C81"/>
    <w:rsid w:val="00E127FB"/>
    <w:rsid w:val="00E13746"/>
    <w:rsid w:val="00E15422"/>
    <w:rsid w:val="00E15475"/>
    <w:rsid w:val="00E17BA4"/>
    <w:rsid w:val="00E20EFA"/>
    <w:rsid w:val="00E21C7A"/>
    <w:rsid w:val="00E22160"/>
    <w:rsid w:val="00E23092"/>
    <w:rsid w:val="00E304AA"/>
    <w:rsid w:val="00E329A4"/>
    <w:rsid w:val="00E34EF9"/>
    <w:rsid w:val="00E35459"/>
    <w:rsid w:val="00E40792"/>
    <w:rsid w:val="00E42122"/>
    <w:rsid w:val="00E43B9B"/>
    <w:rsid w:val="00E44ACC"/>
    <w:rsid w:val="00E44CBC"/>
    <w:rsid w:val="00E47FCC"/>
    <w:rsid w:val="00E506D9"/>
    <w:rsid w:val="00E52FF5"/>
    <w:rsid w:val="00E534DE"/>
    <w:rsid w:val="00E541B1"/>
    <w:rsid w:val="00E54BF4"/>
    <w:rsid w:val="00E562E5"/>
    <w:rsid w:val="00E5CA0F"/>
    <w:rsid w:val="00E65CFD"/>
    <w:rsid w:val="00E67E35"/>
    <w:rsid w:val="00E70E47"/>
    <w:rsid w:val="00E80904"/>
    <w:rsid w:val="00E83746"/>
    <w:rsid w:val="00E90D35"/>
    <w:rsid w:val="00E9335A"/>
    <w:rsid w:val="00E95444"/>
    <w:rsid w:val="00E97473"/>
    <w:rsid w:val="00EA0CE7"/>
    <w:rsid w:val="00EA2BAD"/>
    <w:rsid w:val="00EB0C9A"/>
    <w:rsid w:val="00EB5FC8"/>
    <w:rsid w:val="00EC30A0"/>
    <w:rsid w:val="00EC73BF"/>
    <w:rsid w:val="00ED54CF"/>
    <w:rsid w:val="00ED61DF"/>
    <w:rsid w:val="00ED67BA"/>
    <w:rsid w:val="00EE2AE2"/>
    <w:rsid w:val="00EE327A"/>
    <w:rsid w:val="00EE68EB"/>
    <w:rsid w:val="00EF3BA7"/>
    <w:rsid w:val="00EF599A"/>
    <w:rsid w:val="00EF6EAF"/>
    <w:rsid w:val="00EF7B3D"/>
    <w:rsid w:val="00F00E65"/>
    <w:rsid w:val="00F02192"/>
    <w:rsid w:val="00F0366F"/>
    <w:rsid w:val="00F12BB2"/>
    <w:rsid w:val="00F12FF4"/>
    <w:rsid w:val="00F1596C"/>
    <w:rsid w:val="00F161FD"/>
    <w:rsid w:val="00F1679F"/>
    <w:rsid w:val="00F16F65"/>
    <w:rsid w:val="00F27F8D"/>
    <w:rsid w:val="00F30334"/>
    <w:rsid w:val="00F357CE"/>
    <w:rsid w:val="00F379BA"/>
    <w:rsid w:val="00F405DB"/>
    <w:rsid w:val="00F40757"/>
    <w:rsid w:val="00F409BC"/>
    <w:rsid w:val="00F4278B"/>
    <w:rsid w:val="00F430CD"/>
    <w:rsid w:val="00F4338F"/>
    <w:rsid w:val="00F43A00"/>
    <w:rsid w:val="00F54EDB"/>
    <w:rsid w:val="00F555F3"/>
    <w:rsid w:val="00F6156A"/>
    <w:rsid w:val="00F62B35"/>
    <w:rsid w:val="00F63D2C"/>
    <w:rsid w:val="00F656C5"/>
    <w:rsid w:val="00F71B21"/>
    <w:rsid w:val="00F7552B"/>
    <w:rsid w:val="00F75E35"/>
    <w:rsid w:val="00F7694A"/>
    <w:rsid w:val="00F7705D"/>
    <w:rsid w:val="00F80398"/>
    <w:rsid w:val="00F80FFB"/>
    <w:rsid w:val="00F8522A"/>
    <w:rsid w:val="00F855F3"/>
    <w:rsid w:val="00F85E0D"/>
    <w:rsid w:val="00F8686B"/>
    <w:rsid w:val="00F8760A"/>
    <w:rsid w:val="00F90A51"/>
    <w:rsid w:val="00F9103A"/>
    <w:rsid w:val="00F91C09"/>
    <w:rsid w:val="00F922BC"/>
    <w:rsid w:val="00F95BA3"/>
    <w:rsid w:val="00FA163E"/>
    <w:rsid w:val="00FA361A"/>
    <w:rsid w:val="00FA681E"/>
    <w:rsid w:val="00FB18C5"/>
    <w:rsid w:val="00FB2435"/>
    <w:rsid w:val="00FB435E"/>
    <w:rsid w:val="00FB7D87"/>
    <w:rsid w:val="00FC0726"/>
    <w:rsid w:val="00FC2083"/>
    <w:rsid w:val="00FC3F5C"/>
    <w:rsid w:val="00FD153A"/>
    <w:rsid w:val="00FD3BCE"/>
    <w:rsid w:val="00FD3D62"/>
    <w:rsid w:val="00FD5138"/>
    <w:rsid w:val="00FD76DA"/>
    <w:rsid w:val="00FD7D38"/>
    <w:rsid w:val="00FE1060"/>
    <w:rsid w:val="00FE1724"/>
    <w:rsid w:val="00FE5080"/>
    <w:rsid w:val="00FE73F3"/>
    <w:rsid w:val="00FF0900"/>
    <w:rsid w:val="00FF0BA9"/>
    <w:rsid w:val="00FF3BE0"/>
    <w:rsid w:val="00FF630B"/>
    <w:rsid w:val="00FF6719"/>
    <w:rsid w:val="00FF7206"/>
    <w:rsid w:val="01946641"/>
    <w:rsid w:val="04D72BB0"/>
    <w:rsid w:val="055B5DD2"/>
    <w:rsid w:val="14FBA3C1"/>
    <w:rsid w:val="15AB9EB5"/>
    <w:rsid w:val="180DCEE5"/>
    <w:rsid w:val="1C6F3C24"/>
    <w:rsid w:val="1D262168"/>
    <w:rsid w:val="217180B3"/>
    <w:rsid w:val="21B6636A"/>
    <w:rsid w:val="234B853E"/>
    <w:rsid w:val="252D9426"/>
    <w:rsid w:val="30AE0B20"/>
    <w:rsid w:val="32619876"/>
    <w:rsid w:val="396917F9"/>
    <w:rsid w:val="3FB155B7"/>
    <w:rsid w:val="40D4145E"/>
    <w:rsid w:val="45F7F57A"/>
    <w:rsid w:val="474E68D0"/>
    <w:rsid w:val="47A3A17F"/>
    <w:rsid w:val="47CA4305"/>
    <w:rsid w:val="493F0FA0"/>
    <w:rsid w:val="494803DD"/>
    <w:rsid w:val="4BAC9691"/>
    <w:rsid w:val="50E8CC4E"/>
    <w:rsid w:val="520E0E36"/>
    <w:rsid w:val="5EA78ADC"/>
    <w:rsid w:val="6341AF3C"/>
    <w:rsid w:val="683118B2"/>
    <w:rsid w:val="7A64031A"/>
    <w:rsid w:val="7AE27192"/>
    <w:rsid w:val="7D762E3E"/>
    <w:rsid w:val="7D88A63F"/>
    <w:rsid w:val="7F454F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011C1D"/>
  <w15:docId w15:val="{741A3C0C-1D71-4B27-B19F-F5747E9E47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127E"/>
    <w:rPr>
      <w:rFonts w:ascii="Arial" w:hAnsi="Arial" w:eastAsia="Times New Roman" w:cs="Arial"/>
      <w:sz w:val="24"/>
      <w:szCs w:val="24"/>
      <w:lang w:eastAsia="en-US"/>
    </w:rPr>
  </w:style>
  <w:style w:type="paragraph" w:styleId="Heading1">
    <w:name w:val="heading 1"/>
    <w:basedOn w:val="Normal"/>
    <w:next w:val="Normal"/>
    <w:link w:val="Heading1Char"/>
    <w:qFormat/>
    <w:rsid w:val="003A5A49"/>
    <w:pPr>
      <w:keepNext/>
      <w:outlineLvl w:val="0"/>
    </w:pPr>
    <w:rPr>
      <w:rFonts w:cs="Times New Roman"/>
      <w:b/>
      <w:bCs/>
    </w:rPr>
  </w:style>
  <w:style w:type="paragraph" w:styleId="Heading2">
    <w:name w:val="heading 2"/>
    <w:basedOn w:val="Normal"/>
    <w:next w:val="Normal"/>
    <w:link w:val="Heading2Char"/>
    <w:uiPriority w:val="9"/>
    <w:qFormat/>
    <w:rsid w:val="00112876"/>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qFormat/>
    <w:rsid w:val="006F5EE8"/>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520CF6"/>
    <w:pPr>
      <w:keepNext/>
      <w:spacing w:before="240" w:after="60"/>
      <w:outlineLvl w:val="3"/>
    </w:pPr>
    <w:rPr>
      <w:rFonts w:ascii="Calibri" w:hAnsi="Calibri" w:cs="Times New Roman"/>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ediumGrid21" w:customStyle="1">
    <w:name w:val="Medium Grid 21"/>
    <w:basedOn w:val="Normal"/>
    <w:uiPriority w:val="1"/>
    <w:qFormat/>
    <w:rsid w:val="00CC127E"/>
  </w:style>
  <w:style w:type="paragraph" w:styleId="Header">
    <w:name w:val="header"/>
    <w:basedOn w:val="Normal"/>
    <w:link w:val="HeaderChar"/>
    <w:uiPriority w:val="99"/>
    <w:unhideWhenUsed/>
    <w:rsid w:val="00051550"/>
    <w:pPr>
      <w:tabs>
        <w:tab w:val="center" w:pos="4513"/>
        <w:tab w:val="right" w:pos="9026"/>
      </w:tabs>
    </w:pPr>
    <w:rPr>
      <w:rFonts w:ascii="Calibri" w:hAnsi="Calibri" w:eastAsia="Calibri" w:cs="Times New Roman"/>
      <w:sz w:val="22"/>
      <w:szCs w:val="22"/>
    </w:rPr>
  </w:style>
  <w:style w:type="character" w:styleId="HeaderChar" w:customStyle="1">
    <w:name w:val="Header Char"/>
    <w:link w:val="Header"/>
    <w:uiPriority w:val="99"/>
    <w:rsid w:val="00051550"/>
    <w:rPr>
      <w:sz w:val="22"/>
      <w:szCs w:val="22"/>
      <w:lang w:eastAsia="en-US"/>
    </w:rPr>
  </w:style>
  <w:style w:type="paragraph" w:styleId="Footer">
    <w:name w:val="footer"/>
    <w:basedOn w:val="Normal"/>
    <w:link w:val="FooterChar"/>
    <w:uiPriority w:val="99"/>
    <w:unhideWhenUsed/>
    <w:rsid w:val="00051550"/>
    <w:pPr>
      <w:tabs>
        <w:tab w:val="center" w:pos="4513"/>
        <w:tab w:val="right" w:pos="9026"/>
      </w:tabs>
    </w:pPr>
    <w:rPr>
      <w:rFonts w:ascii="Calibri" w:hAnsi="Calibri" w:eastAsia="Calibri" w:cs="Times New Roman"/>
      <w:sz w:val="22"/>
      <w:szCs w:val="22"/>
    </w:rPr>
  </w:style>
  <w:style w:type="character" w:styleId="FooterChar" w:customStyle="1">
    <w:name w:val="Footer Char"/>
    <w:link w:val="Footer"/>
    <w:uiPriority w:val="99"/>
    <w:rsid w:val="00051550"/>
    <w:rPr>
      <w:sz w:val="22"/>
      <w:szCs w:val="22"/>
      <w:lang w:eastAsia="en-US"/>
    </w:rPr>
  </w:style>
  <w:style w:type="table" w:styleId="TableGrid">
    <w:name w:val="Table Grid"/>
    <w:basedOn w:val="TableNormal"/>
    <w:uiPriority w:val="59"/>
    <w:rsid w:val="0005155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3A5A49"/>
    <w:rPr>
      <w:color w:val="0000FF"/>
      <w:u w:val="single"/>
    </w:rPr>
  </w:style>
  <w:style w:type="paragraph" w:styleId="FootnoteText">
    <w:name w:val="footnote text"/>
    <w:basedOn w:val="Normal"/>
    <w:link w:val="FootnoteTextChar"/>
    <w:uiPriority w:val="99"/>
    <w:unhideWhenUsed/>
    <w:rsid w:val="003A5A49"/>
    <w:rPr>
      <w:rFonts w:ascii="Times New Roman" w:hAnsi="Times New Roman" w:cs="Times New Roman"/>
      <w:sz w:val="20"/>
      <w:szCs w:val="20"/>
    </w:rPr>
  </w:style>
  <w:style w:type="character" w:styleId="FootnoteTextChar" w:customStyle="1">
    <w:name w:val="Footnote Text Char"/>
    <w:link w:val="FootnoteText"/>
    <w:uiPriority w:val="99"/>
    <w:rsid w:val="003A5A49"/>
    <w:rPr>
      <w:rFonts w:ascii="Times New Roman" w:hAnsi="Times New Roman" w:eastAsia="Times New Roman"/>
      <w:lang w:eastAsia="en-US"/>
    </w:rPr>
  </w:style>
  <w:style w:type="character" w:styleId="FootnoteReference">
    <w:name w:val="footnote reference"/>
    <w:uiPriority w:val="99"/>
    <w:semiHidden/>
    <w:unhideWhenUsed/>
    <w:rsid w:val="003A5A49"/>
    <w:rPr>
      <w:vertAlign w:val="superscript"/>
    </w:rPr>
  </w:style>
  <w:style w:type="paragraph" w:styleId="CommentText">
    <w:name w:val="annotation text"/>
    <w:basedOn w:val="Normal"/>
    <w:link w:val="CommentTextChar"/>
    <w:semiHidden/>
    <w:rsid w:val="003A5A49"/>
    <w:rPr>
      <w:rFonts w:ascii="Times New Roman" w:hAnsi="Times New Roman" w:cs="Times New Roman"/>
      <w:sz w:val="20"/>
      <w:szCs w:val="20"/>
    </w:rPr>
  </w:style>
  <w:style w:type="character" w:styleId="CommentTextChar" w:customStyle="1">
    <w:name w:val="Comment Text Char"/>
    <w:link w:val="CommentText"/>
    <w:semiHidden/>
    <w:rsid w:val="003A5A49"/>
    <w:rPr>
      <w:rFonts w:ascii="Times New Roman" w:hAnsi="Times New Roman" w:eastAsia="Times New Roman"/>
      <w:lang w:eastAsia="en-US"/>
    </w:rPr>
  </w:style>
  <w:style w:type="character" w:styleId="Heading1Char" w:customStyle="1">
    <w:name w:val="Heading 1 Char"/>
    <w:link w:val="Heading1"/>
    <w:rsid w:val="003A5A49"/>
    <w:rPr>
      <w:rFonts w:ascii="Arial" w:hAnsi="Arial" w:eastAsia="Times New Roman" w:cs="Arial"/>
      <w:b/>
      <w:bCs/>
      <w:sz w:val="24"/>
      <w:szCs w:val="24"/>
      <w:lang w:eastAsia="en-US"/>
    </w:rPr>
  </w:style>
  <w:style w:type="character" w:styleId="Timebank" w:customStyle="1">
    <w:name w:val="Timebank"/>
    <w:semiHidden/>
    <w:rsid w:val="003A5A49"/>
    <w:rPr>
      <w:rFonts w:hint="default" w:ascii="Arial" w:hAnsi="Arial" w:cs="Arial"/>
      <w:color w:val="auto"/>
      <w:sz w:val="22"/>
      <w:szCs w:val="20"/>
    </w:rPr>
  </w:style>
  <w:style w:type="paragraph" w:styleId="BalloonText">
    <w:name w:val="Balloon Text"/>
    <w:basedOn w:val="Normal"/>
    <w:link w:val="BalloonTextChar"/>
    <w:uiPriority w:val="99"/>
    <w:semiHidden/>
    <w:unhideWhenUsed/>
    <w:rsid w:val="003A5A49"/>
    <w:rPr>
      <w:rFonts w:ascii="Tahoma" w:hAnsi="Tahoma" w:eastAsia="Calibri" w:cs="Times New Roman"/>
      <w:sz w:val="16"/>
      <w:szCs w:val="16"/>
    </w:rPr>
  </w:style>
  <w:style w:type="character" w:styleId="BalloonTextChar" w:customStyle="1">
    <w:name w:val="Balloon Text Char"/>
    <w:link w:val="BalloonText"/>
    <w:uiPriority w:val="99"/>
    <w:semiHidden/>
    <w:rsid w:val="003A5A49"/>
    <w:rPr>
      <w:rFonts w:ascii="Tahoma" w:hAnsi="Tahoma" w:cs="Tahoma"/>
      <w:sz w:val="16"/>
      <w:szCs w:val="16"/>
      <w:lang w:eastAsia="en-US"/>
    </w:rPr>
  </w:style>
  <w:style w:type="character" w:styleId="Heading2Char" w:customStyle="1">
    <w:name w:val="Heading 2 Char"/>
    <w:link w:val="Heading2"/>
    <w:uiPriority w:val="9"/>
    <w:rsid w:val="00112876"/>
    <w:rPr>
      <w:rFonts w:ascii="Cambria" w:hAnsi="Cambria" w:eastAsia="Times New Roman" w:cs="Times New Roman"/>
      <w:b/>
      <w:bCs/>
      <w:i/>
      <w:iCs/>
      <w:sz w:val="28"/>
      <w:szCs w:val="28"/>
      <w:lang w:eastAsia="en-US"/>
    </w:rPr>
  </w:style>
  <w:style w:type="character" w:styleId="Heading3Char" w:customStyle="1">
    <w:name w:val="Heading 3 Char"/>
    <w:link w:val="Heading3"/>
    <w:uiPriority w:val="9"/>
    <w:semiHidden/>
    <w:rsid w:val="006F5EE8"/>
    <w:rPr>
      <w:rFonts w:ascii="Cambria" w:hAnsi="Cambria" w:eastAsia="Times New Roman" w:cs="Times New Roman"/>
      <w:b/>
      <w:bCs/>
      <w:sz w:val="26"/>
      <w:szCs w:val="26"/>
      <w:lang w:eastAsia="en-US"/>
    </w:rPr>
  </w:style>
  <w:style w:type="paragraph" w:styleId="BodyText">
    <w:name w:val="Body Text"/>
    <w:basedOn w:val="Normal"/>
    <w:link w:val="BodyTextChar"/>
    <w:rsid w:val="007C1C28"/>
    <w:rPr>
      <w:rFonts w:ascii="Arial Narrow" w:hAnsi="Arial Narrow" w:cs="Times New Roman"/>
      <w:color w:val="FF0000"/>
      <w:sz w:val="22"/>
    </w:rPr>
  </w:style>
  <w:style w:type="character" w:styleId="BodyTextChar" w:customStyle="1">
    <w:name w:val="Body Text Char"/>
    <w:link w:val="BodyText"/>
    <w:rsid w:val="007C1C28"/>
    <w:rPr>
      <w:rFonts w:ascii="Arial Narrow" w:hAnsi="Arial Narrow" w:eastAsia="Times New Roman"/>
      <w:color w:val="FF0000"/>
      <w:sz w:val="22"/>
      <w:szCs w:val="24"/>
      <w:lang w:eastAsia="en-US"/>
    </w:rPr>
  </w:style>
  <w:style w:type="paragraph" w:styleId="DfESBullets" w:customStyle="1">
    <w:name w:val="DfESBullets"/>
    <w:basedOn w:val="Normal"/>
    <w:rsid w:val="007C1C28"/>
    <w:pPr>
      <w:widowControl w:val="0"/>
      <w:overflowPunct w:val="0"/>
      <w:autoSpaceDE w:val="0"/>
      <w:autoSpaceDN w:val="0"/>
      <w:adjustRightInd w:val="0"/>
      <w:spacing w:after="240"/>
      <w:textAlignment w:val="baseline"/>
    </w:pPr>
    <w:rPr>
      <w:rFonts w:cs="Times New Roman"/>
      <w:szCs w:val="20"/>
    </w:rPr>
  </w:style>
  <w:style w:type="paragraph" w:styleId="ColorfulList-Accent11" w:customStyle="1">
    <w:name w:val="Colorful List - Accent 11"/>
    <w:basedOn w:val="Normal"/>
    <w:uiPriority w:val="34"/>
    <w:qFormat/>
    <w:rsid w:val="007C1C28"/>
    <w:pPr>
      <w:ind w:left="720"/>
    </w:pPr>
    <w:rPr>
      <w:rFonts w:ascii="Times New Roman" w:hAnsi="Times New Roman" w:cs="Times New Roman"/>
      <w:lang w:val="en-US"/>
    </w:rPr>
  </w:style>
  <w:style w:type="paragraph" w:styleId="Default" w:customStyle="1">
    <w:name w:val="Default"/>
    <w:rsid w:val="007C1C28"/>
    <w:pPr>
      <w:autoSpaceDE w:val="0"/>
      <w:autoSpaceDN w:val="0"/>
      <w:adjustRightInd w:val="0"/>
    </w:pPr>
    <w:rPr>
      <w:rFonts w:ascii="Arial" w:hAnsi="Arial" w:cs="Arial"/>
      <w:color w:val="000000"/>
      <w:sz w:val="24"/>
      <w:szCs w:val="24"/>
      <w:lang w:eastAsia="en-US"/>
    </w:rPr>
  </w:style>
  <w:style w:type="paragraph" w:styleId="EndnoteText">
    <w:name w:val="endnote text"/>
    <w:basedOn w:val="Normal"/>
    <w:link w:val="EndnoteTextChar"/>
    <w:uiPriority w:val="99"/>
    <w:semiHidden/>
    <w:unhideWhenUsed/>
    <w:rsid w:val="009178FC"/>
    <w:rPr>
      <w:rFonts w:cs="Times New Roman"/>
      <w:sz w:val="20"/>
      <w:szCs w:val="20"/>
    </w:rPr>
  </w:style>
  <w:style w:type="character" w:styleId="EndnoteTextChar" w:customStyle="1">
    <w:name w:val="Endnote Text Char"/>
    <w:link w:val="EndnoteText"/>
    <w:uiPriority w:val="99"/>
    <w:semiHidden/>
    <w:rsid w:val="009178FC"/>
    <w:rPr>
      <w:rFonts w:ascii="Arial" w:hAnsi="Arial" w:eastAsia="Times New Roman" w:cs="Arial"/>
      <w:lang w:eastAsia="en-US"/>
    </w:rPr>
  </w:style>
  <w:style w:type="character" w:styleId="EndnoteReference">
    <w:name w:val="endnote reference"/>
    <w:uiPriority w:val="99"/>
    <w:semiHidden/>
    <w:unhideWhenUsed/>
    <w:rsid w:val="009178FC"/>
    <w:rPr>
      <w:vertAlign w:val="superscript"/>
    </w:rPr>
  </w:style>
  <w:style w:type="character" w:styleId="UnresolvedMention1" w:customStyle="1">
    <w:name w:val="Unresolved Mention1"/>
    <w:uiPriority w:val="99"/>
    <w:semiHidden/>
    <w:unhideWhenUsed/>
    <w:rsid w:val="0003741E"/>
    <w:rPr>
      <w:color w:val="808080"/>
      <w:shd w:val="clear" w:color="auto" w:fill="E6E6E6"/>
    </w:rPr>
  </w:style>
  <w:style w:type="paragraph" w:styleId="Revision">
    <w:name w:val="Revision"/>
    <w:hidden/>
    <w:uiPriority w:val="99"/>
    <w:semiHidden/>
    <w:rsid w:val="00FB435E"/>
    <w:rPr>
      <w:rFonts w:ascii="Arial" w:hAnsi="Arial" w:eastAsia="Times New Roman" w:cs="Arial"/>
      <w:sz w:val="24"/>
      <w:szCs w:val="24"/>
      <w:lang w:eastAsia="en-US"/>
    </w:rPr>
  </w:style>
  <w:style w:type="paragraph" w:styleId="NormalWeb">
    <w:name w:val="Normal (Web)"/>
    <w:basedOn w:val="Normal"/>
    <w:uiPriority w:val="99"/>
    <w:unhideWhenUsed/>
    <w:rsid w:val="003C6EB1"/>
    <w:rPr>
      <w:rFonts w:ascii="Times New Roman" w:hAnsi="Times New Roman" w:cs="Times New Roman"/>
    </w:rPr>
  </w:style>
  <w:style w:type="paragraph" w:styleId="MediumGrid22" w:customStyle="1">
    <w:name w:val="Medium Grid 22"/>
    <w:basedOn w:val="Normal"/>
    <w:uiPriority w:val="1"/>
    <w:qFormat/>
    <w:rsid w:val="00DC4D2D"/>
  </w:style>
  <w:style w:type="character" w:styleId="bold" w:customStyle="1">
    <w:name w:val="bold"/>
    <w:basedOn w:val="DefaultParagraphFont"/>
    <w:rsid w:val="000E16F3"/>
  </w:style>
  <w:style w:type="character" w:styleId="CommentReference">
    <w:name w:val="annotation reference"/>
    <w:uiPriority w:val="99"/>
    <w:semiHidden/>
    <w:unhideWhenUsed/>
    <w:rsid w:val="00281D47"/>
    <w:rPr>
      <w:sz w:val="16"/>
      <w:szCs w:val="16"/>
    </w:rPr>
  </w:style>
  <w:style w:type="paragraph" w:styleId="CommentSubject">
    <w:name w:val="annotation subject"/>
    <w:basedOn w:val="CommentText"/>
    <w:next w:val="CommentText"/>
    <w:link w:val="CommentSubjectChar"/>
    <w:uiPriority w:val="99"/>
    <w:semiHidden/>
    <w:unhideWhenUsed/>
    <w:rsid w:val="00281D47"/>
    <w:rPr>
      <w:rFonts w:ascii="Arial" w:hAnsi="Arial"/>
      <w:b/>
      <w:bCs/>
    </w:rPr>
  </w:style>
  <w:style w:type="character" w:styleId="CommentSubjectChar" w:customStyle="1">
    <w:name w:val="Comment Subject Char"/>
    <w:link w:val="CommentSubject"/>
    <w:uiPriority w:val="99"/>
    <w:semiHidden/>
    <w:rsid w:val="00281D47"/>
    <w:rPr>
      <w:rFonts w:ascii="Arial" w:hAnsi="Arial" w:eastAsia="Times New Roman" w:cs="Arial"/>
      <w:b/>
      <w:bCs/>
      <w:lang w:eastAsia="en-US"/>
    </w:rPr>
  </w:style>
  <w:style w:type="character" w:styleId="Heading4Char" w:customStyle="1">
    <w:name w:val="Heading 4 Char"/>
    <w:link w:val="Heading4"/>
    <w:uiPriority w:val="9"/>
    <w:rsid w:val="00520CF6"/>
    <w:rPr>
      <w:rFonts w:ascii="Calibri" w:hAnsi="Calibri" w:eastAsia="Times New Roman" w:cs="Times New Roman"/>
      <w:b/>
      <w:bCs/>
      <w:sz w:val="28"/>
      <w:szCs w:val="28"/>
      <w:lang w:eastAsia="en-US"/>
    </w:rPr>
  </w:style>
  <w:style w:type="character" w:styleId="FollowedHyperlink">
    <w:name w:val="FollowedHyperlink"/>
    <w:uiPriority w:val="99"/>
    <w:semiHidden/>
    <w:unhideWhenUsed/>
    <w:rsid w:val="00CE5D23"/>
    <w:rPr>
      <w:color w:val="954F72"/>
      <w:u w:val="single"/>
    </w:rPr>
  </w:style>
  <w:style w:type="character" w:styleId="Emphasis">
    <w:name w:val="Emphasis"/>
    <w:basedOn w:val="DefaultParagraphFont"/>
    <w:uiPriority w:val="20"/>
    <w:qFormat/>
    <w:rsid w:val="00C108A6"/>
    <w:rPr>
      <w:i/>
      <w:iCs/>
    </w:rPr>
  </w:style>
  <w:style w:type="paragraph" w:styleId="ListParagraph">
    <w:name w:val="List Paragraph"/>
    <w:basedOn w:val="Normal"/>
    <w:uiPriority w:val="34"/>
    <w:qFormat/>
    <w:rsid w:val="004B48FE"/>
    <w:pPr>
      <w:ind w:left="720"/>
      <w:contextualSpacing/>
    </w:pPr>
  </w:style>
  <w:style w:type="paragraph" w:styleId="NoSpacing">
    <w:name w:val="No Spacing"/>
    <w:uiPriority w:val="1"/>
    <w:qFormat/>
    <w:rsid w:val="00AA7A74"/>
    <w:rPr>
      <w:rFonts w:asciiTheme="minorHAnsi" w:hAnsiTheme="minorHAnsi" w:eastAsiaTheme="minorHAnsi" w:cstheme="minorBidi"/>
      <w:sz w:val="22"/>
      <w:szCs w:val="22"/>
      <w:lang w:eastAsia="en-US"/>
    </w:rPr>
  </w:style>
  <w:style w:type="character" w:styleId="normaltextrun" w:customStyle="1">
    <w:name w:val="normaltextrun"/>
    <w:basedOn w:val="DefaultParagraphFont"/>
    <w:rsid w:val="00CF5AE6"/>
  </w:style>
  <w:style w:type="character" w:styleId="eop" w:customStyle="1">
    <w:name w:val="eop"/>
    <w:basedOn w:val="DefaultParagraphFont"/>
    <w:rsid w:val="00CF5AE6"/>
  </w:style>
  <w:style w:type="character" w:styleId="UnresolvedMention2" w:customStyle="1">
    <w:name w:val="Unresolved Mention2"/>
    <w:basedOn w:val="DefaultParagraphFont"/>
    <w:uiPriority w:val="99"/>
    <w:semiHidden/>
    <w:unhideWhenUsed/>
    <w:rsid w:val="00B22B26"/>
    <w:rPr>
      <w:color w:val="605E5C"/>
      <w:shd w:val="clear" w:color="auto" w:fill="E1DFDD"/>
    </w:rPr>
  </w:style>
  <w:style w:type="character" w:styleId="Strong">
    <w:name w:val="Strong"/>
    <w:basedOn w:val="DefaultParagraphFont"/>
    <w:uiPriority w:val="22"/>
    <w:qFormat/>
    <w:rsid w:val="00F54EDB"/>
    <w:rPr>
      <w:b/>
      <w:bCs/>
    </w:rPr>
  </w:style>
  <w:style w:type="character" w:styleId="UnresolvedMention">
    <w:name w:val="Unresolved Mention"/>
    <w:basedOn w:val="DefaultParagraphFont"/>
    <w:uiPriority w:val="99"/>
    <w:semiHidden/>
    <w:unhideWhenUsed/>
    <w:rsid w:val="00466FF9"/>
    <w:rPr>
      <w:color w:val="605E5C"/>
      <w:shd w:val="clear" w:color="auto" w:fill="E1DFDD"/>
    </w:rPr>
  </w:style>
  <w:style w:type="character" w:styleId="glossarylink" w:customStyle="1">
    <w:name w:val="glossarylink"/>
    <w:basedOn w:val="DefaultParagraphFont"/>
    <w:rsid w:val="00B65792"/>
  </w:style>
  <w:style w:type="paragraph" w:styleId="paragraph" w:customStyle="1">
    <w:name w:val="paragraph"/>
    <w:basedOn w:val="Normal"/>
    <w:rsid w:val="002B020D"/>
    <w:pPr>
      <w:spacing w:before="100" w:beforeAutospacing="1" w:after="100" w:afterAutospacing="1"/>
    </w:pPr>
    <w:rPr>
      <w:rFonts w:ascii="Times New Roman" w:hAnsi="Times New Roman" w:cs="Times New Roman"/>
      <w:lang w:eastAsia="en-GB"/>
    </w:rPr>
  </w:style>
  <w:style w:type="character" w:styleId="tabchar" w:customStyle="1">
    <w:name w:val="tabchar"/>
    <w:basedOn w:val="DefaultParagraphFont"/>
    <w:rsid w:val="00F80FFB"/>
  </w:style>
  <w:style w:type="character" w:styleId="findhit" w:customStyle="1">
    <w:name w:val="findhit"/>
    <w:basedOn w:val="DefaultParagraphFont"/>
    <w:rsid w:val="00F8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5247">
      <w:bodyDiv w:val="1"/>
      <w:marLeft w:val="0"/>
      <w:marRight w:val="0"/>
      <w:marTop w:val="0"/>
      <w:marBottom w:val="0"/>
      <w:divBdr>
        <w:top w:val="none" w:sz="0" w:space="0" w:color="auto"/>
        <w:left w:val="none" w:sz="0" w:space="0" w:color="auto"/>
        <w:bottom w:val="none" w:sz="0" w:space="0" w:color="auto"/>
        <w:right w:val="none" w:sz="0" w:space="0" w:color="auto"/>
      </w:divBdr>
    </w:div>
    <w:div w:id="486164285">
      <w:bodyDiv w:val="1"/>
      <w:marLeft w:val="0"/>
      <w:marRight w:val="0"/>
      <w:marTop w:val="0"/>
      <w:marBottom w:val="0"/>
      <w:divBdr>
        <w:top w:val="none" w:sz="0" w:space="0" w:color="auto"/>
        <w:left w:val="none" w:sz="0" w:space="0" w:color="auto"/>
        <w:bottom w:val="none" w:sz="0" w:space="0" w:color="auto"/>
        <w:right w:val="none" w:sz="0" w:space="0" w:color="auto"/>
      </w:divBdr>
    </w:div>
    <w:div w:id="567152606">
      <w:bodyDiv w:val="1"/>
      <w:marLeft w:val="0"/>
      <w:marRight w:val="0"/>
      <w:marTop w:val="0"/>
      <w:marBottom w:val="0"/>
      <w:divBdr>
        <w:top w:val="none" w:sz="0" w:space="0" w:color="auto"/>
        <w:left w:val="none" w:sz="0" w:space="0" w:color="auto"/>
        <w:bottom w:val="none" w:sz="0" w:space="0" w:color="auto"/>
        <w:right w:val="none" w:sz="0" w:space="0" w:color="auto"/>
      </w:divBdr>
    </w:div>
    <w:div w:id="567572180">
      <w:bodyDiv w:val="1"/>
      <w:marLeft w:val="0"/>
      <w:marRight w:val="0"/>
      <w:marTop w:val="0"/>
      <w:marBottom w:val="0"/>
      <w:divBdr>
        <w:top w:val="none" w:sz="0" w:space="0" w:color="auto"/>
        <w:left w:val="none" w:sz="0" w:space="0" w:color="auto"/>
        <w:bottom w:val="none" w:sz="0" w:space="0" w:color="auto"/>
        <w:right w:val="none" w:sz="0" w:space="0" w:color="auto"/>
      </w:divBdr>
    </w:div>
    <w:div w:id="576667613">
      <w:bodyDiv w:val="1"/>
      <w:marLeft w:val="0"/>
      <w:marRight w:val="0"/>
      <w:marTop w:val="0"/>
      <w:marBottom w:val="0"/>
      <w:divBdr>
        <w:top w:val="none" w:sz="0" w:space="0" w:color="auto"/>
        <w:left w:val="none" w:sz="0" w:space="0" w:color="auto"/>
        <w:bottom w:val="none" w:sz="0" w:space="0" w:color="auto"/>
        <w:right w:val="none" w:sz="0" w:space="0" w:color="auto"/>
      </w:divBdr>
    </w:div>
    <w:div w:id="694884515">
      <w:bodyDiv w:val="1"/>
      <w:marLeft w:val="0"/>
      <w:marRight w:val="0"/>
      <w:marTop w:val="0"/>
      <w:marBottom w:val="0"/>
      <w:divBdr>
        <w:top w:val="none" w:sz="0" w:space="0" w:color="auto"/>
        <w:left w:val="none" w:sz="0" w:space="0" w:color="auto"/>
        <w:bottom w:val="none" w:sz="0" w:space="0" w:color="auto"/>
        <w:right w:val="none" w:sz="0" w:space="0" w:color="auto"/>
      </w:divBdr>
      <w:divsChild>
        <w:div w:id="2011907511">
          <w:marLeft w:val="0"/>
          <w:marRight w:val="0"/>
          <w:marTop w:val="75"/>
          <w:marBottom w:val="0"/>
          <w:divBdr>
            <w:top w:val="none" w:sz="0" w:space="0" w:color="auto"/>
            <w:left w:val="none" w:sz="0" w:space="0" w:color="auto"/>
            <w:bottom w:val="none" w:sz="0" w:space="0" w:color="auto"/>
            <w:right w:val="none" w:sz="0" w:space="0" w:color="auto"/>
          </w:divBdr>
          <w:divsChild>
            <w:div w:id="1231042353">
              <w:marLeft w:val="0"/>
              <w:marRight w:val="0"/>
              <w:marTop w:val="0"/>
              <w:marBottom w:val="0"/>
              <w:divBdr>
                <w:top w:val="single" w:sz="6" w:space="8" w:color="CCCCCC"/>
                <w:left w:val="single" w:sz="6" w:space="11" w:color="CCCCCC"/>
                <w:bottom w:val="single" w:sz="18" w:space="19" w:color="999999"/>
                <w:right w:val="single" w:sz="18" w:space="8" w:color="999999"/>
              </w:divBdr>
              <w:divsChild>
                <w:div w:id="6636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71598">
      <w:bodyDiv w:val="1"/>
      <w:marLeft w:val="0"/>
      <w:marRight w:val="0"/>
      <w:marTop w:val="0"/>
      <w:marBottom w:val="0"/>
      <w:divBdr>
        <w:top w:val="none" w:sz="0" w:space="0" w:color="auto"/>
        <w:left w:val="none" w:sz="0" w:space="0" w:color="auto"/>
        <w:bottom w:val="none" w:sz="0" w:space="0" w:color="auto"/>
        <w:right w:val="none" w:sz="0" w:space="0" w:color="auto"/>
      </w:divBdr>
    </w:div>
    <w:div w:id="764880654">
      <w:bodyDiv w:val="1"/>
      <w:marLeft w:val="0"/>
      <w:marRight w:val="0"/>
      <w:marTop w:val="0"/>
      <w:marBottom w:val="0"/>
      <w:divBdr>
        <w:top w:val="none" w:sz="0" w:space="0" w:color="auto"/>
        <w:left w:val="none" w:sz="0" w:space="0" w:color="auto"/>
        <w:bottom w:val="none" w:sz="0" w:space="0" w:color="auto"/>
        <w:right w:val="none" w:sz="0" w:space="0" w:color="auto"/>
      </w:divBdr>
    </w:div>
    <w:div w:id="793452070">
      <w:bodyDiv w:val="1"/>
      <w:marLeft w:val="0"/>
      <w:marRight w:val="0"/>
      <w:marTop w:val="0"/>
      <w:marBottom w:val="0"/>
      <w:divBdr>
        <w:top w:val="none" w:sz="0" w:space="0" w:color="auto"/>
        <w:left w:val="none" w:sz="0" w:space="0" w:color="auto"/>
        <w:bottom w:val="none" w:sz="0" w:space="0" w:color="auto"/>
        <w:right w:val="none" w:sz="0" w:space="0" w:color="auto"/>
      </w:divBdr>
      <w:divsChild>
        <w:div w:id="224338934">
          <w:marLeft w:val="0"/>
          <w:marRight w:val="0"/>
          <w:marTop w:val="75"/>
          <w:marBottom w:val="0"/>
          <w:divBdr>
            <w:top w:val="none" w:sz="0" w:space="0" w:color="auto"/>
            <w:left w:val="none" w:sz="0" w:space="0" w:color="auto"/>
            <w:bottom w:val="none" w:sz="0" w:space="0" w:color="auto"/>
            <w:right w:val="none" w:sz="0" w:space="0" w:color="auto"/>
          </w:divBdr>
          <w:divsChild>
            <w:div w:id="1001272394">
              <w:marLeft w:val="0"/>
              <w:marRight w:val="0"/>
              <w:marTop w:val="0"/>
              <w:marBottom w:val="0"/>
              <w:divBdr>
                <w:top w:val="single" w:sz="6" w:space="8" w:color="CCCCCC"/>
                <w:left w:val="single" w:sz="6" w:space="11" w:color="CCCCCC"/>
                <w:bottom w:val="single" w:sz="18" w:space="19" w:color="999999"/>
                <w:right w:val="single" w:sz="18" w:space="8" w:color="999999"/>
              </w:divBdr>
              <w:divsChild>
                <w:div w:id="15364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9313">
      <w:bodyDiv w:val="1"/>
      <w:marLeft w:val="0"/>
      <w:marRight w:val="0"/>
      <w:marTop w:val="0"/>
      <w:marBottom w:val="0"/>
      <w:divBdr>
        <w:top w:val="none" w:sz="0" w:space="0" w:color="auto"/>
        <w:left w:val="none" w:sz="0" w:space="0" w:color="auto"/>
        <w:bottom w:val="none" w:sz="0" w:space="0" w:color="auto"/>
        <w:right w:val="none" w:sz="0" w:space="0" w:color="auto"/>
      </w:divBdr>
    </w:div>
    <w:div w:id="1083255953">
      <w:bodyDiv w:val="1"/>
      <w:marLeft w:val="0"/>
      <w:marRight w:val="0"/>
      <w:marTop w:val="0"/>
      <w:marBottom w:val="0"/>
      <w:divBdr>
        <w:top w:val="none" w:sz="0" w:space="0" w:color="auto"/>
        <w:left w:val="none" w:sz="0" w:space="0" w:color="auto"/>
        <w:bottom w:val="none" w:sz="0" w:space="0" w:color="auto"/>
        <w:right w:val="none" w:sz="0" w:space="0" w:color="auto"/>
      </w:divBdr>
      <w:divsChild>
        <w:div w:id="1575236971">
          <w:marLeft w:val="0"/>
          <w:marRight w:val="0"/>
          <w:marTop w:val="0"/>
          <w:marBottom w:val="0"/>
          <w:divBdr>
            <w:top w:val="none" w:sz="0" w:space="0" w:color="auto"/>
            <w:left w:val="none" w:sz="0" w:space="0" w:color="auto"/>
            <w:bottom w:val="none" w:sz="0" w:space="0" w:color="auto"/>
            <w:right w:val="none" w:sz="0" w:space="0" w:color="auto"/>
          </w:divBdr>
        </w:div>
        <w:div w:id="1820607605">
          <w:marLeft w:val="0"/>
          <w:marRight w:val="0"/>
          <w:marTop w:val="0"/>
          <w:marBottom w:val="0"/>
          <w:divBdr>
            <w:top w:val="none" w:sz="0" w:space="0" w:color="auto"/>
            <w:left w:val="none" w:sz="0" w:space="0" w:color="auto"/>
            <w:bottom w:val="none" w:sz="0" w:space="0" w:color="auto"/>
            <w:right w:val="none" w:sz="0" w:space="0" w:color="auto"/>
          </w:divBdr>
        </w:div>
        <w:div w:id="1528710437">
          <w:marLeft w:val="0"/>
          <w:marRight w:val="0"/>
          <w:marTop w:val="0"/>
          <w:marBottom w:val="0"/>
          <w:divBdr>
            <w:top w:val="none" w:sz="0" w:space="0" w:color="auto"/>
            <w:left w:val="none" w:sz="0" w:space="0" w:color="auto"/>
            <w:bottom w:val="none" w:sz="0" w:space="0" w:color="auto"/>
            <w:right w:val="none" w:sz="0" w:space="0" w:color="auto"/>
          </w:divBdr>
        </w:div>
      </w:divsChild>
    </w:div>
    <w:div w:id="1162352492">
      <w:bodyDiv w:val="1"/>
      <w:marLeft w:val="0"/>
      <w:marRight w:val="0"/>
      <w:marTop w:val="0"/>
      <w:marBottom w:val="0"/>
      <w:divBdr>
        <w:top w:val="none" w:sz="0" w:space="0" w:color="auto"/>
        <w:left w:val="none" w:sz="0" w:space="0" w:color="auto"/>
        <w:bottom w:val="none" w:sz="0" w:space="0" w:color="auto"/>
        <w:right w:val="none" w:sz="0" w:space="0" w:color="auto"/>
      </w:divBdr>
    </w:div>
    <w:div w:id="1164510898">
      <w:bodyDiv w:val="1"/>
      <w:marLeft w:val="0"/>
      <w:marRight w:val="0"/>
      <w:marTop w:val="0"/>
      <w:marBottom w:val="0"/>
      <w:divBdr>
        <w:top w:val="none" w:sz="0" w:space="0" w:color="auto"/>
        <w:left w:val="none" w:sz="0" w:space="0" w:color="auto"/>
        <w:bottom w:val="none" w:sz="0" w:space="0" w:color="auto"/>
        <w:right w:val="none" w:sz="0" w:space="0" w:color="auto"/>
      </w:divBdr>
    </w:div>
    <w:div w:id="1246107453">
      <w:bodyDiv w:val="1"/>
      <w:marLeft w:val="0"/>
      <w:marRight w:val="0"/>
      <w:marTop w:val="0"/>
      <w:marBottom w:val="0"/>
      <w:divBdr>
        <w:top w:val="none" w:sz="0" w:space="0" w:color="auto"/>
        <w:left w:val="none" w:sz="0" w:space="0" w:color="auto"/>
        <w:bottom w:val="none" w:sz="0" w:space="0" w:color="auto"/>
        <w:right w:val="none" w:sz="0" w:space="0" w:color="auto"/>
      </w:divBdr>
    </w:div>
    <w:div w:id="1307587235">
      <w:bodyDiv w:val="1"/>
      <w:marLeft w:val="0"/>
      <w:marRight w:val="0"/>
      <w:marTop w:val="0"/>
      <w:marBottom w:val="0"/>
      <w:divBdr>
        <w:top w:val="none" w:sz="0" w:space="0" w:color="auto"/>
        <w:left w:val="none" w:sz="0" w:space="0" w:color="auto"/>
        <w:bottom w:val="none" w:sz="0" w:space="0" w:color="auto"/>
        <w:right w:val="none" w:sz="0" w:space="0" w:color="auto"/>
      </w:divBdr>
    </w:div>
    <w:div w:id="1600988504">
      <w:bodyDiv w:val="1"/>
      <w:marLeft w:val="0"/>
      <w:marRight w:val="0"/>
      <w:marTop w:val="0"/>
      <w:marBottom w:val="0"/>
      <w:divBdr>
        <w:top w:val="none" w:sz="0" w:space="0" w:color="auto"/>
        <w:left w:val="none" w:sz="0" w:space="0" w:color="auto"/>
        <w:bottom w:val="none" w:sz="0" w:space="0" w:color="auto"/>
        <w:right w:val="none" w:sz="0" w:space="0" w:color="auto"/>
      </w:divBdr>
    </w:div>
    <w:div w:id="1656566249">
      <w:bodyDiv w:val="1"/>
      <w:marLeft w:val="0"/>
      <w:marRight w:val="0"/>
      <w:marTop w:val="0"/>
      <w:marBottom w:val="0"/>
      <w:divBdr>
        <w:top w:val="none" w:sz="0" w:space="0" w:color="auto"/>
        <w:left w:val="none" w:sz="0" w:space="0" w:color="auto"/>
        <w:bottom w:val="none" w:sz="0" w:space="0" w:color="auto"/>
        <w:right w:val="none" w:sz="0" w:space="0" w:color="auto"/>
      </w:divBdr>
    </w:div>
    <w:div w:id="1729764601">
      <w:bodyDiv w:val="1"/>
      <w:marLeft w:val="0"/>
      <w:marRight w:val="0"/>
      <w:marTop w:val="0"/>
      <w:marBottom w:val="0"/>
      <w:divBdr>
        <w:top w:val="none" w:sz="0" w:space="0" w:color="auto"/>
        <w:left w:val="none" w:sz="0" w:space="0" w:color="auto"/>
        <w:bottom w:val="none" w:sz="0" w:space="0" w:color="auto"/>
        <w:right w:val="none" w:sz="0" w:space="0" w:color="auto"/>
      </w:divBdr>
      <w:divsChild>
        <w:div w:id="897126851">
          <w:marLeft w:val="-95"/>
          <w:marRight w:val="-95"/>
          <w:marTop w:val="0"/>
          <w:marBottom w:val="0"/>
          <w:divBdr>
            <w:top w:val="none" w:sz="0" w:space="0" w:color="auto"/>
            <w:left w:val="none" w:sz="0" w:space="0" w:color="auto"/>
            <w:bottom w:val="none" w:sz="0" w:space="0" w:color="auto"/>
            <w:right w:val="none" w:sz="0" w:space="0" w:color="auto"/>
          </w:divBdr>
          <w:divsChild>
            <w:div w:id="1846435074">
              <w:marLeft w:val="97"/>
              <w:marRight w:val="97"/>
              <w:marTop w:val="0"/>
              <w:marBottom w:val="0"/>
              <w:divBdr>
                <w:top w:val="none" w:sz="0" w:space="0" w:color="auto"/>
                <w:left w:val="none" w:sz="0" w:space="0" w:color="auto"/>
                <w:bottom w:val="none" w:sz="0" w:space="0" w:color="auto"/>
                <w:right w:val="none" w:sz="0" w:space="0" w:color="auto"/>
              </w:divBdr>
              <w:divsChild>
                <w:div w:id="1633317389">
                  <w:marLeft w:val="0"/>
                  <w:marRight w:val="0"/>
                  <w:marTop w:val="0"/>
                  <w:marBottom w:val="90"/>
                  <w:divBdr>
                    <w:top w:val="none" w:sz="0" w:space="0" w:color="auto"/>
                    <w:left w:val="none" w:sz="0" w:space="0" w:color="auto"/>
                    <w:bottom w:val="none" w:sz="0" w:space="0" w:color="auto"/>
                    <w:right w:val="none" w:sz="0" w:space="0" w:color="auto"/>
                  </w:divBdr>
                  <w:divsChild>
                    <w:div w:id="1184322274">
                      <w:marLeft w:val="0"/>
                      <w:marRight w:val="90"/>
                      <w:marTop w:val="0"/>
                      <w:marBottom w:val="0"/>
                      <w:divBdr>
                        <w:top w:val="none" w:sz="0" w:space="0" w:color="auto"/>
                        <w:left w:val="none" w:sz="0" w:space="0" w:color="auto"/>
                        <w:bottom w:val="none" w:sz="0" w:space="0" w:color="auto"/>
                        <w:right w:val="none" w:sz="0" w:space="0" w:color="auto"/>
                      </w:divBdr>
                    </w:div>
                    <w:div w:id="1715035358">
                      <w:marLeft w:val="0"/>
                      <w:marRight w:val="0"/>
                      <w:marTop w:val="0"/>
                      <w:marBottom w:val="0"/>
                      <w:divBdr>
                        <w:top w:val="none" w:sz="0" w:space="0" w:color="auto"/>
                        <w:left w:val="none" w:sz="0" w:space="0" w:color="auto"/>
                        <w:bottom w:val="none" w:sz="0" w:space="0" w:color="auto"/>
                        <w:right w:val="none" w:sz="0" w:space="0" w:color="auto"/>
                      </w:divBdr>
                      <w:divsChild>
                        <w:div w:id="10800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007">
                  <w:marLeft w:val="0"/>
                  <w:marRight w:val="0"/>
                  <w:marTop w:val="0"/>
                  <w:marBottom w:val="90"/>
                  <w:divBdr>
                    <w:top w:val="none" w:sz="0" w:space="0" w:color="auto"/>
                    <w:left w:val="none" w:sz="0" w:space="0" w:color="auto"/>
                    <w:bottom w:val="none" w:sz="0" w:space="0" w:color="auto"/>
                    <w:right w:val="none" w:sz="0" w:space="0" w:color="auto"/>
                  </w:divBdr>
                  <w:divsChild>
                    <w:div w:id="8332606">
                      <w:marLeft w:val="0"/>
                      <w:marRight w:val="90"/>
                      <w:marTop w:val="0"/>
                      <w:marBottom w:val="0"/>
                      <w:divBdr>
                        <w:top w:val="none" w:sz="0" w:space="0" w:color="auto"/>
                        <w:left w:val="none" w:sz="0" w:space="0" w:color="auto"/>
                        <w:bottom w:val="none" w:sz="0" w:space="0" w:color="auto"/>
                        <w:right w:val="none" w:sz="0" w:space="0" w:color="auto"/>
                      </w:divBdr>
                    </w:div>
                    <w:div w:id="1364592118">
                      <w:marLeft w:val="0"/>
                      <w:marRight w:val="0"/>
                      <w:marTop w:val="0"/>
                      <w:marBottom w:val="0"/>
                      <w:divBdr>
                        <w:top w:val="none" w:sz="0" w:space="0" w:color="auto"/>
                        <w:left w:val="none" w:sz="0" w:space="0" w:color="auto"/>
                        <w:bottom w:val="none" w:sz="0" w:space="0" w:color="auto"/>
                        <w:right w:val="none" w:sz="0" w:space="0" w:color="auto"/>
                      </w:divBdr>
                      <w:divsChild>
                        <w:div w:id="16119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948">
                  <w:marLeft w:val="0"/>
                  <w:marRight w:val="0"/>
                  <w:marTop w:val="0"/>
                  <w:marBottom w:val="90"/>
                  <w:divBdr>
                    <w:top w:val="none" w:sz="0" w:space="0" w:color="auto"/>
                    <w:left w:val="none" w:sz="0" w:space="0" w:color="auto"/>
                    <w:bottom w:val="none" w:sz="0" w:space="0" w:color="auto"/>
                    <w:right w:val="none" w:sz="0" w:space="0" w:color="auto"/>
                  </w:divBdr>
                  <w:divsChild>
                    <w:div w:id="1037779644">
                      <w:marLeft w:val="0"/>
                      <w:marRight w:val="90"/>
                      <w:marTop w:val="0"/>
                      <w:marBottom w:val="0"/>
                      <w:divBdr>
                        <w:top w:val="none" w:sz="0" w:space="0" w:color="auto"/>
                        <w:left w:val="none" w:sz="0" w:space="0" w:color="auto"/>
                        <w:bottom w:val="none" w:sz="0" w:space="0" w:color="auto"/>
                        <w:right w:val="none" w:sz="0" w:space="0" w:color="auto"/>
                      </w:divBdr>
                    </w:div>
                    <w:div w:id="12649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2429">
      <w:bodyDiv w:val="1"/>
      <w:marLeft w:val="0"/>
      <w:marRight w:val="0"/>
      <w:marTop w:val="0"/>
      <w:marBottom w:val="0"/>
      <w:divBdr>
        <w:top w:val="none" w:sz="0" w:space="0" w:color="auto"/>
        <w:left w:val="none" w:sz="0" w:space="0" w:color="auto"/>
        <w:bottom w:val="none" w:sz="0" w:space="0" w:color="auto"/>
        <w:right w:val="none" w:sz="0" w:space="0" w:color="auto"/>
      </w:divBdr>
    </w:div>
    <w:div w:id="1853106824">
      <w:bodyDiv w:val="1"/>
      <w:marLeft w:val="0"/>
      <w:marRight w:val="0"/>
      <w:marTop w:val="0"/>
      <w:marBottom w:val="0"/>
      <w:divBdr>
        <w:top w:val="none" w:sz="0" w:space="0" w:color="auto"/>
        <w:left w:val="none" w:sz="0" w:space="0" w:color="auto"/>
        <w:bottom w:val="none" w:sz="0" w:space="0" w:color="auto"/>
        <w:right w:val="none" w:sz="0" w:space="0" w:color="auto"/>
      </w:divBdr>
      <w:divsChild>
        <w:div w:id="610282345">
          <w:marLeft w:val="0"/>
          <w:marRight w:val="0"/>
          <w:marTop w:val="0"/>
          <w:marBottom w:val="0"/>
          <w:divBdr>
            <w:top w:val="none" w:sz="0" w:space="0" w:color="auto"/>
            <w:left w:val="none" w:sz="0" w:space="0" w:color="auto"/>
            <w:bottom w:val="none" w:sz="0" w:space="0" w:color="auto"/>
            <w:right w:val="none" w:sz="0" w:space="0" w:color="auto"/>
          </w:divBdr>
        </w:div>
        <w:div w:id="1590772336">
          <w:marLeft w:val="0"/>
          <w:marRight w:val="0"/>
          <w:marTop w:val="0"/>
          <w:marBottom w:val="0"/>
          <w:divBdr>
            <w:top w:val="none" w:sz="0" w:space="0" w:color="auto"/>
            <w:left w:val="none" w:sz="0" w:space="0" w:color="auto"/>
            <w:bottom w:val="none" w:sz="0" w:space="0" w:color="auto"/>
            <w:right w:val="none" w:sz="0" w:space="0" w:color="auto"/>
          </w:divBdr>
        </w:div>
        <w:div w:id="1776291520">
          <w:marLeft w:val="0"/>
          <w:marRight w:val="0"/>
          <w:marTop w:val="0"/>
          <w:marBottom w:val="0"/>
          <w:divBdr>
            <w:top w:val="none" w:sz="0" w:space="0" w:color="auto"/>
            <w:left w:val="none" w:sz="0" w:space="0" w:color="auto"/>
            <w:bottom w:val="none" w:sz="0" w:space="0" w:color="auto"/>
            <w:right w:val="none" w:sz="0" w:space="0" w:color="auto"/>
          </w:divBdr>
        </w:div>
        <w:div w:id="1791312978">
          <w:marLeft w:val="0"/>
          <w:marRight w:val="0"/>
          <w:marTop w:val="0"/>
          <w:marBottom w:val="0"/>
          <w:divBdr>
            <w:top w:val="none" w:sz="0" w:space="0" w:color="auto"/>
            <w:left w:val="none" w:sz="0" w:space="0" w:color="auto"/>
            <w:bottom w:val="none" w:sz="0" w:space="0" w:color="auto"/>
            <w:right w:val="none" w:sz="0" w:space="0" w:color="auto"/>
          </w:divBdr>
        </w:div>
      </w:divsChild>
    </w:div>
    <w:div w:id="1865438135">
      <w:bodyDiv w:val="1"/>
      <w:marLeft w:val="0"/>
      <w:marRight w:val="0"/>
      <w:marTop w:val="0"/>
      <w:marBottom w:val="0"/>
      <w:divBdr>
        <w:top w:val="none" w:sz="0" w:space="0" w:color="auto"/>
        <w:left w:val="none" w:sz="0" w:space="0" w:color="auto"/>
        <w:bottom w:val="none" w:sz="0" w:space="0" w:color="auto"/>
        <w:right w:val="none" w:sz="0" w:space="0" w:color="auto"/>
      </w:divBdr>
    </w:div>
    <w:div w:id="1957055096">
      <w:bodyDiv w:val="1"/>
      <w:marLeft w:val="0"/>
      <w:marRight w:val="0"/>
      <w:marTop w:val="0"/>
      <w:marBottom w:val="0"/>
      <w:divBdr>
        <w:top w:val="none" w:sz="0" w:space="0" w:color="auto"/>
        <w:left w:val="none" w:sz="0" w:space="0" w:color="auto"/>
        <w:bottom w:val="none" w:sz="0" w:space="0" w:color="auto"/>
        <w:right w:val="none" w:sz="0" w:space="0" w:color="auto"/>
      </w:divBdr>
    </w:div>
    <w:div w:id="1959601576">
      <w:bodyDiv w:val="1"/>
      <w:marLeft w:val="0"/>
      <w:marRight w:val="0"/>
      <w:marTop w:val="0"/>
      <w:marBottom w:val="0"/>
      <w:divBdr>
        <w:top w:val="none" w:sz="0" w:space="0" w:color="auto"/>
        <w:left w:val="none" w:sz="0" w:space="0" w:color="auto"/>
        <w:bottom w:val="none" w:sz="0" w:space="0" w:color="auto"/>
        <w:right w:val="none" w:sz="0" w:space="0" w:color="auto"/>
      </w:divBdr>
    </w:div>
    <w:div w:id="2011374682">
      <w:bodyDiv w:val="1"/>
      <w:marLeft w:val="0"/>
      <w:marRight w:val="0"/>
      <w:marTop w:val="0"/>
      <w:marBottom w:val="0"/>
      <w:divBdr>
        <w:top w:val="none" w:sz="0" w:space="0" w:color="auto"/>
        <w:left w:val="none" w:sz="0" w:space="0" w:color="auto"/>
        <w:bottom w:val="none" w:sz="0" w:space="0" w:color="auto"/>
        <w:right w:val="none" w:sz="0" w:space="0" w:color="auto"/>
      </w:divBdr>
    </w:div>
    <w:div w:id="20369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roydonsab.co.uk/preventing-abuse/how-do-i-raise-a-concern/" TargetMode="External" Id="rId8" /><Relationship Type="http://schemas.openxmlformats.org/officeDocument/2006/relationships/hyperlink" Target="https://www.gov.uk/government/publications/common-law-police-disclosure"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surreysab.org.uk/concerned-about-an-adult/" TargetMode="External" Id="rId10" /><Relationship Type="http://schemas.openxmlformats.org/officeDocument/2006/relationships/settings" Target="settings.xml" Id="rId4" /><Relationship Type="http://schemas.openxmlformats.org/officeDocument/2006/relationships/hyperlink" Target="https://www.brightonandhovelscb.org.uk/safeguarding-adults-board/" TargetMode="External" Id="rId9" /><Relationship Type="http://schemas.openxmlformats.org/officeDocument/2006/relationships/header" Target="header1.xml" Id="rId14" /><Relationship Type="http://schemas.openxmlformats.org/officeDocument/2006/relationships/image" Target="/media/image.jpg" Id="R7d413a78927c44b5" /><Relationship Type="http://schemas.openxmlformats.org/officeDocument/2006/relationships/glossaryDocument" Target="glossary/document.xml" Id="R842a6699c65b417b"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af77d37-49b7-4b94-98fe-546a2501ae0a}"/>
      </w:docPartPr>
      <w:docPartBody>
        <w:p w14:paraId="0503F55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9DFCE-CF2A-4786-B38F-EB98A54949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Stephen Silverwood</dc:creator>
  <lastModifiedBy>Jeanne Revest</lastModifiedBy>
  <revision>5</revision>
  <lastPrinted>2011-06-07T08:47:00.0000000Z</lastPrinted>
  <dcterms:created xsi:type="dcterms:W3CDTF">2022-10-13T14:12:00.0000000Z</dcterms:created>
  <dcterms:modified xsi:type="dcterms:W3CDTF">2023-07-24T07:48:09.3277026Z</dcterms:modified>
</coreProperties>
</file>