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C33AC" w:rsidR="00135761" w:rsidP="30977292" w:rsidRDefault="00BE4847" w14:paraId="47A35130" w14:textId="7909FFE3">
      <w:pPr>
        <w:tabs>
          <w:tab w:val="left" w:pos="800"/>
          <w:tab w:val="left" w:pos="2493"/>
        </w:tabs>
        <w:jc w:val="right"/>
        <w:rPr>
          <w:rFonts w:ascii="Calibri" w:hAnsi="Calibri" w:cs="Calibri"/>
          <w:b w:val="1"/>
          <w:bCs w:val="1"/>
          <w:color w:val="auto"/>
          <w:sz w:val="24"/>
          <w:szCs w:val="24"/>
        </w:rPr>
      </w:pPr>
      <w:r w:rsidRPr="000C33AC">
        <w:rPr>
          <w:rFonts w:ascii="Calibri" w:hAnsi="Calibri" w:cs="Calibri"/>
          <w:b/>
          <w:sz w:val="24"/>
          <w:szCs w:val="24"/>
        </w:rPr>
        <w:tab/>
      </w:r>
      <w:r w:rsidRPr="000C33AC">
        <w:rPr>
          <w:rFonts w:ascii="Calibri" w:hAnsi="Calibri" w:cs="Calibri"/>
          <w:b/>
          <w:sz w:val="24"/>
          <w:szCs w:val="24"/>
        </w:rPr>
        <w:tab/>
      </w:r>
      <w:r w:rsidRPr="000C33AC" w:rsidR="00D579FE">
        <w:rPr>
          <w:rFonts w:ascii="Calibri" w:hAnsi="Calibri" w:cs="Calibri"/>
          <w:noProof/>
          <w:sz w:val="24"/>
          <w:szCs w:val="24"/>
        </w:rPr>
        <w:drawing>
          <wp:inline distT="0" distB="0" distL="0" distR="0" wp14:anchorId="0FAAA1E7" wp14:editId="2011C6E7">
            <wp:extent cx="2171700" cy="7524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p w:rsidRPr="000C33AC" w:rsidR="00F54AA3" w:rsidP="30977292" w:rsidRDefault="005A0522" w14:paraId="23D56614" w14:textId="0D3A78E3">
      <w:pPr>
        <w:tabs>
          <w:tab w:val="left" w:pos="2853"/>
        </w:tabs>
        <w:rPr>
          <w:rFonts w:ascii="Calibri" w:hAnsi="Calibri" w:cs="Calibri"/>
          <w:b w:val="1"/>
          <w:bCs w:val="1"/>
          <w:color w:val="auto"/>
          <w:sz w:val="28"/>
          <w:szCs w:val="28"/>
        </w:rPr>
      </w:pPr>
      <w:r w:rsidRPr="0450A59E" w:rsidR="005A0522">
        <w:rPr>
          <w:rFonts w:ascii="Calibri" w:hAnsi="Calibri" w:cs="Calibri"/>
          <w:b w:val="1"/>
          <w:bCs w:val="1"/>
          <w:color w:val="auto"/>
          <w:sz w:val="28"/>
          <w:szCs w:val="28"/>
        </w:rPr>
        <w:t xml:space="preserve">Support </w:t>
      </w:r>
      <w:r w:rsidRPr="0450A59E" w:rsidR="61CBEB64">
        <w:rPr>
          <w:rFonts w:ascii="Calibri" w:hAnsi="Calibri" w:cs="Calibri"/>
          <w:b w:val="1"/>
          <w:bCs w:val="1"/>
          <w:color w:val="auto"/>
          <w:sz w:val="28"/>
          <w:szCs w:val="28"/>
        </w:rPr>
        <w:t>P</w:t>
      </w:r>
      <w:r w:rsidRPr="0450A59E" w:rsidR="005A0522">
        <w:rPr>
          <w:rFonts w:ascii="Calibri" w:hAnsi="Calibri" w:cs="Calibri"/>
          <w:b w:val="1"/>
          <w:bCs w:val="1"/>
          <w:color w:val="auto"/>
          <w:sz w:val="28"/>
          <w:szCs w:val="28"/>
        </w:rPr>
        <w:t>olicy</w:t>
      </w:r>
      <w:r w:rsidRPr="0450A59E" w:rsidR="000077FE">
        <w:rPr>
          <w:rFonts w:ascii="Calibri" w:hAnsi="Calibri" w:cs="Calibri"/>
          <w:b w:val="1"/>
          <w:bCs w:val="1"/>
          <w:color w:val="auto"/>
          <w:sz w:val="28"/>
          <w:szCs w:val="2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5"/>
        <w:gridCol w:w="4362"/>
      </w:tblGrid>
      <w:tr w:rsidRPr="000C33AC" w:rsidR="00542B27" w:rsidTr="0450A59E" w14:paraId="3259D71A"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6DEE8E57" w14:textId="77777777">
            <w:pPr>
              <w:rPr>
                <w:rFonts w:ascii="Calibri" w:hAnsi="Calibri" w:cs="Calibri"/>
                <w:color w:val="auto"/>
                <w:sz w:val="24"/>
                <w:szCs w:val="24"/>
                <w:lang w:eastAsia="en-GB"/>
              </w:rPr>
            </w:pPr>
            <w:r w:rsidRPr="30977292" w:rsidR="00542B27">
              <w:rPr>
                <w:rFonts w:ascii="Calibri" w:hAnsi="Calibri" w:cs="Calibri"/>
                <w:color w:val="auto"/>
                <w:sz w:val="24"/>
                <w:szCs w:val="24"/>
                <w:lang w:eastAsia="en-GB"/>
              </w:rPr>
              <w:t>Created by</w:t>
            </w:r>
          </w:p>
        </w:tc>
        <w:tc>
          <w:tcPr>
            <w:tcW w:w="4362"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73D7A174" w14:textId="77777777">
            <w:pPr>
              <w:rPr>
                <w:rFonts w:ascii="Calibri" w:hAnsi="Calibri" w:cs="Calibri"/>
                <w:color w:val="auto"/>
                <w:sz w:val="24"/>
                <w:szCs w:val="24"/>
                <w:lang w:eastAsia="en-GB"/>
              </w:rPr>
            </w:pPr>
            <w:r w:rsidRPr="30977292" w:rsidR="00542B27">
              <w:rPr>
                <w:rFonts w:ascii="Calibri" w:hAnsi="Calibri" w:cs="Calibri"/>
                <w:color w:val="auto"/>
                <w:sz w:val="24"/>
                <w:szCs w:val="24"/>
                <w:lang w:eastAsia="en-GB"/>
              </w:rPr>
              <w:t>Kia Kelly-Hollin</w:t>
            </w:r>
          </w:p>
        </w:tc>
      </w:tr>
      <w:tr w:rsidRPr="000C33AC" w:rsidR="00542B27" w:rsidTr="0450A59E" w14:paraId="416F4BE8"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3B9DD2F1" w14:textId="77777777">
            <w:pPr>
              <w:rPr>
                <w:rFonts w:ascii="Calibri" w:hAnsi="Calibri" w:cs="Calibri"/>
                <w:color w:val="auto"/>
                <w:sz w:val="24"/>
                <w:szCs w:val="24"/>
                <w:lang w:eastAsia="en-GB"/>
              </w:rPr>
            </w:pPr>
            <w:r w:rsidRPr="30977292" w:rsidR="00542B27">
              <w:rPr>
                <w:rFonts w:ascii="Calibri" w:hAnsi="Calibri" w:cs="Calibri"/>
                <w:color w:val="auto"/>
                <w:sz w:val="24"/>
                <w:szCs w:val="24"/>
                <w:lang w:eastAsia="en-GB"/>
              </w:rPr>
              <w:t>Date</w:t>
            </w:r>
          </w:p>
        </w:tc>
        <w:tc>
          <w:tcPr>
            <w:tcW w:w="4362"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8E2300" w14:paraId="30B240DE" w14:textId="76B737AE">
            <w:pPr>
              <w:rPr>
                <w:rFonts w:ascii="Calibri" w:hAnsi="Calibri" w:cs="Calibri"/>
                <w:color w:val="auto"/>
                <w:sz w:val="24"/>
                <w:szCs w:val="24"/>
                <w:lang w:eastAsia="en-GB"/>
              </w:rPr>
            </w:pPr>
            <w:r w:rsidRPr="30977292" w:rsidR="008E2300">
              <w:rPr>
                <w:rFonts w:ascii="Calibri" w:hAnsi="Calibri" w:cs="Calibri"/>
                <w:color w:val="auto"/>
                <w:sz w:val="24"/>
                <w:szCs w:val="24"/>
                <w:lang w:eastAsia="en-GB"/>
              </w:rPr>
              <w:t>01/08</w:t>
            </w:r>
            <w:r w:rsidRPr="30977292" w:rsidR="00CA0026">
              <w:rPr>
                <w:rFonts w:ascii="Calibri" w:hAnsi="Calibri" w:cs="Calibri"/>
                <w:color w:val="auto"/>
                <w:sz w:val="24"/>
                <w:szCs w:val="24"/>
                <w:lang w:eastAsia="en-GB"/>
              </w:rPr>
              <w:t>/</w:t>
            </w:r>
            <w:r w:rsidRPr="30977292" w:rsidR="00542B27">
              <w:rPr>
                <w:rFonts w:ascii="Calibri" w:hAnsi="Calibri" w:cs="Calibri"/>
                <w:color w:val="auto"/>
                <w:sz w:val="24"/>
                <w:szCs w:val="24"/>
                <w:lang w:eastAsia="en-GB"/>
              </w:rPr>
              <w:t>2020</w:t>
            </w:r>
          </w:p>
        </w:tc>
      </w:tr>
      <w:tr w:rsidRPr="000C33AC" w:rsidR="00542B27" w:rsidTr="0450A59E" w14:paraId="2A4509C2"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65BFD327" w14:textId="77777777">
            <w:pPr>
              <w:rPr>
                <w:rFonts w:ascii="Calibri" w:hAnsi="Calibri" w:cs="Calibri"/>
                <w:color w:val="auto"/>
                <w:sz w:val="24"/>
                <w:szCs w:val="24"/>
                <w:lang w:eastAsia="en-GB"/>
              </w:rPr>
            </w:pPr>
            <w:r w:rsidRPr="30977292" w:rsidR="00542B27">
              <w:rPr>
                <w:rFonts w:ascii="Calibri" w:hAnsi="Calibri" w:cs="Calibri"/>
                <w:color w:val="auto"/>
                <w:sz w:val="24"/>
                <w:szCs w:val="24"/>
                <w:lang w:eastAsia="en-GB"/>
              </w:rPr>
              <w:t>Next Review date</w:t>
            </w:r>
          </w:p>
        </w:tc>
        <w:tc>
          <w:tcPr>
            <w:tcW w:w="4362"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6900DE" w14:paraId="0B147123" w14:textId="3B5AA22A">
            <w:pPr>
              <w:rPr>
                <w:rFonts w:ascii="Calibri" w:hAnsi="Calibri" w:cs="Calibri"/>
                <w:color w:val="auto"/>
                <w:sz w:val="24"/>
                <w:szCs w:val="24"/>
                <w:lang w:eastAsia="en-GB"/>
              </w:rPr>
            </w:pPr>
            <w:r w:rsidRPr="30977292" w:rsidR="2760F978">
              <w:rPr>
                <w:rFonts w:ascii="Calibri" w:hAnsi="Calibri" w:cs="Calibri"/>
                <w:color w:val="auto"/>
                <w:sz w:val="24"/>
                <w:szCs w:val="24"/>
                <w:lang w:eastAsia="en-GB"/>
              </w:rPr>
              <w:t>June</w:t>
            </w:r>
            <w:r w:rsidRPr="30977292" w:rsidR="006900DE">
              <w:rPr>
                <w:rFonts w:ascii="Calibri" w:hAnsi="Calibri" w:cs="Calibri"/>
                <w:color w:val="auto"/>
                <w:sz w:val="24"/>
                <w:szCs w:val="24"/>
                <w:lang w:eastAsia="en-GB"/>
              </w:rPr>
              <w:t xml:space="preserve"> 202</w:t>
            </w:r>
            <w:r w:rsidRPr="30977292" w:rsidR="7308E1A7">
              <w:rPr>
                <w:rFonts w:ascii="Calibri" w:hAnsi="Calibri" w:cs="Calibri"/>
                <w:color w:val="auto"/>
                <w:sz w:val="24"/>
                <w:szCs w:val="24"/>
                <w:lang w:eastAsia="en-GB"/>
              </w:rPr>
              <w:t>4</w:t>
            </w:r>
          </w:p>
        </w:tc>
      </w:tr>
      <w:tr w:rsidRPr="000C33AC" w:rsidR="00542B27" w:rsidTr="0450A59E" w14:paraId="034FAC27"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35941A3D" w14:textId="77777777">
            <w:pPr>
              <w:rPr>
                <w:rFonts w:ascii="Calibri" w:hAnsi="Calibri" w:cs="Calibri"/>
                <w:color w:val="auto"/>
                <w:sz w:val="24"/>
                <w:szCs w:val="24"/>
                <w:lang w:eastAsia="en-GB"/>
              </w:rPr>
            </w:pPr>
            <w:r w:rsidRPr="30977292" w:rsidR="00542B27">
              <w:rPr>
                <w:rFonts w:ascii="Calibri" w:hAnsi="Calibri" w:cs="Calibri"/>
                <w:color w:val="auto"/>
                <w:sz w:val="24"/>
                <w:szCs w:val="24"/>
                <w:lang w:eastAsia="en-GB"/>
              </w:rPr>
              <w:t>Date updated</w:t>
            </w:r>
          </w:p>
        </w:tc>
        <w:tc>
          <w:tcPr>
            <w:tcW w:w="4362"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823E20" w14:paraId="0DBF69EF" w14:textId="2CC9C5A9">
            <w:pPr>
              <w:rPr>
                <w:rFonts w:ascii="Calibri" w:hAnsi="Calibri" w:cs="Calibri"/>
                <w:color w:val="auto"/>
                <w:sz w:val="24"/>
                <w:szCs w:val="24"/>
                <w:lang w:eastAsia="en-GB"/>
              </w:rPr>
            </w:pPr>
            <w:r w:rsidRPr="0450A59E" w:rsidR="69D872E7">
              <w:rPr>
                <w:rFonts w:ascii="Calibri" w:hAnsi="Calibri" w:cs="Calibri"/>
                <w:color w:val="auto"/>
                <w:sz w:val="24"/>
                <w:szCs w:val="24"/>
                <w:lang w:eastAsia="en-GB"/>
              </w:rPr>
              <w:t>June</w:t>
            </w:r>
            <w:r w:rsidRPr="0450A59E" w:rsidR="006900DE">
              <w:rPr>
                <w:rFonts w:ascii="Calibri" w:hAnsi="Calibri" w:cs="Calibri"/>
                <w:color w:val="auto"/>
                <w:sz w:val="24"/>
                <w:szCs w:val="24"/>
                <w:lang w:eastAsia="en-GB"/>
              </w:rPr>
              <w:t xml:space="preserve"> 202</w:t>
            </w:r>
            <w:r w:rsidRPr="0450A59E" w:rsidR="3C552CCC">
              <w:rPr>
                <w:rFonts w:ascii="Calibri" w:hAnsi="Calibri" w:cs="Calibri"/>
                <w:color w:val="auto"/>
                <w:sz w:val="24"/>
                <w:szCs w:val="24"/>
                <w:lang w:eastAsia="en-GB"/>
              </w:rPr>
              <w:t>3</w:t>
            </w:r>
            <w:r w:rsidRPr="0450A59E" w:rsidR="00542B27">
              <w:rPr>
                <w:rFonts w:ascii="Calibri" w:hAnsi="Calibri" w:cs="Calibri"/>
                <w:color w:val="auto"/>
                <w:sz w:val="24"/>
                <w:szCs w:val="24"/>
                <w:lang w:eastAsia="en-GB"/>
              </w:rPr>
              <w:t xml:space="preserve"> *</w:t>
            </w:r>
            <w:r w:rsidRPr="0450A59E" w:rsidR="008E2300">
              <w:rPr>
                <w:rFonts w:ascii="Calibri" w:hAnsi="Calibri" w:cs="Calibri"/>
                <w:color w:val="auto"/>
                <w:sz w:val="24"/>
                <w:szCs w:val="24"/>
                <w:lang w:eastAsia="en-GB"/>
              </w:rPr>
              <w:t xml:space="preserve">Staff </w:t>
            </w:r>
            <w:r w:rsidRPr="0450A59E" w:rsidR="00542B27">
              <w:rPr>
                <w:rFonts w:ascii="Calibri" w:hAnsi="Calibri" w:cs="Calibri"/>
                <w:color w:val="auto"/>
                <w:sz w:val="24"/>
                <w:szCs w:val="24"/>
                <w:lang w:eastAsia="en-GB"/>
              </w:rPr>
              <w:t>EIA complete</w:t>
            </w:r>
          </w:p>
        </w:tc>
      </w:tr>
      <w:tr w:rsidRPr="000C33AC" w:rsidR="00542B27" w:rsidTr="0450A59E" w14:paraId="46CAB0D0" w14:textId="77777777">
        <w:trPr>
          <w:trHeight w:val="273"/>
        </w:trPr>
        <w:tc>
          <w:tcPr>
            <w:tcW w:w="2635"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228BFBBB" w14:textId="77777777">
            <w:pPr>
              <w:rPr>
                <w:rFonts w:ascii="Calibri" w:hAnsi="Calibri" w:cs="Calibri"/>
                <w:color w:val="auto"/>
                <w:sz w:val="24"/>
                <w:szCs w:val="24"/>
                <w:lang w:eastAsia="en-GB"/>
              </w:rPr>
            </w:pPr>
            <w:r w:rsidRPr="30977292" w:rsidR="00542B27">
              <w:rPr>
                <w:rFonts w:ascii="Calibri" w:hAnsi="Calibri" w:cs="Calibri"/>
                <w:color w:val="auto"/>
                <w:sz w:val="24"/>
                <w:szCs w:val="24"/>
                <w:lang w:eastAsia="en-GB"/>
              </w:rPr>
              <w:t>Lead person responsible</w:t>
            </w:r>
          </w:p>
        </w:tc>
        <w:tc>
          <w:tcPr>
            <w:tcW w:w="4362" w:type="dxa"/>
            <w:tcBorders>
              <w:top w:val="single" w:color="auto" w:sz="4" w:space="0"/>
              <w:left w:val="single" w:color="auto" w:sz="4" w:space="0"/>
              <w:bottom w:val="single" w:color="auto" w:sz="4" w:space="0"/>
              <w:right w:val="single" w:color="auto" w:sz="4" w:space="0"/>
            </w:tcBorders>
            <w:tcMar/>
            <w:hideMark/>
          </w:tcPr>
          <w:p w:rsidRPr="000C33AC" w:rsidR="00542B27" w:rsidP="30977292" w:rsidRDefault="00542B27" w14:paraId="6F450B2D" w14:textId="5F516778">
            <w:pPr>
              <w:rPr>
                <w:rFonts w:ascii="Calibri" w:hAnsi="Calibri" w:cs="Calibri"/>
                <w:color w:val="auto"/>
                <w:sz w:val="24"/>
                <w:szCs w:val="24"/>
                <w:lang w:eastAsia="en-GB"/>
              </w:rPr>
            </w:pPr>
            <w:r w:rsidRPr="0450A59E" w:rsidR="00542B27">
              <w:rPr>
                <w:rFonts w:ascii="Calibri" w:hAnsi="Calibri" w:cs="Calibri"/>
                <w:color w:val="auto"/>
                <w:sz w:val="24"/>
                <w:szCs w:val="24"/>
                <w:lang w:eastAsia="en-GB"/>
              </w:rPr>
              <w:t>Kia Kelly-Hollin</w:t>
            </w:r>
            <w:r w:rsidRPr="0450A59E" w:rsidR="62457611">
              <w:rPr>
                <w:rFonts w:ascii="Calibri" w:hAnsi="Calibri" w:cs="Calibri"/>
                <w:color w:val="auto"/>
                <w:sz w:val="24"/>
                <w:szCs w:val="24"/>
                <w:lang w:eastAsia="en-GB"/>
              </w:rPr>
              <w:t xml:space="preserve"> </w:t>
            </w:r>
          </w:p>
        </w:tc>
      </w:tr>
    </w:tbl>
    <w:p w:rsidRPr="000C33AC" w:rsidR="00EA13F5" w:rsidP="30977292" w:rsidRDefault="00EA13F5" w14:paraId="401A9DE4" w14:textId="77777777">
      <w:pPr>
        <w:rPr>
          <w:rFonts w:ascii="Calibri" w:hAnsi="Calibri" w:cs="Calibri"/>
          <w:b w:val="1"/>
          <w:bCs w:val="1"/>
          <w:color w:val="auto"/>
          <w:sz w:val="24"/>
          <w:szCs w:val="24"/>
        </w:rPr>
      </w:pPr>
    </w:p>
    <w:p w:rsidR="2F7057DB" w:rsidP="30977292" w:rsidRDefault="2F7057DB" w14:paraId="3561CC18" w14:textId="681300B2">
      <w:pPr>
        <w:pStyle w:val="Normal"/>
        <w:rPr>
          <w:rFonts w:ascii="Calibri" w:hAnsi="Calibri" w:cs="Calibri"/>
          <w:b w:val="1"/>
          <w:bCs w:val="1"/>
          <w:color w:val="auto"/>
          <w:sz w:val="24"/>
          <w:szCs w:val="24"/>
        </w:rPr>
      </w:pPr>
      <w:r w:rsidRPr="30977292" w:rsidR="2F7057DB">
        <w:rPr>
          <w:rFonts w:ascii="Calibri" w:hAnsi="Calibri" w:cs="Calibri"/>
          <w:b w:val="1"/>
          <w:bCs w:val="1"/>
          <w:color w:val="auto"/>
          <w:sz w:val="24"/>
          <w:szCs w:val="24"/>
        </w:rPr>
        <w:t>CONTENTS</w:t>
      </w:r>
    </w:p>
    <w:p w:rsidR="2F7057DB" w:rsidP="30977292" w:rsidRDefault="2F7057DB" w14:paraId="59F83A4C" w14:textId="4A9426EB">
      <w:pPr>
        <w:pStyle w:val="Normal"/>
        <w:rPr>
          <w:rFonts w:ascii="Calibri" w:hAnsi="Calibri" w:cs="Calibri"/>
          <w:b w:val="1"/>
          <w:bCs w:val="1"/>
          <w:color w:val="auto"/>
          <w:sz w:val="24"/>
          <w:szCs w:val="24"/>
        </w:rPr>
      </w:pPr>
      <w:r w:rsidRPr="30977292" w:rsidR="2F7057DB">
        <w:rPr>
          <w:rFonts w:ascii="Calibri" w:hAnsi="Calibri" w:cs="Calibri"/>
          <w:b w:val="1"/>
          <w:bCs w:val="1"/>
          <w:color w:val="auto"/>
          <w:sz w:val="24"/>
          <w:szCs w:val="24"/>
        </w:rPr>
        <w:t>1.</w:t>
      </w:r>
      <w:r>
        <w:tab/>
      </w:r>
      <w:r w:rsidRPr="30977292" w:rsidR="2F7057DB">
        <w:rPr>
          <w:rFonts w:ascii="Calibri" w:hAnsi="Calibri" w:cs="Calibri"/>
          <w:b w:val="1"/>
          <w:bCs w:val="1"/>
          <w:color w:val="auto"/>
          <w:sz w:val="24"/>
          <w:szCs w:val="24"/>
        </w:rPr>
        <w:t>Introduction</w:t>
      </w:r>
    </w:p>
    <w:p w:rsidR="2F7057DB" w:rsidP="30977292" w:rsidRDefault="2F7057DB" w14:paraId="241F5F16" w14:textId="02FB4410">
      <w:pPr>
        <w:pStyle w:val="Normal"/>
        <w:rPr>
          <w:rFonts w:ascii="Calibri" w:hAnsi="Calibri" w:cs="Calibri"/>
          <w:b w:val="1"/>
          <w:bCs w:val="1"/>
          <w:color w:val="auto"/>
          <w:sz w:val="24"/>
          <w:szCs w:val="24"/>
        </w:rPr>
      </w:pPr>
      <w:r w:rsidRPr="30977292" w:rsidR="2F7057DB">
        <w:rPr>
          <w:rFonts w:ascii="Calibri" w:hAnsi="Calibri" w:cs="Calibri"/>
          <w:b w:val="1"/>
          <w:bCs w:val="1"/>
          <w:color w:val="auto"/>
          <w:sz w:val="24"/>
          <w:szCs w:val="24"/>
        </w:rPr>
        <w:t xml:space="preserve">2. </w:t>
      </w:r>
      <w:r>
        <w:tab/>
      </w:r>
      <w:r w:rsidRPr="30977292" w:rsidR="2F7057DB">
        <w:rPr>
          <w:rFonts w:ascii="Calibri" w:hAnsi="Calibri" w:cs="Calibri"/>
          <w:b w:val="1"/>
          <w:bCs w:val="1"/>
          <w:color w:val="auto"/>
          <w:sz w:val="24"/>
          <w:szCs w:val="24"/>
        </w:rPr>
        <w:t>Support Principles</w:t>
      </w:r>
    </w:p>
    <w:p w:rsidR="2F7057DB" w:rsidP="30977292" w:rsidRDefault="2F7057DB" w14:paraId="37549D77" w14:textId="6BFEF81B">
      <w:pPr>
        <w:pStyle w:val="Normal"/>
        <w:rPr>
          <w:rFonts w:ascii="Calibri" w:hAnsi="Calibri" w:cs="Calibri"/>
          <w:b w:val="1"/>
          <w:bCs w:val="1"/>
          <w:color w:val="auto"/>
          <w:sz w:val="24"/>
          <w:szCs w:val="24"/>
        </w:rPr>
      </w:pPr>
      <w:r w:rsidRPr="0450A59E" w:rsidR="2F7057DB">
        <w:rPr>
          <w:rFonts w:ascii="Calibri" w:hAnsi="Calibri" w:cs="Calibri"/>
          <w:b w:val="1"/>
          <w:bCs w:val="1"/>
          <w:color w:val="auto"/>
          <w:sz w:val="24"/>
          <w:szCs w:val="24"/>
        </w:rPr>
        <w:t xml:space="preserve">3. </w:t>
      </w:r>
      <w:r>
        <w:tab/>
      </w:r>
      <w:r w:rsidRPr="0450A59E" w:rsidR="2F7057DB">
        <w:rPr>
          <w:rFonts w:ascii="Calibri" w:hAnsi="Calibri" w:cs="Calibri"/>
          <w:b w:val="1"/>
          <w:bCs w:val="1"/>
          <w:color w:val="auto"/>
          <w:sz w:val="24"/>
          <w:szCs w:val="24"/>
        </w:rPr>
        <w:t>Support Planning Tools</w:t>
      </w:r>
    </w:p>
    <w:p w:rsidR="357F0477" w:rsidP="30977292" w:rsidRDefault="357F0477" w14:paraId="01BCF598" w14:textId="4E6100B8">
      <w:pPr>
        <w:pStyle w:val="Normal"/>
        <w:rPr>
          <w:rFonts w:ascii="Calibri" w:hAnsi="Calibri" w:cs="Calibri"/>
          <w:b w:val="1"/>
          <w:bCs w:val="1"/>
          <w:color w:val="auto"/>
          <w:sz w:val="24"/>
          <w:szCs w:val="24"/>
        </w:rPr>
      </w:pPr>
    </w:p>
    <w:p w:rsidR="30977292" w:rsidP="30977292" w:rsidRDefault="30977292" w14:paraId="60F88EED" w14:textId="622A4956">
      <w:pPr>
        <w:pStyle w:val="Normal"/>
        <w:rPr>
          <w:rFonts w:ascii="Calibri" w:hAnsi="Calibri" w:cs="Calibri"/>
          <w:b w:val="1"/>
          <w:bCs w:val="1"/>
          <w:color w:val="auto"/>
          <w:sz w:val="24"/>
          <w:szCs w:val="24"/>
        </w:rPr>
      </w:pPr>
    </w:p>
    <w:p w:rsidR="357F0477" w:rsidP="30977292" w:rsidRDefault="357F0477" w14:paraId="10B1CDEB" w14:textId="5BBAF8E6">
      <w:pPr>
        <w:pStyle w:val="Normal"/>
        <w:rPr>
          <w:rFonts w:ascii="Calibri" w:hAnsi="Calibri" w:cs="Calibri"/>
          <w:b w:val="1"/>
          <w:bCs w:val="1"/>
          <w:color w:val="auto"/>
          <w:sz w:val="24"/>
          <w:szCs w:val="24"/>
        </w:rPr>
      </w:pPr>
    </w:p>
    <w:p w:rsidR="357F0477" w:rsidP="30977292" w:rsidRDefault="357F0477" w14:paraId="00FDA71E" w14:textId="69424D02">
      <w:pPr>
        <w:pStyle w:val="Normal"/>
        <w:rPr>
          <w:rFonts w:ascii="Calibri" w:hAnsi="Calibri" w:cs="Calibri"/>
          <w:b w:val="1"/>
          <w:bCs w:val="1"/>
          <w:color w:val="auto"/>
          <w:sz w:val="24"/>
          <w:szCs w:val="24"/>
        </w:rPr>
      </w:pPr>
    </w:p>
    <w:p w:rsidR="357F0477" w:rsidP="30977292" w:rsidRDefault="357F0477" w14:paraId="25D39895" w14:textId="7E747A30">
      <w:pPr>
        <w:pStyle w:val="Normal"/>
        <w:rPr>
          <w:rFonts w:ascii="Calibri" w:hAnsi="Calibri" w:cs="Calibri"/>
          <w:b w:val="1"/>
          <w:bCs w:val="1"/>
          <w:color w:val="auto"/>
          <w:sz w:val="24"/>
          <w:szCs w:val="24"/>
        </w:rPr>
      </w:pPr>
    </w:p>
    <w:p w:rsidR="357F0477" w:rsidP="30977292" w:rsidRDefault="357F0477" w14:paraId="33D70642" w14:textId="010357D5">
      <w:pPr>
        <w:pStyle w:val="Normal"/>
        <w:rPr>
          <w:rFonts w:ascii="Calibri" w:hAnsi="Calibri" w:cs="Calibri"/>
          <w:b w:val="1"/>
          <w:bCs w:val="1"/>
          <w:color w:val="auto"/>
          <w:sz w:val="24"/>
          <w:szCs w:val="24"/>
        </w:rPr>
      </w:pPr>
    </w:p>
    <w:p w:rsidRPr="000C33AC" w:rsidR="005A0522" w:rsidP="30977292" w:rsidRDefault="00B31FC0" w14:paraId="58A2B402" w14:textId="642D7CD3">
      <w:pPr>
        <w:rPr>
          <w:rFonts w:ascii="Calibri" w:hAnsi="Calibri" w:cs="Calibri"/>
          <w:b w:val="1"/>
          <w:bCs w:val="1"/>
          <w:color w:val="auto"/>
          <w:sz w:val="24"/>
          <w:szCs w:val="24"/>
        </w:rPr>
      </w:pPr>
      <w:r w:rsidRPr="30977292" w:rsidR="00B31FC0">
        <w:rPr>
          <w:rFonts w:ascii="Calibri" w:hAnsi="Calibri" w:cs="Calibri"/>
          <w:b w:val="1"/>
          <w:bCs w:val="1"/>
          <w:color w:val="auto"/>
          <w:sz w:val="24"/>
          <w:szCs w:val="24"/>
        </w:rPr>
        <w:t xml:space="preserve">1. </w:t>
      </w:r>
      <w:r>
        <w:tab/>
      </w:r>
      <w:r w:rsidRPr="30977292" w:rsidR="005A0522">
        <w:rPr>
          <w:rFonts w:ascii="Calibri" w:hAnsi="Calibri" w:cs="Calibri"/>
          <w:b w:val="1"/>
          <w:bCs w:val="1"/>
          <w:color w:val="auto"/>
          <w:sz w:val="24"/>
          <w:szCs w:val="24"/>
        </w:rPr>
        <w:t>Introduction</w:t>
      </w:r>
    </w:p>
    <w:p w:rsidRPr="000C33AC" w:rsidR="00413B54" w:rsidP="30977292" w:rsidRDefault="0096498B" w14:paraId="79254F1A" w14:textId="045B83E6">
      <w:pPr>
        <w:ind w:left="709" w:hanging="709"/>
        <w:rPr>
          <w:rFonts w:ascii="Calibri" w:hAnsi="Calibri" w:cs="Calibri"/>
          <w:color w:val="auto"/>
          <w:sz w:val="24"/>
          <w:szCs w:val="24"/>
        </w:rPr>
      </w:pPr>
      <w:r w:rsidRPr="0450A59E" w:rsidR="0096498B">
        <w:rPr>
          <w:rFonts w:ascii="Calibri" w:hAnsi="Calibri" w:cs="Calibri"/>
          <w:color w:val="auto"/>
          <w:sz w:val="24"/>
          <w:szCs w:val="24"/>
        </w:rPr>
        <w:t>1.1</w:t>
      </w:r>
      <w:r>
        <w:tab/>
      </w:r>
      <w:r w:rsidRPr="0450A59E" w:rsidR="005A0522">
        <w:rPr>
          <w:rFonts w:ascii="Calibri" w:hAnsi="Calibri" w:cs="Calibri"/>
          <w:color w:val="auto"/>
          <w:sz w:val="24"/>
          <w:szCs w:val="24"/>
        </w:rPr>
        <w:t xml:space="preserve">This policy outlines Pathways </w:t>
      </w:r>
      <w:r w:rsidRPr="0450A59E" w:rsidR="003C7F95">
        <w:rPr>
          <w:rFonts w:ascii="Calibri" w:hAnsi="Calibri" w:cs="Calibri"/>
          <w:color w:val="auto"/>
          <w:sz w:val="24"/>
          <w:szCs w:val="24"/>
        </w:rPr>
        <w:t xml:space="preserve">to Independence UK (PTIUK) </w:t>
      </w:r>
      <w:r w:rsidRPr="0450A59E" w:rsidR="005A0522">
        <w:rPr>
          <w:rFonts w:ascii="Calibri" w:hAnsi="Calibri" w:cs="Calibri"/>
          <w:color w:val="auto"/>
          <w:sz w:val="24"/>
          <w:szCs w:val="24"/>
        </w:rPr>
        <w:t>support</w:t>
      </w:r>
      <w:r w:rsidRPr="0450A59E" w:rsidR="0A8BD218">
        <w:rPr>
          <w:rFonts w:ascii="Calibri" w:hAnsi="Calibri" w:cs="Calibri"/>
          <w:color w:val="auto"/>
          <w:sz w:val="24"/>
          <w:szCs w:val="24"/>
        </w:rPr>
        <w:t xml:space="preserve"> principles and</w:t>
      </w:r>
      <w:r w:rsidRPr="0450A59E" w:rsidR="005A0522">
        <w:rPr>
          <w:rFonts w:ascii="Calibri" w:hAnsi="Calibri" w:cs="Calibri"/>
          <w:color w:val="auto"/>
          <w:sz w:val="24"/>
          <w:szCs w:val="24"/>
        </w:rPr>
        <w:t xml:space="preserve"> </w:t>
      </w:r>
      <w:r w:rsidRPr="0450A59E" w:rsidR="00FD623C">
        <w:rPr>
          <w:rFonts w:ascii="Calibri" w:hAnsi="Calibri" w:cs="Calibri"/>
          <w:color w:val="auto"/>
          <w:sz w:val="24"/>
          <w:szCs w:val="24"/>
        </w:rPr>
        <w:t>approaches</w:t>
      </w:r>
      <w:r w:rsidRPr="0450A59E" w:rsidR="007472D8">
        <w:rPr>
          <w:rFonts w:ascii="Calibri" w:hAnsi="Calibri" w:cs="Calibri"/>
          <w:color w:val="auto"/>
          <w:sz w:val="24"/>
          <w:szCs w:val="24"/>
        </w:rPr>
        <w:t>,</w:t>
      </w:r>
      <w:r w:rsidRPr="0450A59E" w:rsidR="00C24B36">
        <w:rPr>
          <w:rFonts w:ascii="Calibri" w:hAnsi="Calibri" w:cs="Calibri"/>
          <w:color w:val="auto"/>
          <w:sz w:val="24"/>
          <w:szCs w:val="24"/>
        </w:rPr>
        <w:t xml:space="preserve"> so that the young people we support have their needs assessed and met in a consistent planned way</w:t>
      </w:r>
      <w:r w:rsidRPr="0450A59E" w:rsidR="256A7EDC">
        <w:rPr>
          <w:rFonts w:ascii="Calibri" w:hAnsi="Calibri" w:cs="Calibri"/>
          <w:color w:val="auto"/>
          <w:sz w:val="24"/>
          <w:szCs w:val="24"/>
        </w:rPr>
        <w:t xml:space="preserve"> </w:t>
      </w:r>
      <w:r w:rsidRPr="0450A59E" w:rsidR="256A7EDC">
        <w:rPr>
          <w:rFonts w:ascii="Calibri" w:hAnsi="Calibri" w:cs="Calibri"/>
          <w:color w:val="auto"/>
          <w:sz w:val="24"/>
          <w:szCs w:val="24"/>
        </w:rPr>
        <w:t>so that we can work with young people towards ach</w:t>
      </w:r>
      <w:r w:rsidRPr="0450A59E" w:rsidR="7FDF50CB">
        <w:rPr>
          <w:rFonts w:ascii="Calibri" w:hAnsi="Calibri" w:cs="Calibri"/>
          <w:color w:val="auto"/>
          <w:sz w:val="24"/>
          <w:szCs w:val="24"/>
        </w:rPr>
        <w:t>ie</w:t>
      </w:r>
      <w:r w:rsidRPr="0450A59E" w:rsidR="256A7EDC">
        <w:rPr>
          <w:rFonts w:ascii="Calibri" w:hAnsi="Calibri" w:cs="Calibri"/>
          <w:color w:val="auto"/>
          <w:sz w:val="24"/>
          <w:szCs w:val="24"/>
        </w:rPr>
        <w:t>ving</w:t>
      </w:r>
      <w:r w:rsidRPr="0450A59E" w:rsidR="256A7EDC">
        <w:rPr>
          <w:rFonts w:ascii="Calibri" w:hAnsi="Calibri" w:cs="Calibri"/>
          <w:color w:val="auto"/>
          <w:sz w:val="24"/>
          <w:szCs w:val="24"/>
        </w:rPr>
        <w:t xml:space="preserve"> positive outcomes</w:t>
      </w:r>
      <w:r w:rsidRPr="0450A59E" w:rsidR="00C24B36">
        <w:rPr>
          <w:rFonts w:ascii="Calibri" w:hAnsi="Calibri" w:cs="Calibri"/>
          <w:color w:val="auto"/>
          <w:sz w:val="24"/>
          <w:szCs w:val="24"/>
        </w:rPr>
        <w:t xml:space="preserve">. </w:t>
      </w:r>
    </w:p>
    <w:p w:rsidRPr="000C33AC" w:rsidR="00FB302C" w:rsidP="30977292" w:rsidRDefault="00FB302C" w14:paraId="2E31B3A0" w14:textId="0569C287">
      <w:pPr>
        <w:ind w:left="709" w:hanging="709"/>
        <w:rPr>
          <w:rFonts w:ascii="Calibri" w:hAnsi="Calibri" w:cs="Calibri"/>
          <w:color w:val="auto"/>
          <w:sz w:val="24"/>
          <w:szCs w:val="24"/>
        </w:rPr>
      </w:pPr>
      <w:r w:rsidRPr="30977292" w:rsidR="00FB302C">
        <w:rPr>
          <w:rFonts w:ascii="Calibri" w:hAnsi="Calibri" w:cs="Calibri"/>
          <w:color w:val="auto"/>
          <w:sz w:val="24"/>
          <w:szCs w:val="24"/>
        </w:rPr>
        <w:t>1.2</w:t>
      </w:r>
      <w:r>
        <w:tab/>
      </w:r>
      <w:r w:rsidRPr="30977292" w:rsidR="00FB302C">
        <w:rPr>
          <w:rFonts w:ascii="Calibri" w:hAnsi="Calibri" w:cs="Calibri"/>
          <w:color w:val="auto"/>
          <w:sz w:val="24"/>
          <w:szCs w:val="24"/>
        </w:rPr>
        <w:t xml:space="preserve">PTIUK </w:t>
      </w:r>
      <w:r w:rsidRPr="30977292" w:rsidR="00FB302C">
        <w:rPr>
          <w:rFonts w:ascii="Calibri" w:hAnsi="Calibri" w:cs="Calibri"/>
          <w:color w:val="auto"/>
          <w:sz w:val="24"/>
          <w:szCs w:val="24"/>
        </w:rPr>
        <w:t>provides</w:t>
      </w:r>
      <w:r w:rsidRPr="30977292" w:rsidR="00FB302C">
        <w:rPr>
          <w:rFonts w:ascii="Calibri" w:hAnsi="Calibri" w:cs="Calibri"/>
          <w:color w:val="auto"/>
          <w:sz w:val="24"/>
          <w:szCs w:val="24"/>
        </w:rPr>
        <w:t xml:space="preserve"> support to residents, aged sixteen plus, in the care of the Local Authority, ordinarily in our semi-independent accommodation, in the form of daytime Monday-to-Friday keywork support. Outside of these hours we </w:t>
      </w:r>
      <w:r w:rsidRPr="30977292" w:rsidR="00FB302C">
        <w:rPr>
          <w:rFonts w:ascii="Calibri" w:hAnsi="Calibri" w:cs="Calibri"/>
          <w:color w:val="auto"/>
          <w:sz w:val="24"/>
          <w:szCs w:val="24"/>
        </w:rPr>
        <w:t>operate</w:t>
      </w:r>
      <w:r w:rsidRPr="30977292" w:rsidR="00FB302C">
        <w:rPr>
          <w:rFonts w:ascii="Calibri" w:hAnsi="Calibri" w:cs="Calibri"/>
          <w:color w:val="auto"/>
          <w:sz w:val="24"/>
          <w:szCs w:val="24"/>
        </w:rPr>
        <w:t xml:space="preserve"> an emergency On Call system. We also offer a support</w:t>
      </w:r>
      <w:r w:rsidRPr="30977292" w:rsidR="33ED7B1C">
        <w:rPr>
          <w:rFonts w:ascii="Calibri" w:hAnsi="Calibri" w:cs="Calibri"/>
          <w:color w:val="auto"/>
          <w:sz w:val="24"/>
          <w:szCs w:val="24"/>
        </w:rPr>
        <w:t>-</w:t>
      </w:r>
      <w:r w:rsidRPr="30977292" w:rsidR="00FB302C">
        <w:rPr>
          <w:rFonts w:ascii="Calibri" w:hAnsi="Calibri" w:cs="Calibri"/>
          <w:color w:val="auto"/>
          <w:sz w:val="24"/>
          <w:szCs w:val="24"/>
        </w:rPr>
        <w:t xml:space="preserve">only service. </w:t>
      </w:r>
    </w:p>
    <w:p w:rsidRPr="000C33AC" w:rsidR="00413B54" w:rsidP="30977292" w:rsidRDefault="008045E1" w14:paraId="78133ADA" w14:textId="05FB258C">
      <w:pPr>
        <w:ind w:left="709" w:hanging="709"/>
        <w:rPr>
          <w:rFonts w:ascii="Calibri" w:hAnsi="Calibri" w:cs="Calibri"/>
          <w:color w:val="auto"/>
          <w:sz w:val="24"/>
          <w:szCs w:val="24"/>
        </w:rPr>
      </w:pPr>
      <w:r w:rsidRPr="0450A59E" w:rsidR="0096498B">
        <w:rPr>
          <w:rFonts w:ascii="Calibri" w:hAnsi="Calibri" w:cs="Calibri"/>
          <w:color w:val="auto"/>
          <w:sz w:val="24"/>
          <w:szCs w:val="24"/>
        </w:rPr>
        <w:t>1.</w:t>
      </w:r>
      <w:r w:rsidRPr="0450A59E" w:rsidR="00C33ADC">
        <w:rPr>
          <w:rFonts w:ascii="Calibri" w:hAnsi="Calibri" w:cs="Calibri"/>
          <w:color w:val="auto"/>
          <w:sz w:val="24"/>
          <w:szCs w:val="24"/>
        </w:rPr>
        <w:t>3</w:t>
      </w:r>
      <w:r>
        <w:tab/>
      </w:r>
      <w:r w:rsidRPr="0450A59E" w:rsidR="00413B54">
        <w:rPr>
          <w:rFonts w:ascii="Calibri" w:hAnsi="Calibri" w:cs="Calibri"/>
          <w:color w:val="auto"/>
          <w:sz w:val="24"/>
          <w:szCs w:val="24"/>
        </w:rPr>
        <w:t>As a provider of support and accommodation for young people</w:t>
      </w:r>
      <w:r w:rsidRPr="0450A59E" w:rsidR="00344C71">
        <w:rPr>
          <w:rFonts w:ascii="Calibri" w:hAnsi="Calibri" w:cs="Calibri"/>
          <w:color w:val="auto"/>
          <w:sz w:val="24"/>
          <w:szCs w:val="24"/>
        </w:rPr>
        <w:t>,</w:t>
      </w:r>
      <w:r w:rsidRPr="0450A59E" w:rsidR="00413B54">
        <w:rPr>
          <w:rFonts w:ascii="Calibri" w:hAnsi="Calibri" w:cs="Calibri"/>
          <w:color w:val="auto"/>
          <w:sz w:val="24"/>
          <w:szCs w:val="24"/>
        </w:rPr>
        <w:t xml:space="preserve"> in the care </w:t>
      </w:r>
      <w:r w:rsidRPr="0450A59E" w:rsidR="00084CD8">
        <w:rPr>
          <w:rFonts w:ascii="Calibri" w:hAnsi="Calibri" w:cs="Calibri"/>
          <w:color w:val="auto"/>
          <w:sz w:val="24"/>
          <w:szCs w:val="24"/>
        </w:rPr>
        <w:t xml:space="preserve">and support </w:t>
      </w:r>
      <w:r w:rsidRPr="0450A59E" w:rsidR="00413B54">
        <w:rPr>
          <w:rFonts w:ascii="Calibri" w:hAnsi="Calibri" w:cs="Calibri"/>
          <w:color w:val="auto"/>
          <w:sz w:val="24"/>
          <w:szCs w:val="24"/>
        </w:rPr>
        <w:t xml:space="preserve">of the Local Authority, we have a duty to </w:t>
      </w:r>
      <w:r w:rsidRPr="0450A59E" w:rsidR="00413B54">
        <w:rPr>
          <w:rFonts w:ascii="Calibri" w:hAnsi="Calibri" w:cs="Calibri"/>
          <w:color w:val="auto"/>
          <w:sz w:val="24"/>
          <w:szCs w:val="24"/>
        </w:rPr>
        <w:t>provide</w:t>
      </w:r>
      <w:r w:rsidRPr="0450A59E" w:rsidR="00413B54">
        <w:rPr>
          <w:rFonts w:ascii="Calibri" w:hAnsi="Calibri" w:cs="Calibri"/>
          <w:color w:val="auto"/>
          <w:sz w:val="24"/>
          <w:szCs w:val="24"/>
        </w:rPr>
        <w:t xml:space="preserve"> </w:t>
      </w:r>
      <w:r w:rsidRPr="0450A59E" w:rsidR="00413B54">
        <w:rPr>
          <w:rFonts w:ascii="Calibri" w:hAnsi="Calibri" w:cs="Calibri"/>
          <w:color w:val="auto"/>
          <w:sz w:val="24"/>
          <w:szCs w:val="24"/>
        </w:rPr>
        <w:t>good quality</w:t>
      </w:r>
      <w:r w:rsidRPr="0450A59E" w:rsidR="00413B54">
        <w:rPr>
          <w:rFonts w:ascii="Calibri" w:hAnsi="Calibri" w:cs="Calibri"/>
          <w:color w:val="auto"/>
          <w:sz w:val="24"/>
          <w:szCs w:val="24"/>
        </w:rPr>
        <w:t xml:space="preserve"> and consistent support.</w:t>
      </w:r>
    </w:p>
    <w:p w:rsidRPr="000C33AC" w:rsidR="007113B4" w:rsidP="30977292" w:rsidRDefault="0096498B" w14:paraId="39333458" w14:textId="5E297C22">
      <w:pPr>
        <w:ind w:left="709" w:hanging="709"/>
        <w:rPr>
          <w:rFonts w:ascii="Calibri" w:hAnsi="Calibri" w:cs="Calibri"/>
          <w:color w:val="auto"/>
          <w:sz w:val="24"/>
          <w:szCs w:val="24"/>
        </w:rPr>
      </w:pPr>
      <w:r w:rsidRPr="0450A59E" w:rsidR="0096498B">
        <w:rPr>
          <w:rFonts w:ascii="Calibri" w:hAnsi="Calibri" w:cs="Calibri"/>
          <w:color w:val="auto"/>
          <w:sz w:val="24"/>
          <w:szCs w:val="24"/>
        </w:rPr>
        <w:t>1.</w:t>
      </w:r>
      <w:r w:rsidRPr="0450A59E" w:rsidR="46439AD1">
        <w:rPr>
          <w:rFonts w:ascii="Calibri" w:hAnsi="Calibri" w:cs="Calibri"/>
          <w:color w:val="auto"/>
          <w:sz w:val="24"/>
          <w:szCs w:val="24"/>
        </w:rPr>
        <w:t>4</w:t>
      </w:r>
      <w:r>
        <w:tab/>
      </w:r>
      <w:r w:rsidRPr="0450A59E" w:rsidR="009C280A">
        <w:rPr>
          <w:rFonts w:ascii="Calibri" w:hAnsi="Calibri" w:cs="Calibri"/>
          <w:color w:val="auto"/>
          <w:sz w:val="24"/>
          <w:szCs w:val="24"/>
        </w:rPr>
        <w:t xml:space="preserve">This policy </w:t>
      </w:r>
      <w:r w:rsidRPr="0450A59E" w:rsidR="00BE4847">
        <w:rPr>
          <w:rFonts w:ascii="Calibri" w:hAnsi="Calibri" w:cs="Calibri"/>
          <w:color w:val="auto"/>
          <w:sz w:val="24"/>
          <w:szCs w:val="24"/>
        </w:rPr>
        <w:t xml:space="preserve">is designed </w:t>
      </w:r>
      <w:r w:rsidRPr="0450A59E" w:rsidR="004B4B52">
        <w:rPr>
          <w:rFonts w:ascii="Calibri" w:hAnsi="Calibri" w:cs="Calibri"/>
          <w:color w:val="auto"/>
          <w:sz w:val="24"/>
          <w:szCs w:val="24"/>
        </w:rPr>
        <w:t>t</w:t>
      </w:r>
      <w:r w:rsidRPr="0450A59E" w:rsidR="00BE4847">
        <w:rPr>
          <w:rFonts w:ascii="Calibri" w:hAnsi="Calibri" w:cs="Calibri"/>
          <w:color w:val="auto"/>
          <w:sz w:val="24"/>
          <w:szCs w:val="24"/>
        </w:rPr>
        <w:t xml:space="preserve">o help </w:t>
      </w:r>
      <w:r w:rsidRPr="0450A59E" w:rsidR="3A541180">
        <w:rPr>
          <w:rFonts w:ascii="Calibri" w:hAnsi="Calibri" w:cs="Calibri"/>
          <w:color w:val="auto"/>
          <w:sz w:val="24"/>
          <w:szCs w:val="24"/>
        </w:rPr>
        <w:t xml:space="preserve">PTIUK </w:t>
      </w:r>
      <w:r w:rsidRPr="0450A59E" w:rsidR="3A541180">
        <w:rPr>
          <w:rFonts w:ascii="Calibri" w:hAnsi="Calibri" w:cs="Calibri"/>
          <w:color w:val="auto"/>
          <w:sz w:val="24"/>
          <w:szCs w:val="24"/>
        </w:rPr>
        <w:t>keywork</w:t>
      </w:r>
      <w:r w:rsidRPr="0450A59E" w:rsidR="3A541180">
        <w:rPr>
          <w:rFonts w:ascii="Calibri" w:hAnsi="Calibri" w:cs="Calibri"/>
          <w:color w:val="auto"/>
          <w:sz w:val="24"/>
          <w:szCs w:val="24"/>
        </w:rPr>
        <w:t>ing</w:t>
      </w:r>
      <w:r w:rsidRPr="0450A59E" w:rsidR="00964E25">
        <w:rPr>
          <w:rFonts w:ascii="Calibri" w:hAnsi="Calibri" w:cs="Calibri"/>
          <w:color w:val="auto"/>
          <w:sz w:val="24"/>
          <w:szCs w:val="24"/>
        </w:rPr>
        <w:t xml:space="preserve"> </w:t>
      </w:r>
      <w:r w:rsidRPr="0450A59E" w:rsidR="00BE4847">
        <w:rPr>
          <w:rFonts w:ascii="Calibri" w:hAnsi="Calibri" w:cs="Calibri"/>
          <w:color w:val="auto"/>
          <w:sz w:val="24"/>
          <w:szCs w:val="24"/>
        </w:rPr>
        <w:t xml:space="preserve">staff </w:t>
      </w:r>
      <w:r w:rsidRPr="0450A59E" w:rsidR="00B0280D">
        <w:rPr>
          <w:rFonts w:ascii="Calibri" w:hAnsi="Calibri" w:cs="Calibri"/>
          <w:color w:val="auto"/>
          <w:sz w:val="24"/>
          <w:szCs w:val="24"/>
        </w:rPr>
        <w:t xml:space="preserve">to </w:t>
      </w:r>
      <w:r w:rsidRPr="0450A59E" w:rsidR="00BE4847">
        <w:rPr>
          <w:rFonts w:ascii="Calibri" w:hAnsi="Calibri" w:cs="Calibri"/>
          <w:color w:val="auto"/>
          <w:sz w:val="24"/>
          <w:szCs w:val="24"/>
        </w:rPr>
        <w:t>plan, design, deliver</w:t>
      </w:r>
      <w:r w:rsidRPr="0450A59E" w:rsidR="00964E25">
        <w:rPr>
          <w:rFonts w:ascii="Calibri" w:hAnsi="Calibri" w:cs="Calibri"/>
          <w:color w:val="auto"/>
          <w:sz w:val="24"/>
          <w:szCs w:val="24"/>
        </w:rPr>
        <w:t xml:space="preserve"> </w:t>
      </w:r>
      <w:r w:rsidRPr="0450A59E" w:rsidR="00BE4847">
        <w:rPr>
          <w:rFonts w:ascii="Calibri" w:hAnsi="Calibri" w:cs="Calibri"/>
          <w:color w:val="auto"/>
          <w:sz w:val="24"/>
          <w:szCs w:val="24"/>
        </w:rPr>
        <w:t>and evaluate</w:t>
      </w:r>
      <w:r w:rsidRPr="0450A59E" w:rsidR="00964E25">
        <w:rPr>
          <w:rFonts w:ascii="Calibri" w:hAnsi="Calibri" w:cs="Calibri"/>
          <w:color w:val="auto"/>
          <w:sz w:val="24"/>
          <w:szCs w:val="24"/>
        </w:rPr>
        <w:t xml:space="preserve"> </w:t>
      </w:r>
      <w:r w:rsidRPr="0450A59E" w:rsidR="005F451E">
        <w:rPr>
          <w:rFonts w:ascii="Calibri" w:hAnsi="Calibri" w:cs="Calibri"/>
          <w:color w:val="auto"/>
          <w:sz w:val="24"/>
          <w:szCs w:val="24"/>
        </w:rPr>
        <w:t>support</w:t>
      </w:r>
      <w:r w:rsidRPr="0450A59E" w:rsidR="00964E25">
        <w:rPr>
          <w:rFonts w:ascii="Calibri" w:hAnsi="Calibri" w:cs="Calibri"/>
          <w:color w:val="auto"/>
          <w:sz w:val="24"/>
          <w:szCs w:val="24"/>
        </w:rPr>
        <w:t xml:space="preserve"> for young people</w:t>
      </w:r>
      <w:r w:rsidRPr="0450A59E" w:rsidR="00246E10">
        <w:rPr>
          <w:rFonts w:ascii="Calibri" w:hAnsi="Calibri" w:cs="Calibri"/>
          <w:color w:val="auto"/>
          <w:sz w:val="24"/>
          <w:szCs w:val="24"/>
        </w:rPr>
        <w:t xml:space="preserve">. </w:t>
      </w:r>
      <w:r w:rsidRPr="0450A59E" w:rsidR="00EA74B9">
        <w:rPr>
          <w:rFonts w:ascii="Calibri" w:hAnsi="Calibri" w:cs="Calibri"/>
          <w:color w:val="auto"/>
          <w:sz w:val="24"/>
          <w:szCs w:val="24"/>
        </w:rPr>
        <w:t>As such</w:t>
      </w:r>
      <w:r w:rsidRPr="0450A59E" w:rsidR="00C92277">
        <w:rPr>
          <w:rFonts w:ascii="Calibri" w:hAnsi="Calibri" w:cs="Calibri"/>
          <w:color w:val="auto"/>
          <w:sz w:val="24"/>
          <w:szCs w:val="24"/>
        </w:rPr>
        <w:t xml:space="preserve">, </w:t>
      </w:r>
      <w:r w:rsidRPr="0450A59E" w:rsidR="00EA74B9">
        <w:rPr>
          <w:rFonts w:ascii="Calibri" w:hAnsi="Calibri" w:cs="Calibri"/>
          <w:color w:val="auto"/>
          <w:sz w:val="24"/>
          <w:szCs w:val="24"/>
        </w:rPr>
        <w:t xml:space="preserve">it should be read with reference to other organisational policies such as those that relate to </w:t>
      </w:r>
      <w:r w:rsidRPr="0450A59E" w:rsidR="00B0280D">
        <w:rPr>
          <w:rFonts w:ascii="Calibri" w:hAnsi="Calibri" w:cs="Calibri"/>
          <w:color w:val="auto"/>
          <w:sz w:val="24"/>
          <w:szCs w:val="24"/>
        </w:rPr>
        <w:t>S</w:t>
      </w:r>
      <w:r w:rsidRPr="0450A59E" w:rsidR="00EA74B9">
        <w:rPr>
          <w:rFonts w:ascii="Calibri" w:hAnsi="Calibri" w:cs="Calibri"/>
          <w:color w:val="auto"/>
          <w:sz w:val="24"/>
          <w:szCs w:val="24"/>
        </w:rPr>
        <w:t>afeguarding</w:t>
      </w:r>
      <w:r w:rsidRPr="0450A59E" w:rsidR="00B0280D">
        <w:rPr>
          <w:rFonts w:ascii="Calibri" w:hAnsi="Calibri" w:cs="Calibri"/>
          <w:color w:val="auto"/>
          <w:sz w:val="24"/>
          <w:szCs w:val="24"/>
        </w:rPr>
        <w:t>,</w:t>
      </w:r>
      <w:r w:rsidRPr="0450A59E" w:rsidR="00EA74B9">
        <w:rPr>
          <w:rFonts w:ascii="Calibri" w:hAnsi="Calibri" w:cs="Calibri"/>
          <w:color w:val="auto"/>
          <w:sz w:val="24"/>
          <w:szCs w:val="24"/>
        </w:rPr>
        <w:t xml:space="preserve"> for example. </w:t>
      </w:r>
    </w:p>
    <w:p w:rsidRPr="000C33AC" w:rsidR="00800373" w:rsidP="30977292" w:rsidRDefault="00800373" w14:paraId="45B102EE" w14:textId="155192B5">
      <w:pPr>
        <w:ind w:left="709" w:hanging="709"/>
        <w:rPr>
          <w:rFonts w:ascii="Calibri" w:hAnsi="Calibri" w:cs="Calibri"/>
          <w:color w:val="auto"/>
          <w:sz w:val="24"/>
          <w:szCs w:val="24"/>
        </w:rPr>
      </w:pPr>
      <w:r w:rsidRPr="0450A59E" w:rsidR="00800373">
        <w:rPr>
          <w:rFonts w:ascii="Calibri" w:hAnsi="Calibri" w:cs="Calibri"/>
          <w:color w:val="auto"/>
          <w:sz w:val="24"/>
          <w:szCs w:val="24"/>
        </w:rPr>
        <w:t>1.</w:t>
      </w:r>
      <w:r w:rsidRPr="0450A59E" w:rsidR="30DDC882">
        <w:rPr>
          <w:rFonts w:ascii="Calibri" w:hAnsi="Calibri" w:cs="Calibri"/>
          <w:color w:val="auto"/>
          <w:sz w:val="24"/>
          <w:szCs w:val="24"/>
        </w:rPr>
        <w:t>5</w:t>
      </w:r>
      <w:r>
        <w:tab/>
      </w:r>
      <w:r w:rsidRPr="0450A59E" w:rsidR="00800373">
        <w:rPr>
          <w:rFonts w:ascii="Calibri" w:hAnsi="Calibri" w:cs="Calibri"/>
          <w:color w:val="auto"/>
          <w:sz w:val="24"/>
          <w:szCs w:val="24"/>
        </w:rPr>
        <w:t>Ensuring that consent is informed, and support plans are accessible to residents may mean accessing an interpreter for important conversations and getting documents translated into residents</w:t>
      </w:r>
      <w:r w:rsidRPr="0450A59E" w:rsidR="00B0280D">
        <w:rPr>
          <w:rFonts w:ascii="Calibri" w:hAnsi="Calibri" w:cs="Calibri"/>
          <w:color w:val="auto"/>
          <w:sz w:val="24"/>
          <w:szCs w:val="24"/>
        </w:rPr>
        <w:t>’</w:t>
      </w:r>
      <w:r w:rsidRPr="0450A59E" w:rsidR="00800373">
        <w:rPr>
          <w:rFonts w:ascii="Calibri" w:hAnsi="Calibri" w:cs="Calibri"/>
          <w:color w:val="auto"/>
          <w:sz w:val="24"/>
          <w:szCs w:val="24"/>
        </w:rPr>
        <w:t xml:space="preserve"> first language or language of choice, where </w:t>
      </w:r>
      <w:r w:rsidRPr="0450A59E" w:rsidR="00800373">
        <w:rPr>
          <w:rFonts w:ascii="Calibri" w:hAnsi="Calibri" w:cs="Calibri"/>
          <w:color w:val="auto"/>
          <w:sz w:val="24"/>
          <w:szCs w:val="24"/>
        </w:rPr>
        <w:t>required</w:t>
      </w:r>
      <w:r w:rsidRPr="0450A59E" w:rsidR="00800373">
        <w:rPr>
          <w:rFonts w:ascii="Calibri" w:hAnsi="Calibri" w:cs="Calibri"/>
          <w:color w:val="auto"/>
          <w:sz w:val="24"/>
          <w:szCs w:val="24"/>
        </w:rPr>
        <w:t xml:space="preserve">. This accessibility requirement relates to all aspects of this policy and of staff practice. </w:t>
      </w:r>
    </w:p>
    <w:p w:rsidRPr="000C33AC" w:rsidR="0065409A" w:rsidP="30977292" w:rsidRDefault="0096498B" w14:paraId="6E552D60" w14:textId="5CE4757E">
      <w:pPr>
        <w:ind w:left="709" w:hanging="709"/>
        <w:rPr>
          <w:rFonts w:ascii="Calibri" w:hAnsi="Calibri" w:cs="Calibri"/>
          <w:color w:val="auto"/>
          <w:sz w:val="24"/>
          <w:szCs w:val="24"/>
          <w:shd w:val="clear" w:color="auto" w:fill="FFFFFF"/>
        </w:rPr>
      </w:pPr>
      <w:r w:rsidRPr="30977292" w:rsidR="0096498B">
        <w:rPr>
          <w:rFonts w:ascii="Calibri" w:hAnsi="Calibri" w:cs="Calibri"/>
          <w:color w:val="auto"/>
          <w:sz w:val="24"/>
          <w:szCs w:val="24"/>
          <w:lang w:eastAsia="ja-JP"/>
        </w:rPr>
        <w:t>1.</w:t>
      </w:r>
      <w:r w:rsidRPr="30977292" w:rsidR="000A932B">
        <w:rPr>
          <w:rFonts w:ascii="Calibri" w:hAnsi="Calibri" w:cs="Calibri"/>
          <w:color w:val="auto"/>
          <w:sz w:val="24"/>
          <w:szCs w:val="24"/>
          <w:lang w:eastAsia="ja-JP"/>
        </w:rPr>
        <w:t>6</w:t>
      </w:r>
      <w:r w:rsidRPr="000C33AC">
        <w:rPr>
          <w:rFonts w:ascii="Calibri" w:hAnsi="Calibri" w:cs="Calibri"/>
          <w:sz w:val="24"/>
          <w:szCs w:val="24"/>
          <w:lang w:eastAsia="ja-JP"/>
        </w:rPr>
        <w:tab/>
      </w:r>
      <w:r w:rsidRPr="30977292" w:rsidR="0065409A">
        <w:rPr>
          <w:rFonts w:ascii="Calibri" w:hAnsi="Calibri" w:cs="Calibri"/>
          <w:color w:val="auto"/>
          <w:sz w:val="24"/>
          <w:szCs w:val="24"/>
          <w:lang w:eastAsia="ja-JP"/>
        </w:rPr>
        <w:t>Our aim is to enable continuous improvement by empowering young people to improve their skills</w:t>
      </w:r>
      <w:r w:rsidRPr="30977292" w:rsidR="00B0280D">
        <w:rPr>
          <w:rFonts w:ascii="Calibri" w:hAnsi="Calibri" w:cs="Calibri"/>
          <w:color w:val="auto"/>
          <w:sz w:val="24"/>
          <w:szCs w:val="24"/>
          <w:lang w:eastAsia="ja-JP"/>
        </w:rPr>
        <w:t>,</w:t>
      </w:r>
      <w:r w:rsidRPr="30977292" w:rsidR="0065409A">
        <w:rPr>
          <w:rFonts w:ascii="Calibri" w:hAnsi="Calibri" w:cs="Calibri"/>
          <w:color w:val="auto"/>
          <w:sz w:val="24"/>
          <w:szCs w:val="24"/>
          <w:lang w:eastAsia="ja-JP"/>
        </w:rPr>
        <w:t xml:space="preserve"> and we do this through </w:t>
      </w:r>
      <w:r w:rsidRPr="30977292" w:rsidR="0065409A">
        <w:rPr>
          <w:rFonts w:ascii="Calibri" w:hAnsi="Calibri" w:cs="Calibri"/>
          <w:color w:val="auto"/>
          <w:sz w:val="24"/>
          <w:szCs w:val="24"/>
          <w:shd w:val="clear" w:color="auto" w:fill="FFFFFF"/>
        </w:rPr>
        <w:t>taking a</w:t>
      </w:r>
      <w:r w:rsidRPr="30977292" w:rsidR="00A768EB">
        <w:rPr>
          <w:rFonts w:ascii="Calibri" w:hAnsi="Calibri" w:cs="Calibri"/>
          <w:color w:val="auto"/>
          <w:sz w:val="24"/>
          <w:szCs w:val="24"/>
          <w:shd w:val="clear" w:color="auto" w:fill="FFFFFF"/>
        </w:rPr>
        <w:t xml:space="preserve"> </w:t>
      </w:r>
      <w:r w:rsidRPr="30977292" w:rsidR="00A768EB">
        <w:rPr>
          <w:rFonts w:ascii="Calibri" w:hAnsi="Calibri" w:cs="Calibri"/>
          <w:b w:val="1"/>
          <w:bCs w:val="1"/>
          <w:color w:val="auto"/>
          <w:sz w:val="24"/>
          <w:szCs w:val="24"/>
          <w:shd w:val="clear" w:color="auto" w:fill="FFFFFF"/>
        </w:rPr>
        <w:t xml:space="preserve">trauma</w:t>
      </w:r>
      <w:r w:rsidRPr="30977292" w:rsidR="00B0280D">
        <w:rPr>
          <w:rFonts w:ascii="Calibri" w:hAnsi="Calibri" w:cs="Calibri"/>
          <w:b w:val="1"/>
          <w:bCs w:val="1"/>
          <w:color w:val="auto"/>
          <w:sz w:val="24"/>
          <w:szCs w:val="24"/>
          <w:shd w:val="clear" w:color="auto" w:fill="FFFFFF"/>
        </w:rPr>
        <w:t>-</w:t>
      </w:r>
      <w:r w:rsidRPr="30977292" w:rsidR="0065409A">
        <w:rPr>
          <w:rFonts w:ascii="Calibri" w:hAnsi="Calibri" w:cs="Calibri"/>
          <w:b w:val="1"/>
          <w:bCs w:val="1"/>
          <w:color w:val="auto"/>
          <w:sz w:val="24"/>
          <w:szCs w:val="24"/>
          <w:shd w:val="clear" w:color="auto" w:fill="FFFFFF"/>
        </w:rPr>
        <w:t>informed, strengths</w:t>
      </w:r>
      <w:r w:rsidRPr="30977292" w:rsidR="00B0280D">
        <w:rPr>
          <w:rFonts w:ascii="Calibri" w:hAnsi="Calibri" w:cs="Calibri"/>
          <w:b w:val="1"/>
          <w:bCs w:val="1"/>
          <w:color w:val="auto"/>
          <w:sz w:val="24"/>
          <w:szCs w:val="24"/>
          <w:shd w:val="clear" w:color="auto" w:fill="FFFFFF"/>
        </w:rPr>
        <w:t>-</w:t>
      </w:r>
      <w:r w:rsidRPr="30977292" w:rsidR="0065409A">
        <w:rPr>
          <w:rFonts w:ascii="Calibri" w:hAnsi="Calibri" w:cs="Calibri"/>
          <w:b w:val="1"/>
          <w:bCs w:val="1"/>
          <w:color w:val="auto"/>
          <w:sz w:val="24"/>
          <w:szCs w:val="24"/>
          <w:shd w:val="clear" w:color="auto" w:fill="FFFFFF"/>
        </w:rPr>
        <w:t>based</w:t>
      </w:r>
      <w:r w:rsidRPr="30977292" w:rsidR="2A0AF55D">
        <w:rPr>
          <w:rFonts w:ascii="Calibri" w:hAnsi="Calibri" w:cs="Calibri"/>
          <w:b w:val="1"/>
          <w:bCs w:val="1"/>
          <w:color w:val="auto"/>
          <w:sz w:val="24"/>
          <w:szCs w:val="24"/>
          <w:shd w:val="clear" w:color="auto" w:fill="FFFFFF"/>
        </w:rPr>
        <w:t xml:space="preserve">, </w:t>
      </w:r>
      <w:r w:rsidRPr="30977292" w:rsidR="2A0AF55D">
        <w:rPr>
          <w:rFonts w:ascii="Calibri" w:hAnsi="Calibri" w:cs="Calibri"/>
          <w:b w:val="1"/>
          <w:bCs w:val="1"/>
          <w:color w:val="auto"/>
          <w:sz w:val="24"/>
          <w:szCs w:val="24"/>
          <w:shd w:val="clear" w:color="auto" w:fill="FFFFFF"/>
        </w:rPr>
        <w:t>pers</w:t>
      </w:r>
      <w:r w:rsidRPr="30977292" w:rsidR="2A0AF55D">
        <w:rPr>
          <w:rFonts w:ascii="Calibri" w:hAnsi="Calibri" w:cs="Calibri"/>
          <w:b w:val="1"/>
          <w:bCs w:val="1"/>
          <w:color w:val="auto"/>
          <w:sz w:val="24"/>
          <w:szCs w:val="24"/>
          <w:shd w:val="clear" w:color="auto" w:fill="FFFFFF"/>
        </w:rPr>
        <w:t>on-centred</w:t>
      </w:r>
      <w:r w:rsidRPr="30977292" w:rsidR="0065409A">
        <w:rPr>
          <w:rFonts w:ascii="Calibri" w:hAnsi="Calibri" w:cs="Calibri"/>
          <w:b w:val="1"/>
          <w:bCs w:val="1"/>
          <w:color w:val="auto"/>
          <w:sz w:val="24"/>
          <w:szCs w:val="24"/>
          <w:shd w:val="clear" w:color="auto" w:fill="FFFFFF"/>
        </w:rPr>
        <w:t xml:space="preserve"> </w:t>
      </w:r>
      <w:r w:rsidRPr="30977292" w:rsidR="0065409A">
        <w:rPr>
          <w:rFonts w:ascii="Calibri" w:hAnsi="Calibri" w:cs="Calibri"/>
          <w:color w:val="auto"/>
          <w:sz w:val="24"/>
          <w:szCs w:val="24"/>
          <w:shd w:val="clear" w:color="auto" w:fill="FFFFFF"/>
        </w:rPr>
        <w:t xml:space="preserve">and </w:t>
      </w:r>
      <w:r w:rsidRPr="30977292" w:rsidR="0065409A">
        <w:rPr>
          <w:rFonts w:ascii="Calibri" w:hAnsi="Calibri" w:cs="Calibri"/>
          <w:b w:val="1"/>
          <w:bCs w:val="1"/>
          <w:color w:val="auto"/>
          <w:sz w:val="24"/>
          <w:szCs w:val="24"/>
          <w:shd w:val="clear" w:color="auto" w:fill="FFFFFF"/>
        </w:rPr>
        <w:t>outcome</w:t>
      </w:r>
      <w:r w:rsidRPr="30977292" w:rsidR="00B0280D">
        <w:rPr>
          <w:rFonts w:ascii="Calibri" w:hAnsi="Calibri" w:cs="Calibri"/>
          <w:b w:val="1"/>
          <w:bCs w:val="1"/>
          <w:color w:val="auto"/>
          <w:sz w:val="24"/>
          <w:szCs w:val="24"/>
          <w:shd w:val="clear" w:color="auto" w:fill="FFFFFF"/>
        </w:rPr>
        <w:t>-</w:t>
      </w:r>
      <w:r w:rsidRPr="30977292" w:rsidR="0065409A">
        <w:rPr>
          <w:rFonts w:ascii="Calibri" w:hAnsi="Calibri" w:cs="Calibri"/>
          <w:b w:val="1"/>
          <w:bCs w:val="1"/>
          <w:color w:val="auto"/>
          <w:sz w:val="24"/>
          <w:szCs w:val="24"/>
          <w:shd w:val="clear" w:color="auto" w:fill="FFFFFF"/>
        </w:rPr>
        <w:t>focused</w:t>
      </w:r>
      <w:r w:rsidRPr="30977292" w:rsidR="0065409A">
        <w:rPr>
          <w:rFonts w:ascii="Calibri" w:hAnsi="Calibri" w:cs="Calibri"/>
          <w:color w:val="auto"/>
          <w:sz w:val="24"/>
          <w:szCs w:val="24"/>
          <w:shd w:val="clear" w:color="auto" w:fill="FFFFFF"/>
        </w:rPr>
        <w:t xml:space="preserve"> a</w:t>
      </w:r>
      <w:r w:rsidRPr="30977292" w:rsidR="00BE4847">
        <w:rPr>
          <w:rFonts w:ascii="Calibri" w:hAnsi="Calibri" w:cs="Calibri"/>
          <w:color w:val="auto"/>
          <w:sz w:val="24"/>
          <w:szCs w:val="24"/>
          <w:shd w:val="clear" w:color="auto" w:fill="FFFFFF"/>
        </w:rPr>
        <w:t>pproach.</w:t>
      </w:r>
      <w:r w:rsidRPr="30977292" w:rsidR="00466737">
        <w:rPr>
          <w:rFonts w:ascii="Calibri" w:hAnsi="Calibri" w:cs="Calibri"/>
          <w:color w:val="auto"/>
          <w:sz w:val="24"/>
          <w:szCs w:val="24"/>
          <w:shd w:val="clear" w:color="auto" w:fill="FFFFFF"/>
        </w:rPr>
        <w:t xml:space="preserve"> </w:t>
      </w:r>
      <w:r w:rsidRPr="30977292" w:rsidR="2EB1D0D1">
        <w:rPr>
          <w:rFonts w:ascii="Calibri" w:hAnsi="Calibri" w:cs="Calibri"/>
          <w:color w:val="auto"/>
          <w:sz w:val="24"/>
          <w:szCs w:val="24"/>
          <w:shd w:val="clear" w:color="auto" w:fill="FFFFFF"/>
        </w:rPr>
        <w:t xml:space="preserve">We also promote participation of young people and </w:t>
      </w:r>
      <w:r w:rsidRPr="0450A59E" w:rsidR="2EB1D0D1">
        <w:rPr>
          <w:rFonts w:ascii="Calibri" w:hAnsi="Calibri" w:cs="Calibri"/>
          <w:b w:val="1"/>
          <w:bCs w:val="1"/>
          <w:color w:val="auto"/>
          <w:sz w:val="24"/>
          <w:szCs w:val="24"/>
          <w:shd w:val="clear" w:color="auto" w:fill="FFFFFF"/>
        </w:rPr>
        <w:t xml:space="preserve">coproduction</w:t>
      </w:r>
      <w:r w:rsidRPr="30977292" w:rsidR="2EB1D0D1">
        <w:rPr>
          <w:rFonts w:ascii="Calibri" w:hAnsi="Calibri" w:cs="Calibri"/>
          <w:color w:val="auto"/>
          <w:sz w:val="24"/>
          <w:szCs w:val="24"/>
          <w:shd w:val="clear" w:color="auto" w:fill="FFFFFF"/>
        </w:rPr>
        <w:t xml:space="preserve"> at both an individual and organisational level.</w:t>
      </w:r>
    </w:p>
    <w:p w:rsidRPr="000C33AC" w:rsidR="003A4080" w:rsidP="30977292" w:rsidRDefault="0096498B" w14:paraId="7E6D70ED" w14:textId="3E17C5FC">
      <w:pPr>
        <w:ind w:left="709" w:hanging="709"/>
        <w:rPr>
          <w:rFonts w:ascii="Calibri" w:hAnsi="Calibri" w:cs="Calibri"/>
          <w:color w:val="auto"/>
          <w:sz w:val="24"/>
          <w:szCs w:val="24"/>
        </w:rPr>
      </w:pPr>
      <w:r w:rsidRPr="0450A59E" w:rsidR="0096498B">
        <w:rPr>
          <w:rFonts w:ascii="Calibri" w:hAnsi="Calibri" w:cs="Calibri"/>
          <w:color w:val="auto"/>
          <w:sz w:val="24"/>
          <w:szCs w:val="24"/>
        </w:rPr>
        <w:t>1.</w:t>
      </w:r>
      <w:r w:rsidRPr="0450A59E" w:rsidR="258DC9AC">
        <w:rPr>
          <w:rFonts w:ascii="Calibri" w:hAnsi="Calibri" w:cs="Calibri"/>
          <w:color w:val="auto"/>
          <w:sz w:val="24"/>
          <w:szCs w:val="24"/>
        </w:rPr>
        <w:t>7</w:t>
      </w:r>
      <w:r>
        <w:tab/>
      </w:r>
      <w:r w:rsidRPr="0450A59E" w:rsidR="00BE4847">
        <w:rPr>
          <w:rFonts w:ascii="Calibri" w:hAnsi="Calibri" w:cs="Calibri"/>
          <w:color w:val="auto"/>
          <w:sz w:val="24"/>
          <w:szCs w:val="24"/>
        </w:rPr>
        <w:t>S</w:t>
      </w:r>
      <w:r w:rsidRPr="0450A59E" w:rsidR="007472D8">
        <w:rPr>
          <w:rFonts w:ascii="Calibri" w:hAnsi="Calibri" w:cs="Calibri"/>
          <w:color w:val="auto"/>
          <w:sz w:val="24"/>
          <w:szCs w:val="24"/>
        </w:rPr>
        <w:t>upport planning</w:t>
      </w:r>
      <w:r w:rsidRPr="0450A59E" w:rsidR="00C24B36">
        <w:rPr>
          <w:rFonts w:ascii="Calibri" w:hAnsi="Calibri" w:cs="Calibri"/>
          <w:color w:val="auto"/>
          <w:sz w:val="24"/>
          <w:szCs w:val="24"/>
        </w:rPr>
        <w:t xml:space="preserve"> </w:t>
      </w:r>
      <w:r w:rsidRPr="0450A59E" w:rsidR="007472D8">
        <w:rPr>
          <w:rFonts w:ascii="Calibri" w:hAnsi="Calibri" w:cs="Calibri"/>
          <w:color w:val="auto"/>
          <w:sz w:val="24"/>
          <w:szCs w:val="24"/>
        </w:rPr>
        <w:t>should</w:t>
      </w:r>
      <w:r w:rsidRPr="0450A59E" w:rsidR="00C24B36">
        <w:rPr>
          <w:rFonts w:ascii="Calibri" w:hAnsi="Calibri" w:cs="Calibri"/>
          <w:color w:val="auto"/>
          <w:sz w:val="24"/>
          <w:szCs w:val="24"/>
        </w:rPr>
        <w:t xml:space="preserve"> </w:t>
      </w:r>
      <w:r w:rsidRPr="0450A59E" w:rsidR="007472D8">
        <w:rPr>
          <w:rFonts w:ascii="Calibri" w:hAnsi="Calibri" w:cs="Calibri"/>
          <w:color w:val="auto"/>
          <w:sz w:val="24"/>
          <w:szCs w:val="24"/>
        </w:rPr>
        <w:t xml:space="preserve">be </w:t>
      </w:r>
      <w:r w:rsidRPr="0450A59E" w:rsidR="00C24B36">
        <w:rPr>
          <w:rFonts w:ascii="Calibri" w:hAnsi="Calibri" w:cs="Calibri"/>
          <w:color w:val="auto"/>
          <w:sz w:val="24"/>
          <w:szCs w:val="24"/>
        </w:rPr>
        <w:t>easy to understand</w:t>
      </w:r>
      <w:r w:rsidRPr="0450A59E" w:rsidR="007472D8">
        <w:rPr>
          <w:rFonts w:ascii="Calibri" w:hAnsi="Calibri" w:cs="Calibri"/>
          <w:color w:val="auto"/>
          <w:sz w:val="24"/>
          <w:szCs w:val="24"/>
        </w:rPr>
        <w:t xml:space="preserve">, </w:t>
      </w:r>
      <w:r w:rsidRPr="0450A59E" w:rsidR="008F2B6B">
        <w:rPr>
          <w:rFonts w:ascii="Calibri" w:hAnsi="Calibri" w:cs="Calibri"/>
          <w:color w:val="auto"/>
          <w:sz w:val="24"/>
          <w:szCs w:val="24"/>
        </w:rPr>
        <w:t>collaborative</w:t>
      </w:r>
      <w:r w:rsidRPr="0450A59E" w:rsidR="00267A5D">
        <w:rPr>
          <w:rFonts w:ascii="Calibri" w:hAnsi="Calibri" w:cs="Calibri"/>
          <w:color w:val="auto"/>
          <w:sz w:val="24"/>
          <w:szCs w:val="24"/>
        </w:rPr>
        <w:t xml:space="preserve">, </w:t>
      </w:r>
      <w:r w:rsidRPr="0450A59E" w:rsidR="00C24B36">
        <w:rPr>
          <w:rFonts w:ascii="Calibri" w:hAnsi="Calibri" w:cs="Calibri"/>
          <w:color w:val="auto"/>
          <w:sz w:val="24"/>
          <w:szCs w:val="24"/>
        </w:rPr>
        <w:t>person-centred</w:t>
      </w:r>
      <w:r w:rsidRPr="0450A59E" w:rsidR="007472D8">
        <w:rPr>
          <w:rFonts w:ascii="Calibri" w:hAnsi="Calibri" w:cs="Calibri"/>
          <w:color w:val="auto"/>
          <w:sz w:val="24"/>
          <w:szCs w:val="24"/>
        </w:rPr>
        <w:t xml:space="preserve"> and act as a record to </w:t>
      </w:r>
      <w:r w:rsidRPr="0450A59E" w:rsidR="007472D8">
        <w:rPr>
          <w:rFonts w:ascii="Calibri" w:hAnsi="Calibri" w:cs="Calibri"/>
          <w:color w:val="auto"/>
          <w:sz w:val="24"/>
          <w:szCs w:val="24"/>
        </w:rPr>
        <w:t>demonstrate</w:t>
      </w:r>
      <w:r w:rsidRPr="0450A59E" w:rsidR="007472D8">
        <w:rPr>
          <w:rFonts w:ascii="Calibri" w:hAnsi="Calibri" w:cs="Calibri"/>
          <w:color w:val="auto"/>
          <w:sz w:val="24"/>
          <w:szCs w:val="24"/>
        </w:rPr>
        <w:t xml:space="preserve"> the accountability of the Service.</w:t>
      </w:r>
      <w:r w:rsidRPr="0450A59E" w:rsidR="008C36A2">
        <w:rPr>
          <w:rFonts w:ascii="Calibri" w:hAnsi="Calibri" w:cs="Calibri"/>
          <w:color w:val="auto"/>
          <w:sz w:val="24"/>
          <w:szCs w:val="24"/>
        </w:rPr>
        <w:t xml:space="preserve"> </w:t>
      </w:r>
      <w:r w:rsidRPr="0450A59E" w:rsidR="0165EBA9">
        <w:rPr>
          <w:rFonts w:ascii="Calibri" w:hAnsi="Calibri" w:cs="Calibri"/>
          <w:color w:val="auto"/>
          <w:sz w:val="24"/>
          <w:szCs w:val="24"/>
        </w:rPr>
        <w:t xml:space="preserve">It should be based on the needs and wishes of the young person </w:t>
      </w:r>
      <w:r w:rsidRPr="0450A59E" w:rsidR="0165EBA9">
        <w:rPr>
          <w:rFonts w:ascii="Calibri" w:hAnsi="Calibri" w:cs="Calibri"/>
          <w:color w:val="auto"/>
          <w:sz w:val="24"/>
          <w:szCs w:val="24"/>
        </w:rPr>
        <w:t>first and foremost</w:t>
      </w:r>
      <w:r w:rsidRPr="0450A59E" w:rsidR="0165EBA9">
        <w:rPr>
          <w:rFonts w:ascii="Calibri" w:hAnsi="Calibri" w:cs="Calibri"/>
          <w:color w:val="auto"/>
          <w:sz w:val="24"/>
          <w:szCs w:val="24"/>
        </w:rPr>
        <w:t>.</w:t>
      </w:r>
    </w:p>
    <w:p w:rsidRPr="000C33AC" w:rsidR="00466737" w:rsidP="1C922053" w:rsidRDefault="00466737" w14:paraId="7A0CABBE" w14:textId="0F690882">
      <w:pPr>
        <w:ind w:left="709" w:hanging="709"/>
        <w:rPr>
          <w:rFonts w:ascii="Calibri" w:hAnsi="Calibri" w:cs="Calibri"/>
          <w:color w:val="auto"/>
          <w:sz w:val="24"/>
          <w:szCs w:val="24"/>
        </w:rPr>
      </w:pPr>
      <w:r w:rsidRPr="30977292" w:rsidR="00466737">
        <w:rPr>
          <w:rFonts w:ascii="Calibri" w:hAnsi="Calibri" w:cs="Calibri"/>
          <w:color w:val="auto"/>
          <w:sz w:val="24"/>
          <w:szCs w:val="24"/>
        </w:rPr>
        <w:t>1.</w:t>
      </w:r>
      <w:r w:rsidRPr="30977292" w:rsidR="4CAA3135">
        <w:rPr>
          <w:rFonts w:ascii="Calibri" w:hAnsi="Calibri" w:cs="Calibri"/>
          <w:color w:val="auto"/>
          <w:sz w:val="24"/>
          <w:szCs w:val="24"/>
        </w:rPr>
        <w:lastRenderedPageBreak/>
        <w:t>8</w:t>
      </w:r>
      <w:r w:rsidRPr="000C33AC">
        <w:rPr>
          <w:rFonts w:ascii="Calibri" w:hAnsi="Calibri" w:cs="Calibri"/>
          <w:sz w:val="24"/>
          <w:szCs w:val="24"/>
        </w:rPr>
        <w:tab/>
      </w:r>
      <w:r w:rsidRPr="30977292" w:rsidR="00466737">
        <w:rPr>
          <w:rFonts w:ascii="Calibri" w:hAnsi="Calibri" w:cs="Calibri"/>
          <w:color w:val="auto"/>
          <w:sz w:val="24"/>
          <w:szCs w:val="24"/>
          <w:shd w:val="clear" w:color="auto" w:fill="FFFFFF"/>
        </w:rPr>
        <w:t>We use Outcome Star</w:t>
      </w:r>
      <w:r w:rsidRPr="30977292" w:rsidR="00B0280D">
        <w:rPr>
          <w:rFonts w:ascii="Calibri" w:hAnsi="Calibri" w:cs="Calibri"/>
          <w:b w:val="1"/>
          <w:bCs w:val="1"/>
          <w:color w:val="auto"/>
          <w:sz w:val="24"/>
          <w:szCs w:val="24"/>
          <w:shd w:val="clear" w:color="auto" w:fill="FFFFFF"/>
        </w:rPr>
        <w:t>™</w:t>
      </w:r>
      <w:r w:rsidRPr="30977292" w:rsidR="00466737">
        <w:rPr>
          <w:rFonts w:ascii="Calibri" w:hAnsi="Calibri" w:cs="Calibri"/>
          <w:color w:val="auto"/>
          <w:sz w:val="24"/>
          <w:szCs w:val="24"/>
          <w:shd w:val="clear" w:color="auto" w:fill="FFFFFF"/>
        </w:rPr>
        <w:t xml:space="preserve"> to track progress towards outcomes and measure our support delivery.</w:t>
      </w:r>
      <w:r w:rsidRPr="30977292" w:rsidR="511D19C6">
        <w:rPr>
          <w:rFonts w:ascii="Calibri" w:hAnsi="Calibri" w:cs="Calibri"/>
          <w:color w:val="auto"/>
          <w:sz w:val="24"/>
          <w:szCs w:val="24"/>
          <w:shd w:val="clear" w:color="auto" w:fill="FFFFFF"/>
        </w:rPr>
        <w:t xml:space="preserve"> </w:t>
      </w:r>
    </w:p>
    <w:p w:rsidRPr="000C33AC" w:rsidR="00466737" w:rsidP="00EC6C65" w:rsidRDefault="00466737" w14:paraId="5A9CD8B7" w14:textId="528770D2">
      <w:pPr>
        <w:ind w:left="709" w:hanging="709"/>
        <w:rPr>
          <w:rFonts w:ascii="Calibri" w:hAnsi="Calibri" w:cs="Calibri"/>
          <w:color w:val="auto"/>
          <w:sz w:val="24"/>
          <w:szCs w:val="24"/>
        </w:rPr>
      </w:pPr>
      <w:r w:rsidRPr="4972EA60" w:rsidR="008045E1">
        <w:rPr>
          <w:rFonts w:ascii="Calibri" w:hAnsi="Calibri" w:cs="Calibri"/>
          <w:color w:val="auto"/>
          <w:sz w:val="24"/>
          <w:szCs w:val="24"/>
          <w:shd w:val="clear" w:color="auto" w:fill="FFFFFF"/>
        </w:rPr>
        <w:t xml:space="preserve">1.</w:t>
      </w:r>
      <w:r w:rsidRPr="4972EA60" w:rsidR="5BD9A57E">
        <w:rPr>
          <w:rFonts w:ascii="Calibri" w:hAnsi="Calibri" w:cs="Calibri"/>
          <w:color w:val="auto"/>
          <w:sz w:val="24"/>
          <w:szCs w:val="24"/>
          <w:shd w:val="clear" w:color="auto" w:fill="FFFFFF"/>
        </w:rPr>
        <w:t xml:space="preserve">9</w:t>
      </w:r>
      <w:r w:rsidRPr="4972EA60" w:rsidR="008045E1">
        <w:rPr>
          <w:rFonts w:ascii="Calibri" w:hAnsi="Calibri" w:cs="Calibri"/>
          <w:color w:val="auto"/>
          <w:sz w:val="24"/>
          <w:szCs w:val="24"/>
          <w:shd w:val="clear" w:color="auto" w:fill="FFFFFF"/>
        </w:rPr>
        <w:t xml:space="preserve"> </w:t>
      </w:r>
      <w:r w:rsidRPr="000C33AC">
        <w:rPr>
          <w:rFonts w:ascii="Calibri" w:hAnsi="Calibri" w:cs="Calibri"/>
          <w:color w:val="FF0000"/>
          <w:sz w:val="24"/>
          <w:szCs w:val="24"/>
          <w:shd w:val="clear" w:color="auto" w:fill="FFFFFF"/>
        </w:rPr>
        <w:tab/>
      </w:r>
      <w:r w:rsidRPr="4972EA60" w:rsidR="008045E1">
        <w:rPr>
          <w:rFonts w:ascii="Calibri" w:hAnsi="Calibri" w:cs="Calibri"/>
          <w:color w:val="auto"/>
          <w:sz w:val="24"/>
          <w:szCs w:val="24"/>
          <w:shd w:val="clear" w:color="auto" w:fill="FFFFFF"/>
        </w:rPr>
        <w:t xml:space="preserve">We complete </w:t>
      </w:r>
      <w:r w:rsidRPr="30977292" w:rsidR="008045E1">
        <w:rPr>
          <w:rFonts w:ascii="Calibri" w:hAnsi="Calibri" w:cs="Calibri"/>
          <w:color w:val="auto"/>
          <w:sz w:val="24"/>
          <w:szCs w:val="24"/>
          <w:shd w:val="clear" w:color="auto" w:fill="FFFFFF"/>
        </w:rPr>
        <w:t xml:space="preserve">Monthly Support </w:t>
      </w:r>
      <w:r w:rsidRPr="30977292" w:rsidR="008045E1">
        <w:rPr>
          <w:rFonts w:ascii="Calibri" w:hAnsi="Calibri" w:cs="Calibri"/>
          <w:color w:val="auto"/>
          <w:sz w:val="24"/>
          <w:szCs w:val="24"/>
          <w:shd w:val="clear" w:color="auto" w:fill="FFFFFF"/>
        </w:rPr>
        <w:t xml:space="preserve">Plans</w:t>
      </w:r>
      <w:r w:rsidRPr="30977292" w:rsidR="0FC4FA03">
        <w:rPr>
          <w:rFonts w:ascii="Calibri" w:hAnsi="Calibri" w:cs="Calibri"/>
          <w:color w:val="auto"/>
          <w:sz w:val="24"/>
          <w:szCs w:val="24"/>
          <w:shd w:val="clear" w:color="auto" w:fill="FFFFFF"/>
        </w:rPr>
        <w:t xml:space="preserve"> with SMART </w:t>
      </w:r>
      <w:r w:rsidRPr="30977292" w:rsidR="0FC4FA03">
        <w:rPr>
          <w:rFonts w:ascii="Calibri" w:hAnsi="Calibri" w:cs="Calibri"/>
          <w:color w:val="auto"/>
          <w:sz w:val="24"/>
          <w:szCs w:val="24"/>
          <w:shd w:val="clear" w:color="auto" w:fill="FFFFFF"/>
        </w:rPr>
        <w:t xml:space="preserve">ob</w:t>
      </w:r>
      <w:r w:rsidRPr="30977292" w:rsidR="0FC4FA03">
        <w:rPr>
          <w:rFonts w:ascii="Calibri" w:hAnsi="Calibri" w:cs="Calibri"/>
          <w:color w:val="auto"/>
          <w:sz w:val="24"/>
          <w:szCs w:val="24"/>
          <w:shd w:val="clear" w:color="auto" w:fill="FFFFFF"/>
        </w:rPr>
        <w:t xml:space="preserve">jectives</w:t>
      </w:r>
      <w:r w:rsidRPr="4972EA60" w:rsidR="008045E1">
        <w:rPr>
          <w:rFonts w:ascii="Calibri" w:hAnsi="Calibri" w:cs="Calibri"/>
          <w:color w:val="auto"/>
          <w:sz w:val="24"/>
          <w:szCs w:val="24"/>
          <w:shd w:val="clear" w:color="auto" w:fill="FFFFFF"/>
        </w:rPr>
        <w:t xml:space="preserve"> </w:t>
      </w:r>
      <w:r w:rsidRPr="4972EA60" w:rsidR="00EA7512">
        <w:rPr>
          <w:rFonts w:ascii="Calibri" w:hAnsi="Calibri" w:cs="Calibri"/>
          <w:color w:val="auto"/>
          <w:sz w:val="24"/>
          <w:szCs w:val="24"/>
          <w:shd w:val="clear" w:color="auto" w:fill="FFFFFF"/>
        </w:rPr>
        <w:t xml:space="preserve">t</w:t>
      </w:r>
      <w:r w:rsidRPr="4972EA60" w:rsidR="00EA7512">
        <w:rPr>
          <w:rFonts w:ascii="Calibri" w:hAnsi="Calibri" w:cs="Calibri"/>
          <w:color w:val="auto"/>
          <w:sz w:val="24"/>
          <w:szCs w:val="24"/>
          <w:shd w:val="clear" w:color="auto" w:fill="FFFFFF"/>
        </w:rPr>
        <w:t xml:space="preserve">o track prog</w:t>
      </w:r>
      <w:r w:rsidRPr="4972EA60" w:rsidR="00EA7512">
        <w:rPr>
          <w:rFonts w:ascii="Calibri" w:hAnsi="Calibri" w:cs="Calibri"/>
          <w:color w:val="auto"/>
          <w:sz w:val="24"/>
          <w:szCs w:val="24"/>
          <w:shd w:val="clear" w:color="auto" w:fill="FFFFFF"/>
        </w:rPr>
        <w:t xml:space="preserve">ress toward</w:t>
      </w:r>
      <w:r w:rsidRPr="4972EA60" w:rsidR="00EA7512">
        <w:rPr>
          <w:rFonts w:ascii="Calibri" w:hAnsi="Calibri" w:cs="Calibri"/>
          <w:color w:val="auto"/>
          <w:sz w:val="24"/>
          <w:szCs w:val="24"/>
          <w:shd w:val="clear" w:color="auto" w:fill="FFFFFF"/>
        </w:rPr>
        <w:t xml:space="preserve">s outcomes </w:t>
      </w:r>
      <w:r w:rsidRPr="4972EA60" w:rsidR="00753DD4">
        <w:rPr>
          <w:rFonts w:ascii="Calibri" w:hAnsi="Calibri" w:cs="Calibri"/>
          <w:color w:val="auto"/>
          <w:sz w:val="24"/>
          <w:szCs w:val="24"/>
          <w:shd w:val="clear" w:color="auto" w:fill="FFFFFF"/>
        </w:rPr>
        <w:t>i</w:t>
      </w:r>
      <w:r w:rsidRPr="4972EA60" w:rsidR="00753DD4">
        <w:rPr>
          <w:rFonts w:ascii="Calibri" w:hAnsi="Calibri" w:cs="Calibri"/>
          <w:color w:val="auto"/>
          <w:sz w:val="24"/>
          <w:szCs w:val="24"/>
          <w:shd w:val="clear" w:color="auto" w:fill="FFFFFF"/>
        </w:rPr>
        <w:t>n</w:t>
      </w:r>
      <w:r w:rsidRPr="4972EA60" w:rsidR="00753DD4">
        <w:rPr>
          <w:rFonts w:ascii="Calibri" w:hAnsi="Calibri" w:cs="Calibri"/>
          <w:color w:val="auto"/>
          <w:sz w:val="24"/>
          <w:szCs w:val="24"/>
          <w:shd w:val="clear" w:color="auto" w:fill="FFFFFF"/>
        </w:rPr>
        <w:t xml:space="preserve"> order to</w:t>
      </w:r>
      <w:r w:rsidRPr="4972EA60" w:rsidR="00EA7512">
        <w:rPr>
          <w:rFonts w:ascii="Calibri" w:hAnsi="Calibri" w:cs="Calibri"/>
          <w:color w:val="auto"/>
          <w:sz w:val="24"/>
          <w:szCs w:val="24"/>
          <w:shd w:val="clear" w:color="auto" w:fill="FFFFFF"/>
        </w:rPr>
        <w:t xml:space="preserve"> </w:t>
      </w:r>
      <w:r w:rsidRPr="4972EA60" w:rsidR="00EA7512">
        <w:rPr>
          <w:rFonts w:ascii="Calibri" w:hAnsi="Calibri" w:cs="Calibri"/>
          <w:color w:val="auto"/>
          <w:sz w:val="24"/>
          <w:szCs w:val="24"/>
          <w:shd w:val="clear" w:color="auto" w:fill="FFFFFF"/>
        </w:rPr>
        <w:t xml:space="preserve">r</w:t>
      </w:r>
      <w:r w:rsidRPr="4972EA60" w:rsidR="00EA7512">
        <w:rPr>
          <w:rFonts w:ascii="Calibri" w:hAnsi="Calibri" w:cs="Calibri"/>
          <w:color w:val="auto"/>
          <w:sz w:val="24"/>
          <w:szCs w:val="24"/>
          <w:shd w:val="clear" w:color="auto" w:fill="FFFFFF"/>
        </w:rPr>
        <w:t xml:space="preserve">eport to Local Authorities on young people’s support needs</w:t>
      </w:r>
      <w:r w:rsidRPr="4972EA60" w:rsidR="00812965">
        <w:rPr>
          <w:rFonts w:ascii="Calibri" w:hAnsi="Calibri" w:cs="Calibri"/>
          <w:color w:val="auto"/>
          <w:sz w:val="24"/>
          <w:szCs w:val="24"/>
          <w:shd w:val="clear" w:color="auto" w:fill="FFFFFF"/>
        </w:rPr>
        <w:t xml:space="preserve"> and progress </w:t>
      </w:r>
      <w:r w:rsidRPr="4972EA60" w:rsidR="001E475F">
        <w:rPr>
          <w:rFonts w:ascii="Calibri" w:hAnsi="Calibri" w:cs="Calibri"/>
          <w:color w:val="auto"/>
          <w:sz w:val="24"/>
          <w:szCs w:val="24"/>
          <w:shd w:val="clear" w:color="auto" w:fill="FFFFFF"/>
        </w:rPr>
        <w:t xml:space="preserve">on their pathway to independence. </w:t>
      </w:r>
    </w:p>
    <w:p w:rsidR="357F0477" w:rsidP="357F0477" w:rsidRDefault="357F0477" w14:paraId="1C1F9B0C" w14:textId="64FB05B2">
      <w:pPr>
        <w:pStyle w:val="Normal"/>
        <w:ind w:left="709" w:hanging="709"/>
        <w:rPr>
          <w:rFonts w:ascii="Calibri" w:hAnsi="Calibri" w:cs="Calibri"/>
          <w:color w:val="auto"/>
          <w:sz w:val="24"/>
          <w:szCs w:val="24"/>
        </w:rPr>
      </w:pPr>
    </w:p>
    <w:p w:rsidRPr="000C33AC" w:rsidR="00D242AD" w:rsidP="30977292" w:rsidRDefault="00B31FC0" w14:paraId="50E5FC91" w14:textId="46FC815A">
      <w:pPr>
        <w:pStyle w:val="NoSpacing"/>
        <w:ind w:left="709" w:hanging="709"/>
        <w:rPr>
          <w:rFonts w:ascii="Calibri" w:hAnsi="Calibri" w:cs="Calibri"/>
          <w:b w:val="1"/>
          <w:bCs w:val="1"/>
          <w:color w:val="auto"/>
          <w:sz w:val="24"/>
          <w:szCs w:val="24"/>
          <w:lang w:eastAsia="en-GB"/>
        </w:rPr>
      </w:pPr>
      <w:r w:rsidRPr="30977292" w:rsidR="00B31FC0">
        <w:rPr>
          <w:rFonts w:ascii="Calibri" w:hAnsi="Calibri" w:cs="Calibri"/>
          <w:b w:val="1"/>
          <w:bCs w:val="1"/>
          <w:color w:val="auto"/>
          <w:sz w:val="24"/>
          <w:szCs w:val="24"/>
          <w:lang w:eastAsia="en-GB"/>
        </w:rPr>
        <w:t xml:space="preserve">2. </w:t>
      </w:r>
      <w:r>
        <w:tab/>
      </w:r>
      <w:r w:rsidRPr="30977292" w:rsidR="00D242AD">
        <w:rPr>
          <w:rFonts w:ascii="Calibri" w:hAnsi="Calibri" w:cs="Calibri"/>
          <w:b w:val="1"/>
          <w:bCs w:val="1"/>
          <w:color w:val="auto"/>
          <w:sz w:val="24"/>
          <w:szCs w:val="24"/>
          <w:lang w:eastAsia="en-GB"/>
        </w:rPr>
        <w:t xml:space="preserve">Support </w:t>
      </w:r>
      <w:r w:rsidRPr="30977292" w:rsidR="00A02E97">
        <w:rPr>
          <w:rFonts w:ascii="Calibri" w:hAnsi="Calibri" w:cs="Calibri"/>
          <w:b w:val="1"/>
          <w:bCs w:val="1"/>
          <w:color w:val="auto"/>
          <w:sz w:val="24"/>
          <w:szCs w:val="24"/>
          <w:lang w:eastAsia="en-GB"/>
        </w:rPr>
        <w:t>principles</w:t>
      </w:r>
    </w:p>
    <w:p w:rsidRPr="000C33AC" w:rsidR="00D242AD" w:rsidP="30977292" w:rsidRDefault="00D242AD" w14:paraId="2881BFB6" w14:textId="77777777">
      <w:pPr>
        <w:pStyle w:val="NoSpacing"/>
        <w:rPr>
          <w:rFonts w:ascii="Calibri" w:hAnsi="Calibri" w:cs="Calibri"/>
          <w:color w:val="auto"/>
          <w:sz w:val="24"/>
          <w:szCs w:val="24"/>
          <w:lang w:eastAsia="en-GB"/>
        </w:rPr>
      </w:pPr>
    </w:p>
    <w:p w:rsidRPr="000C33AC" w:rsidR="003A7891" w:rsidP="30977292" w:rsidRDefault="009641D5" w14:paraId="5D583A30" w14:textId="732E1486">
      <w:pPr>
        <w:ind w:left="709" w:hanging="709"/>
        <w:rPr>
          <w:rFonts w:ascii="Calibri" w:hAnsi="Calibri" w:cs="Calibri"/>
          <w:color w:val="auto"/>
          <w:sz w:val="24"/>
          <w:szCs w:val="24"/>
        </w:rPr>
      </w:pPr>
      <w:r w:rsidRPr="0450A59E" w:rsidR="009641D5">
        <w:rPr>
          <w:rFonts w:ascii="Calibri" w:hAnsi="Calibri" w:cs="Calibri"/>
          <w:color w:val="auto"/>
          <w:sz w:val="24"/>
          <w:szCs w:val="24"/>
        </w:rPr>
        <w:t>2.</w:t>
      </w:r>
      <w:r w:rsidRPr="0450A59E" w:rsidR="00C17303">
        <w:rPr>
          <w:rFonts w:ascii="Calibri" w:hAnsi="Calibri" w:cs="Calibri"/>
          <w:color w:val="auto"/>
          <w:sz w:val="24"/>
          <w:szCs w:val="24"/>
        </w:rPr>
        <w:t>1</w:t>
      </w:r>
      <w:r w:rsidRPr="0450A59E" w:rsidR="009641D5">
        <w:rPr>
          <w:rFonts w:ascii="Calibri" w:hAnsi="Calibri" w:cs="Calibri"/>
          <w:color w:val="auto"/>
          <w:sz w:val="24"/>
          <w:szCs w:val="24"/>
        </w:rPr>
        <w:t xml:space="preserve"> </w:t>
      </w:r>
      <w:r>
        <w:tab/>
      </w:r>
      <w:r w:rsidRPr="0450A59E" w:rsidR="00CB5295">
        <w:rPr>
          <w:rFonts w:ascii="Calibri" w:hAnsi="Calibri" w:cs="Calibri"/>
          <w:color w:val="auto"/>
          <w:sz w:val="24"/>
          <w:szCs w:val="24"/>
        </w:rPr>
        <w:t xml:space="preserve">Our </w:t>
      </w:r>
      <w:r w:rsidRPr="0450A59E" w:rsidR="00404D11">
        <w:rPr>
          <w:rFonts w:ascii="Calibri" w:hAnsi="Calibri" w:cs="Calibri"/>
          <w:color w:val="auto"/>
          <w:sz w:val="24"/>
          <w:szCs w:val="24"/>
        </w:rPr>
        <w:t>support</w:t>
      </w:r>
      <w:r w:rsidRPr="0450A59E" w:rsidR="00CB5295">
        <w:rPr>
          <w:rFonts w:ascii="Calibri" w:hAnsi="Calibri" w:cs="Calibri"/>
          <w:color w:val="auto"/>
          <w:sz w:val="24"/>
          <w:szCs w:val="24"/>
        </w:rPr>
        <w:t xml:space="preserve"> </w:t>
      </w:r>
      <w:r w:rsidRPr="0450A59E" w:rsidR="00AB0F6D">
        <w:rPr>
          <w:rFonts w:ascii="Calibri" w:hAnsi="Calibri" w:cs="Calibri"/>
          <w:color w:val="auto"/>
          <w:sz w:val="24"/>
          <w:szCs w:val="24"/>
        </w:rPr>
        <w:t>has</w:t>
      </w:r>
      <w:r w:rsidRPr="0450A59E" w:rsidR="00CB5295">
        <w:rPr>
          <w:rFonts w:ascii="Calibri" w:hAnsi="Calibri" w:cs="Calibri"/>
          <w:color w:val="auto"/>
          <w:sz w:val="24"/>
          <w:szCs w:val="24"/>
        </w:rPr>
        <w:t xml:space="preserve"> </w:t>
      </w:r>
      <w:r w:rsidRPr="0450A59E" w:rsidR="6D56B602">
        <w:rPr>
          <w:rFonts w:ascii="Calibri" w:hAnsi="Calibri" w:cs="Calibri"/>
          <w:color w:val="auto"/>
          <w:sz w:val="24"/>
          <w:szCs w:val="24"/>
        </w:rPr>
        <w:t>six</w:t>
      </w:r>
      <w:r w:rsidRPr="0450A59E" w:rsidR="00B762CE">
        <w:rPr>
          <w:rFonts w:ascii="Calibri" w:hAnsi="Calibri" w:cs="Calibri"/>
          <w:color w:val="auto"/>
          <w:sz w:val="24"/>
          <w:szCs w:val="24"/>
        </w:rPr>
        <w:t xml:space="preserve"> </w:t>
      </w:r>
      <w:r w:rsidRPr="0450A59E" w:rsidR="00404D11">
        <w:rPr>
          <w:rFonts w:ascii="Calibri" w:hAnsi="Calibri" w:cs="Calibri"/>
          <w:color w:val="auto"/>
          <w:sz w:val="24"/>
          <w:szCs w:val="24"/>
        </w:rPr>
        <w:t xml:space="preserve">core </w:t>
      </w:r>
      <w:r w:rsidRPr="0450A59E" w:rsidR="00A02E97">
        <w:rPr>
          <w:rFonts w:ascii="Calibri" w:hAnsi="Calibri" w:cs="Calibri"/>
          <w:color w:val="auto"/>
          <w:sz w:val="24"/>
          <w:szCs w:val="24"/>
        </w:rPr>
        <w:t>interrelated principles:</w:t>
      </w:r>
    </w:p>
    <w:p w:rsidRPr="000C33AC" w:rsidR="00404D11" w:rsidP="30977292" w:rsidRDefault="00A768EB" w14:paraId="4D8139D1" w14:textId="7B2D5BE0">
      <w:pPr>
        <w:pStyle w:val="ListParagraph"/>
        <w:numPr>
          <w:ilvl w:val="0"/>
          <w:numId w:val="12"/>
        </w:numPr>
        <w:rPr>
          <w:rFonts w:ascii="Calibri" w:hAnsi="Calibri" w:cs="Calibri"/>
          <w:color w:val="auto"/>
          <w:sz w:val="24"/>
          <w:szCs w:val="24"/>
        </w:rPr>
      </w:pPr>
      <w:r w:rsidRPr="30977292" w:rsidR="00A768EB">
        <w:rPr>
          <w:rFonts w:ascii="Calibri" w:hAnsi="Calibri" w:cs="Calibri"/>
          <w:color w:val="auto"/>
          <w:sz w:val="24"/>
          <w:szCs w:val="24"/>
        </w:rPr>
        <w:t>Trauma</w:t>
      </w:r>
      <w:r w:rsidRPr="30977292" w:rsidR="00B0280D">
        <w:rPr>
          <w:rFonts w:ascii="Calibri" w:hAnsi="Calibri" w:cs="Calibri"/>
          <w:color w:val="auto"/>
          <w:sz w:val="24"/>
          <w:szCs w:val="24"/>
        </w:rPr>
        <w:t>-</w:t>
      </w:r>
      <w:r w:rsidRPr="30977292" w:rsidR="00A02E97">
        <w:rPr>
          <w:rFonts w:ascii="Calibri" w:hAnsi="Calibri" w:cs="Calibri"/>
          <w:color w:val="auto"/>
          <w:sz w:val="24"/>
          <w:szCs w:val="24"/>
        </w:rPr>
        <w:t>informed</w:t>
      </w:r>
    </w:p>
    <w:p w:rsidRPr="000C33AC" w:rsidR="00404D11" w:rsidP="30977292" w:rsidRDefault="00A02E97" w14:paraId="2F63F2CE" w14:textId="4901FE23">
      <w:pPr>
        <w:pStyle w:val="ListParagraph"/>
        <w:numPr>
          <w:ilvl w:val="0"/>
          <w:numId w:val="12"/>
        </w:numPr>
        <w:rPr>
          <w:rFonts w:ascii="Calibri" w:hAnsi="Calibri" w:cs="Calibri"/>
          <w:color w:val="auto"/>
          <w:sz w:val="24"/>
          <w:szCs w:val="24"/>
        </w:rPr>
      </w:pPr>
      <w:r w:rsidRPr="30977292" w:rsidR="00A02E97">
        <w:rPr>
          <w:rFonts w:ascii="Calibri" w:hAnsi="Calibri" w:cs="Calibri"/>
          <w:color w:val="auto"/>
          <w:sz w:val="24"/>
          <w:szCs w:val="24"/>
        </w:rPr>
        <w:t>Strengths-</w:t>
      </w:r>
      <w:r w:rsidRPr="30977292" w:rsidR="00404D11">
        <w:rPr>
          <w:rFonts w:ascii="Calibri" w:hAnsi="Calibri" w:cs="Calibri"/>
          <w:color w:val="auto"/>
          <w:sz w:val="24"/>
          <w:szCs w:val="24"/>
        </w:rPr>
        <w:t xml:space="preserve">based </w:t>
      </w:r>
    </w:p>
    <w:p w:rsidRPr="000C33AC" w:rsidR="00AF7FCB" w:rsidP="30977292" w:rsidRDefault="00AF7FCB" w14:paraId="6C7F72C8" w14:textId="61881B05">
      <w:pPr>
        <w:pStyle w:val="ListParagraph"/>
        <w:numPr>
          <w:ilvl w:val="0"/>
          <w:numId w:val="12"/>
        </w:numPr>
        <w:rPr>
          <w:rFonts w:ascii="Calibri" w:hAnsi="Calibri" w:cs="Calibri"/>
          <w:color w:val="auto"/>
          <w:sz w:val="24"/>
          <w:szCs w:val="24"/>
        </w:rPr>
      </w:pPr>
      <w:r w:rsidRPr="30977292" w:rsidR="00AF7FCB">
        <w:rPr>
          <w:rFonts w:ascii="Calibri" w:hAnsi="Calibri" w:cs="Calibri"/>
          <w:color w:val="auto"/>
          <w:sz w:val="24"/>
          <w:szCs w:val="24"/>
        </w:rPr>
        <w:t xml:space="preserve">Person-centred </w:t>
      </w:r>
    </w:p>
    <w:p w:rsidR="2A0F61A8" w:rsidP="0450A59E" w:rsidRDefault="2A0F61A8" w14:paraId="6961C143" w14:textId="1FFD0630">
      <w:pPr>
        <w:pStyle w:val="ListParagraph"/>
        <w:numPr>
          <w:ilvl w:val="0"/>
          <w:numId w:val="12"/>
        </w:numPr>
        <w:rPr>
          <w:rFonts w:ascii="Calibri" w:hAnsi="Calibri" w:cs="Calibri"/>
          <w:color w:val="auto"/>
          <w:sz w:val="24"/>
          <w:szCs w:val="24"/>
        </w:rPr>
      </w:pPr>
      <w:r w:rsidRPr="0450A59E" w:rsidR="2A0F61A8">
        <w:rPr>
          <w:rFonts w:ascii="Calibri" w:hAnsi="Calibri" w:cs="Calibri"/>
          <w:color w:val="auto"/>
          <w:sz w:val="24"/>
          <w:szCs w:val="24"/>
        </w:rPr>
        <w:t>Coproduction</w:t>
      </w:r>
      <w:r w:rsidRPr="0450A59E" w:rsidR="26B6FC11">
        <w:rPr>
          <w:rFonts w:ascii="Calibri" w:hAnsi="Calibri" w:cs="Calibri"/>
          <w:color w:val="auto"/>
          <w:sz w:val="24"/>
          <w:szCs w:val="24"/>
        </w:rPr>
        <w:t xml:space="preserve"> </w:t>
      </w:r>
    </w:p>
    <w:p w:rsidR="26B6FC11" w:rsidP="0450A59E" w:rsidRDefault="26B6FC11" w14:paraId="31B874C0" w14:textId="6140E3B1">
      <w:pPr>
        <w:pStyle w:val="ListParagraph"/>
        <w:numPr>
          <w:ilvl w:val="0"/>
          <w:numId w:val="12"/>
        </w:numPr>
        <w:rPr>
          <w:rFonts w:ascii="Calibri" w:hAnsi="Calibri" w:cs="Calibri"/>
          <w:color w:val="auto"/>
          <w:sz w:val="24"/>
          <w:szCs w:val="24"/>
        </w:rPr>
      </w:pPr>
      <w:r w:rsidRPr="0450A59E" w:rsidR="26B6FC11">
        <w:rPr>
          <w:rFonts w:ascii="Calibri" w:hAnsi="Calibri" w:cs="Calibri"/>
          <w:color w:val="auto"/>
          <w:sz w:val="24"/>
          <w:szCs w:val="24"/>
        </w:rPr>
        <w:t>Outcome-focused</w:t>
      </w:r>
    </w:p>
    <w:p w:rsidRPr="000C33AC" w:rsidR="003A4080" w:rsidP="30977292" w:rsidRDefault="001F3E09" w14:paraId="47923BDE" w14:textId="30580CEE">
      <w:pPr>
        <w:pStyle w:val="ListParagraph"/>
        <w:numPr>
          <w:ilvl w:val="0"/>
          <w:numId w:val="12"/>
        </w:numPr>
        <w:rPr>
          <w:rFonts w:ascii="Calibri" w:hAnsi="Calibri" w:cs="Calibri"/>
          <w:color w:val="auto"/>
          <w:sz w:val="24"/>
          <w:szCs w:val="24"/>
        </w:rPr>
      </w:pPr>
      <w:r w:rsidRPr="0450A59E" w:rsidR="001F3E09">
        <w:rPr>
          <w:rFonts w:ascii="Calibri" w:hAnsi="Calibri" w:cs="Calibri"/>
          <w:color w:val="auto"/>
          <w:sz w:val="24"/>
          <w:szCs w:val="24"/>
        </w:rPr>
        <w:t xml:space="preserve">Triple planning </w:t>
      </w:r>
      <w:r w:rsidRPr="0450A59E" w:rsidR="10CAD1DE">
        <w:rPr>
          <w:rFonts w:ascii="Calibri" w:hAnsi="Calibri" w:cs="Calibri"/>
          <w:color w:val="auto"/>
          <w:sz w:val="24"/>
          <w:szCs w:val="24"/>
        </w:rPr>
        <w:t>throughout the asylum process</w:t>
      </w:r>
      <w:bookmarkStart w:name="_Hlk17814472" w:id="0"/>
    </w:p>
    <w:p w:rsidRPr="000C33AC" w:rsidR="00327686" w:rsidP="30977292" w:rsidRDefault="003B15A2" w14:paraId="6F03ACA5" w14:textId="162AA201">
      <w:pPr>
        <w:rPr>
          <w:rFonts w:ascii="Calibri" w:hAnsi="Calibri" w:cs="Calibri"/>
          <w:b w:val="1"/>
          <w:bCs w:val="1"/>
          <w:color w:val="auto"/>
          <w:sz w:val="24"/>
          <w:szCs w:val="24"/>
        </w:rPr>
      </w:pPr>
      <w:r w:rsidRPr="30977292" w:rsidR="003B15A2">
        <w:rPr>
          <w:rFonts w:ascii="Calibri" w:hAnsi="Calibri" w:cs="Calibri"/>
          <w:b w:val="1"/>
          <w:bCs w:val="1"/>
          <w:color w:val="auto"/>
          <w:sz w:val="24"/>
          <w:szCs w:val="24"/>
        </w:rPr>
        <w:t>2.</w:t>
      </w:r>
      <w:r w:rsidRPr="30977292" w:rsidR="00521BB2">
        <w:rPr>
          <w:rFonts w:ascii="Calibri" w:hAnsi="Calibri" w:cs="Calibri"/>
          <w:b w:val="1"/>
          <w:bCs w:val="1"/>
          <w:color w:val="auto"/>
          <w:sz w:val="24"/>
          <w:szCs w:val="24"/>
        </w:rPr>
        <w:t>2</w:t>
      </w:r>
      <w:r w:rsidRPr="30977292" w:rsidR="003B15A2">
        <w:rPr>
          <w:rFonts w:ascii="Calibri" w:hAnsi="Calibri" w:cs="Calibri"/>
          <w:b w:val="1"/>
          <w:bCs w:val="1"/>
          <w:color w:val="auto"/>
          <w:sz w:val="24"/>
          <w:szCs w:val="24"/>
        </w:rPr>
        <w:t xml:space="preserve"> </w:t>
      </w:r>
      <w:r>
        <w:tab/>
      </w:r>
      <w:r w:rsidRPr="30977292" w:rsidR="00A768EB">
        <w:rPr>
          <w:rFonts w:ascii="Calibri" w:hAnsi="Calibri" w:cs="Calibri"/>
          <w:b w:val="1"/>
          <w:bCs w:val="1"/>
          <w:color w:val="auto"/>
          <w:sz w:val="24"/>
          <w:szCs w:val="24"/>
        </w:rPr>
        <w:t>Trauma</w:t>
      </w:r>
      <w:r w:rsidRPr="30977292" w:rsidR="00B0280D">
        <w:rPr>
          <w:rFonts w:ascii="Calibri" w:hAnsi="Calibri" w:cs="Calibri"/>
          <w:b w:val="1"/>
          <w:bCs w:val="1"/>
          <w:color w:val="auto"/>
          <w:sz w:val="24"/>
          <w:szCs w:val="24"/>
        </w:rPr>
        <w:t>-</w:t>
      </w:r>
      <w:r w:rsidRPr="30977292" w:rsidR="009F4BC6">
        <w:rPr>
          <w:rFonts w:ascii="Calibri" w:hAnsi="Calibri" w:cs="Calibri"/>
          <w:b w:val="1"/>
          <w:bCs w:val="1"/>
          <w:color w:val="auto"/>
          <w:sz w:val="24"/>
          <w:szCs w:val="24"/>
        </w:rPr>
        <w:t xml:space="preserve">Informed </w:t>
      </w:r>
      <w:bookmarkEnd w:id="0"/>
      <w:r w:rsidRPr="30977292" w:rsidR="008B6EB8">
        <w:rPr>
          <w:rFonts w:ascii="Calibri" w:hAnsi="Calibri" w:cs="Calibri"/>
          <w:b w:val="1"/>
          <w:bCs w:val="1"/>
          <w:color w:val="auto"/>
          <w:sz w:val="24"/>
          <w:szCs w:val="24"/>
        </w:rPr>
        <w:t>approach</w:t>
      </w:r>
      <w:r w:rsidRPr="30977292" w:rsidR="00C07DCA">
        <w:rPr>
          <w:rFonts w:ascii="Calibri" w:hAnsi="Calibri" w:cs="Calibri"/>
          <w:b w:val="1"/>
          <w:bCs w:val="1"/>
          <w:color w:val="auto"/>
          <w:sz w:val="24"/>
          <w:szCs w:val="24"/>
        </w:rPr>
        <w:t xml:space="preserve"> </w:t>
      </w:r>
      <w:r w:rsidRPr="30977292" w:rsidR="004C16D4">
        <w:rPr>
          <w:rFonts w:ascii="Calibri" w:hAnsi="Calibri" w:cs="Calibri"/>
          <w:b w:val="1"/>
          <w:bCs w:val="1"/>
          <w:color w:val="auto"/>
          <w:sz w:val="24"/>
          <w:szCs w:val="24"/>
        </w:rPr>
        <w:t xml:space="preserve"> </w:t>
      </w:r>
    </w:p>
    <w:p w:rsidRPr="000C33AC" w:rsidR="006F44CD" w:rsidP="30977292" w:rsidRDefault="0096498B" w14:paraId="7493F6A7" w14:textId="5F62765B">
      <w:pPr>
        <w:pStyle w:val="NoSpacing"/>
        <w:ind w:left="709" w:hanging="709"/>
        <w:rPr>
          <w:rFonts w:ascii="Calibri" w:hAnsi="Calibri" w:cs="Calibri"/>
          <w:color w:val="auto"/>
          <w:sz w:val="24"/>
          <w:szCs w:val="24"/>
          <w:shd w:val="clear" w:color="auto" w:fill="FFFFFF"/>
        </w:rPr>
      </w:pPr>
      <w:r w:rsidRPr="30977292" w:rsidR="0096498B">
        <w:rPr>
          <w:rFonts w:ascii="Calibri" w:hAnsi="Calibri" w:cs="Calibri"/>
          <w:color w:val="auto"/>
          <w:sz w:val="24"/>
          <w:szCs w:val="24"/>
          <w:shd w:val="clear" w:color="auto" w:fill="FFFFFF"/>
        </w:rPr>
        <w:t>2.2.1</w:t>
      </w:r>
      <w:r w:rsidRPr="000C33AC">
        <w:rPr>
          <w:rFonts w:ascii="Calibri" w:hAnsi="Calibri" w:cs="Calibri"/>
          <w:sz w:val="24"/>
          <w:szCs w:val="24"/>
          <w:shd w:val="clear" w:color="auto" w:fill="FFFFFF"/>
        </w:rPr>
        <w:tab/>
      </w:r>
      <w:r w:rsidRPr="30977292" w:rsidR="005D61CD">
        <w:rPr>
          <w:rFonts w:ascii="Calibri" w:hAnsi="Calibri" w:cs="Calibri"/>
          <w:color w:val="auto"/>
          <w:sz w:val="24"/>
          <w:szCs w:val="24"/>
          <w:shd w:val="clear" w:color="auto" w:fill="FFFFFF"/>
        </w:rPr>
        <w:t xml:space="preserve">Our organisational structure and support systems involve understanding, recognising and responding </w:t>
      </w:r>
      <w:r w:rsidRPr="30977292" w:rsidR="00072BF1">
        <w:rPr>
          <w:rFonts w:ascii="Calibri" w:hAnsi="Calibri" w:cs="Calibri"/>
          <w:color w:val="auto"/>
          <w:sz w:val="24"/>
          <w:szCs w:val="24"/>
          <w:shd w:val="clear" w:color="auto" w:fill="FFFFFF"/>
        </w:rPr>
        <w:t xml:space="preserve">to the </w:t>
      </w:r>
      <w:r w:rsidRPr="30977292" w:rsidR="005046CB">
        <w:rPr>
          <w:rFonts w:ascii="Calibri" w:hAnsi="Calibri" w:cs="Calibri"/>
          <w:color w:val="auto"/>
          <w:sz w:val="24"/>
          <w:szCs w:val="24"/>
          <w:shd w:val="clear" w:color="auto" w:fill="FFFFFF"/>
        </w:rPr>
        <w:t xml:space="preserve">psychological needs of our </w:t>
      </w:r>
      <w:r w:rsidRPr="30977292" w:rsidR="0053602B">
        <w:rPr>
          <w:rFonts w:ascii="Calibri" w:hAnsi="Calibri" w:cs="Calibri"/>
          <w:color w:val="auto"/>
          <w:sz w:val="24"/>
          <w:szCs w:val="24"/>
          <w:shd w:val="clear" w:color="auto" w:fill="FFFFFF"/>
        </w:rPr>
        <w:t>young people</w:t>
      </w:r>
      <w:r w:rsidRPr="30977292" w:rsidR="005046CB">
        <w:rPr>
          <w:rFonts w:ascii="Calibri" w:hAnsi="Calibri" w:cs="Calibri"/>
          <w:color w:val="auto"/>
          <w:sz w:val="24"/>
          <w:szCs w:val="24"/>
          <w:shd w:val="clear" w:color="auto" w:fill="FFFFFF"/>
        </w:rPr>
        <w:t xml:space="preserve"> including the impact that all types of </w:t>
      </w:r>
      <w:r w:rsidRPr="30977292" w:rsidR="005046CB">
        <w:rPr>
          <w:rFonts w:ascii="Calibri" w:hAnsi="Calibri" w:cs="Calibri"/>
          <w:color w:val="auto"/>
          <w:sz w:val="24"/>
          <w:szCs w:val="24"/>
          <w:shd w:val="clear" w:color="auto" w:fill="FFFFFF"/>
        </w:rPr>
        <w:t>trauma</w:t>
      </w:r>
      <w:r w:rsidRPr="30977292" w:rsidR="005046CB">
        <w:rPr>
          <w:rFonts w:ascii="Calibri" w:hAnsi="Calibri" w:cs="Calibri"/>
          <w:color w:val="auto"/>
          <w:sz w:val="24"/>
          <w:szCs w:val="24"/>
          <w:shd w:val="clear" w:color="auto" w:fill="FFFFFF"/>
        </w:rPr>
        <w:t xml:space="preserve"> can have on our lives.</w:t>
      </w:r>
    </w:p>
    <w:p w:rsidRPr="000C33AC" w:rsidR="005046CB" w:rsidP="30977292" w:rsidRDefault="005046CB" w14:paraId="21BAC8ED" w14:textId="77777777">
      <w:pPr>
        <w:pStyle w:val="NoSpacing"/>
        <w:rPr>
          <w:rFonts w:ascii="Calibri" w:hAnsi="Calibri" w:cs="Calibri"/>
          <w:color w:val="auto"/>
          <w:sz w:val="24"/>
          <w:szCs w:val="24"/>
          <w:shd w:val="clear" w:color="auto" w:fill="FFFFFF"/>
        </w:rPr>
      </w:pPr>
    </w:p>
    <w:p w:rsidRPr="000C33AC" w:rsidR="00537919" w:rsidP="30977292" w:rsidRDefault="005046CB" w14:paraId="5A63A8C1" w14:textId="229BC2AF">
      <w:pPr>
        <w:pStyle w:val="NoSpacing"/>
        <w:ind w:left="709" w:hanging="709"/>
        <w:rPr>
          <w:rFonts w:ascii="Calibri" w:hAnsi="Calibri" w:cs="Calibri"/>
          <w:color w:val="auto"/>
          <w:sz w:val="24"/>
          <w:szCs w:val="24"/>
          <w:shd w:val="clear" w:color="auto" w:fill="FFFFFF"/>
        </w:rPr>
      </w:pPr>
      <w:r w:rsidRPr="30977292" w:rsidR="005046CB">
        <w:rPr>
          <w:rFonts w:ascii="Calibri" w:hAnsi="Calibri" w:cs="Calibri"/>
          <w:color w:val="auto"/>
          <w:sz w:val="24"/>
          <w:szCs w:val="24"/>
          <w:shd w:val="clear" w:color="auto" w:fill="FFFFFF"/>
        </w:rPr>
        <w:t>2.2.2</w:t>
      </w:r>
      <w:r w:rsidRPr="000C33AC">
        <w:rPr>
          <w:rFonts w:ascii="Calibri" w:hAnsi="Calibri" w:cs="Calibri"/>
          <w:sz w:val="24"/>
          <w:szCs w:val="24"/>
          <w:shd w:val="clear" w:color="auto" w:fill="FFFFFF"/>
        </w:rPr>
        <w:tab/>
      </w:r>
      <w:r w:rsidRPr="30977292" w:rsidR="00537919">
        <w:rPr>
          <w:rFonts w:ascii="Calibri" w:hAnsi="Calibri" w:cs="Calibri"/>
          <w:color w:val="auto"/>
          <w:sz w:val="24"/>
          <w:szCs w:val="24"/>
          <w:shd w:val="clear" w:color="auto" w:fill="FFFFFF"/>
        </w:rPr>
        <w:t xml:space="preserve">Underpinning our support are a range of approaches, theories and frameworks to ensure we best meet needs, </w:t>
      </w:r>
      <w:r w:rsidRPr="30977292" w:rsidR="006459AC">
        <w:rPr>
          <w:rFonts w:ascii="Calibri" w:hAnsi="Calibri" w:cs="Calibri"/>
          <w:color w:val="auto"/>
          <w:sz w:val="24"/>
          <w:szCs w:val="24"/>
          <w:shd w:val="clear" w:color="auto" w:fill="FFFFFF"/>
        </w:rPr>
        <w:t>below are some examples of this:</w:t>
      </w:r>
    </w:p>
    <w:p w:rsidRPr="000C33AC" w:rsidR="00537919" w:rsidP="30977292" w:rsidRDefault="00537919" w14:paraId="5C3E1596" w14:textId="77777777">
      <w:pPr>
        <w:pStyle w:val="NoSpacing"/>
        <w:ind w:left="709" w:hanging="709"/>
        <w:rPr>
          <w:rFonts w:ascii="Calibri" w:hAnsi="Calibri" w:cs="Calibri"/>
          <w:color w:val="auto"/>
          <w:sz w:val="24"/>
          <w:szCs w:val="24"/>
          <w:shd w:val="clear" w:color="auto" w:fill="FFFFFF"/>
        </w:rPr>
      </w:pPr>
    </w:p>
    <w:p w:rsidRPr="000C33AC" w:rsidR="00537919" w:rsidP="30977292" w:rsidRDefault="00537919" w14:paraId="4234C2BA" w14:textId="2B8E0A05">
      <w:pPr>
        <w:pStyle w:val="NoSpacing"/>
        <w:numPr>
          <w:ilvl w:val="0"/>
          <w:numId w:val="20"/>
        </w:numPr>
        <w:rPr>
          <w:rFonts w:ascii="Calibri" w:hAnsi="Calibri" w:cs="Calibri"/>
          <w:color w:val="auto"/>
          <w:sz w:val="24"/>
          <w:szCs w:val="24"/>
          <w:shd w:val="clear" w:color="auto" w:fill="FFFFFF"/>
        </w:rPr>
      </w:pPr>
      <w:r w:rsidRPr="30977292" w:rsidR="00537919">
        <w:rPr>
          <w:rFonts w:ascii="Calibri" w:hAnsi="Calibri" w:cs="Calibri"/>
          <w:color w:val="auto"/>
          <w:sz w:val="24"/>
          <w:szCs w:val="24"/>
          <w:shd w:val="clear" w:color="auto" w:fill="FFFFFF"/>
        </w:rPr>
        <w:t>Approaches</w:t>
      </w:r>
      <w:r w:rsidRPr="30977292" w:rsidR="00154DC3">
        <w:rPr>
          <w:rFonts w:ascii="Calibri" w:hAnsi="Calibri" w:cs="Calibri"/>
          <w:color w:val="auto"/>
          <w:sz w:val="24"/>
          <w:szCs w:val="24"/>
          <w:shd w:val="clear" w:color="auto" w:fill="FFFFFF"/>
        </w:rPr>
        <w:t xml:space="preserve"> -</w:t>
      </w:r>
      <w:r w:rsidRPr="30977292" w:rsidR="00537919">
        <w:rPr>
          <w:rFonts w:ascii="Calibri" w:hAnsi="Calibri" w:cs="Calibri"/>
          <w:color w:val="auto"/>
          <w:sz w:val="24"/>
          <w:szCs w:val="24"/>
          <w:shd w:val="clear" w:color="auto" w:fill="FFFFFF"/>
        </w:rPr>
        <w:t xml:space="preserve"> outcome-focused, strengths-</w:t>
      </w:r>
      <w:r w:rsidRPr="30977292" w:rsidR="0097217B">
        <w:rPr>
          <w:rFonts w:ascii="Calibri" w:hAnsi="Calibri" w:cs="Calibri"/>
          <w:color w:val="auto"/>
          <w:sz w:val="24"/>
          <w:szCs w:val="24"/>
          <w:shd w:val="clear" w:color="auto" w:fill="FFFFFF"/>
        </w:rPr>
        <w:t>based, person-centred, solution-</w:t>
      </w:r>
      <w:r w:rsidRPr="30977292" w:rsidR="00537919">
        <w:rPr>
          <w:rFonts w:ascii="Calibri" w:hAnsi="Calibri" w:cs="Calibri"/>
          <w:color w:val="auto"/>
          <w:sz w:val="24"/>
          <w:szCs w:val="24"/>
          <w:shd w:val="clear" w:color="auto" w:fill="FFFFFF"/>
        </w:rPr>
        <w:t xml:space="preserve">focused, </w:t>
      </w:r>
      <w:r w:rsidRPr="30977292" w:rsidR="096920CF">
        <w:rPr>
          <w:rFonts w:ascii="Calibri" w:hAnsi="Calibri" w:cs="Calibri"/>
          <w:color w:val="auto"/>
          <w:sz w:val="24"/>
          <w:szCs w:val="24"/>
          <w:shd w:val="clear" w:color="auto" w:fill="FFFFFF"/>
        </w:rPr>
        <w:t xml:space="preserve">collaborative, </w:t>
      </w:r>
      <w:r w:rsidRPr="30977292" w:rsidR="0097217B">
        <w:rPr>
          <w:rFonts w:ascii="Calibri" w:hAnsi="Calibri" w:cs="Calibri"/>
          <w:color w:val="auto"/>
          <w:sz w:val="24"/>
          <w:szCs w:val="24"/>
          <w:shd w:val="clear" w:color="auto" w:fill="FFFFFF"/>
        </w:rPr>
        <w:t xml:space="preserve">restorative </w:t>
      </w:r>
      <w:r w:rsidRPr="30977292" w:rsidR="006459AC">
        <w:rPr>
          <w:rFonts w:ascii="Calibri" w:hAnsi="Calibri" w:cs="Calibri"/>
          <w:color w:val="auto"/>
          <w:sz w:val="24"/>
          <w:szCs w:val="24"/>
          <w:shd w:val="clear" w:color="auto" w:fill="FFFFFF"/>
        </w:rPr>
        <w:t>practice</w:t>
      </w:r>
      <w:r w:rsidRPr="30977292" w:rsidR="0090119E">
        <w:rPr>
          <w:rFonts w:ascii="Calibri" w:hAnsi="Calibri" w:cs="Calibri"/>
          <w:color w:val="auto"/>
          <w:sz w:val="24"/>
          <w:szCs w:val="24"/>
          <w:shd w:val="clear" w:color="auto" w:fill="FFFFFF"/>
        </w:rPr>
        <w:t xml:space="preserve"> and </w:t>
      </w:r>
      <w:r w:rsidRPr="30977292" w:rsidR="00A02E97">
        <w:rPr>
          <w:rFonts w:ascii="Calibri" w:hAnsi="Calibri" w:cs="Calibri"/>
          <w:color w:val="auto"/>
          <w:sz w:val="24"/>
          <w:szCs w:val="24"/>
          <w:shd w:val="clear" w:color="auto" w:fill="FFFFFF"/>
        </w:rPr>
        <w:t>trauma</w:t>
      </w:r>
      <w:r w:rsidRPr="30977292" w:rsidR="00B0280D">
        <w:rPr>
          <w:rFonts w:ascii="Calibri" w:hAnsi="Calibri" w:cs="Calibri"/>
          <w:color w:val="auto"/>
          <w:sz w:val="24"/>
          <w:szCs w:val="24"/>
          <w:shd w:val="clear" w:color="auto" w:fill="FFFFFF"/>
        </w:rPr>
        <w:t>-</w:t>
      </w:r>
      <w:r w:rsidRPr="30977292" w:rsidR="00A02E97">
        <w:rPr>
          <w:rFonts w:ascii="Calibri" w:hAnsi="Calibri" w:cs="Calibri"/>
          <w:color w:val="auto"/>
          <w:sz w:val="24"/>
          <w:szCs w:val="24"/>
          <w:shd w:val="clear" w:color="auto" w:fill="FFFFFF"/>
        </w:rPr>
        <w:t>informed</w:t>
      </w:r>
      <w:r w:rsidRPr="30977292" w:rsidR="0090119E">
        <w:rPr>
          <w:rFonts w:ascii="Calibri" w:hAnsi="Calibri" w:cs="Calibri"/>
          <w:color w:val="auto"/>
          <w:sz w:val="24"/>
          <w:szCs w:val="24"/>
          <w:shd w:val="clear" w:color="auto" w:fill="FFFFFF"/>
        </w:rPr>
        <w:t xml:space="preserve"> </w:t>
      </w:r>
    </w:p>
    <w:p w:rsidRPr="000C33AC" w:rsidR="00537919" w:rsidP="30977292" w:rsidRDefault="00537919" w14:paraId="49700188" w14:textId="117238D6">
      <w:pPr>
        <w:pStyle w:val="NoSpacing"/>
        <w:numPr>
          <w:ilvl w:val="0"/>
          <w:numId w:val="20"/>
        </w:numPr>
        <w:rPr>
          <w:rFonts w:ascii="Calibri" w:hAnsi="Calibri" w:cs="Calibri"/>
          <w:color w:val="auto"/>
          <w:sz w:val="24"/>
          <w:szCs w:val="24"/>
          <w:shd w:val="clear" w:color="auto" w:fill="FFFFFF"/>
        </w:rPr>
      </w:pPr>
      <w:r w:rsidRPr="30977292" w:rsidR="00537919">
        <w:rPr>
          <w:rFonts w:ascii="Calibri" w:hAnsi="Calibri" w:cs="Calibri"/>
          <w:color w:val="auto"/>
          <w:sz w:val="24"/>
          <w:szCs w:val="24"/>
          <w:shd w:val="clear" w:color="auto" w:fill="FFFFFF"/>
        </w:rPr>
        <w:t>Theories</w:t>
      </w:r>
      <w:r w:rsidRPr="30977292" w:rsidR="0011578E">
        <w:rPr>
          <w:rFonts w:ascii="Calibri" w:hAnsi="Calibri" w:cs="Calibri"/>
          <w:color w:val="auto"/>
          <w:sz w:val="24"/>
          <w:szCs w:val="24"/>
          <w:shd w:val="clear" w:color="auto" w:fill="FFFFFF"/>
        </w:rPr>
        <w:t xml:space="preserve"> - </w:t>
      </w:r>
      <w:r w:rsidRPr="30977292" w:rsidR="005B0AC5">
        <w:rPr>
          <w:rFonts w:ascii="Calibri" w:hAnsi="Calibri" w:cs="Calibri"/>
          <w:color w:val="auto"/>
          <w:sz w:val="24"/>
          <w:szCs w:val="24"/>
          <w:shd w:val="clear" w:color="auto" w:fill="FFFFFF"/>
        </w:rPr>
        <w:t>A</w:t>
      </w:r>
      <w:r w:rsidRPr="30977292" w:rsidR="00537919">
        <w:rPr>
          <w:rFonts w:ascii="Calibri" w:hAnsi="Calibri" w:cs="Calibri"/>
          <w:color w:val="auto"/>
          <w:sz w:val="24"/>
          <w:szCs w:val="24"/>
          <w:shd w:val="clear" w:color="auto" w:fill="FFFFFF"/>
        </w:rPr>
        <w:t xml:space="preserve">dolescent development, attachment and loss, unconditional positive regard, emotional </w:t>
      </w:r>
      <w:r w:rsidRPr="30977292" w:rsidR="00A768EB">
        <w:rPr>
          <w:rFonts w:ascii="Calibri" w:hAnsi="Calibri" w:cs="Calibri"/>
          <w:color w:val="auto"/>
          <w:sz w:val="24"/>
          <w:szCs w:val="24"/>
          <w:shd w:val="clear" w:color="auto" w:fill="FFFFFF"/>
        </w:rPr>
        <w:t>intelligence,</w:t>
      </w:r>
      <w:r w:rsidRPr="30977292" w:rsidR="00A02E97">
        <w:rPr>
          <w:rFonts w:ascii="Calibri" w:hAnsi="Calibri" w:cs="Calibri"/>
          <w:color w:val="auto"/>
          <w:sz w:val="24"/>
          <w:szCs w:val="24"/>
          <w:shd w:val="clear" w:color="auto" w:fill="FFFFFF"/>
        </w:rPr>
        <w:t xml:space="preserve"> and motivational interviewing</w:t>
      </w:r>
      <w:r w:rsidRPr="30977292" w:rsidR="00A768EB">
        <w:rPr>
          <w:rFonts w:ascii="Calibri" w:hAnsi="Calibri" w:cs="Calibri"/>
          <w:color w:val="auto"/>
          <w:sz w:val="24"/>
          <w:szCs w:val="24"/>
          <w:shd w:val="clear" w:color="auto" w:fill="FFFFFF"/>
        </w:rPr>
        <w:t xml:space="preserve"> (taking into consideration the cultural differences and experiences of asylum seeking and </w:t>
      </w:r>
      <w:r w:rsidRPr="30977292" w:rsidR="003D1AFC">
        <w:rPr>
          <w:rFonts w:ascii="Calibri" w:hAnsi="Calibri" w:cs="Calibri"/>
          <w:color w:val="auto"/>
          <w:sz w:val="24"/>
          <w:szCs w:val="24"/>
          <w:shd w:val="clear" w:color="auto" w:fill="FFFFFF"/>
        </w:rPr>
        <w:t>r</w:t>
      </w:r>
      <w:r w:rsidRPr="30977292" w:rsidR="00A768EB">
        <w:rPr>
          <w:rFonts w:ascii="Calibri" w:hAnsi="Calibri" w:cs="Calibri"/>
          <w:color w:val="auto"/>
          <w:sz w:val="24"/>
          <w:szCs w:val="24"/>
          <w:shd w:val="clear" w:color="auto" w:fill="FFFFFF"/>
        </w:rPr>
        <w:t xml:space="preserve">efugee young people) </w:t>
      </w:r>
    </w:p>
    <w:p w:rsidRPr="000C33AC" w:rsidR="005046CB" w:rsidP="30977292" w:rsidRDefault="00537919" w14:paraId="43260BA4" w14:textId="178580BE">
      <w:pPr>
        <w:pStyle w:val="NoSpacing"/>
        <w:numPr>
          <w:ilvl w:val="0"/>
          <w:numId w:val="20"/>
        </w:numPr>
        <w:rPr>
          <w:rFonts w:ascii="Calibri" w:hAnsi="Calibri" w:cs="Calibri"/>
          <w:color w:val="auto"/>
          <w:sz w:val="24"/>
          <w:szCs w:val="24"/>
          <w:shd w:val="clear" w:color="auto" w:fill="FFFFFF"/>
        </w:rPr>
      </w:pPr>
      <w:r w:rsidRPr="30977292" w:rsidR="00537919">
        <w:rPr>
          <w:rFonts w:ascii="Calibri" w:hAnsi="Calibri" w:cs="Calibri"/>
          <w:color w:val="auto"/>
          <w:sz w:val="24"/>
          <w:szCs w:val="24"/>
          <w:shd w:val="clear" w:color="auto" w:fill="FFFFFF"/>
        </w:rPr>
        <w:t>Frameworks</w:t>
      </w:r>
      <w:r w:rsidRPr="30977292" w:rsidR="000728E1">
        <w:rPr>
          <w:rFonts w:ascii="Calibri" w:hAnsi="Calibri" w:cs="Calibri"/>
          <w:color w:val="auto"/>
          <w:sz w:val="24"/>
          <w:szCs w:val="24"/>
          <w:shd w:val="clear" w:color="auto" w:fill="FFFFFF"/>
        </w:rPr>
        <w:t xml:space="preserve"> - </w:t>
      </w:r>
      <w:r w:rsidRPr="30977292" w:rsidR="00537919">
        <w:rPr>
          <w:rFonts w:ascii="Calibri" w:hAnsi="Calibri" w:cs="Calibri"/>
          <w:color w:val="auto"/>
          <w:sz w:val="24"/>
          <w:szCs w:val="24"/>
          <w:shd w:val="clear" w:color="auto" w:fill="FFFFFF"/>
        </w:rPr>
        <w:t xml:space="preserve">Community Well-being Framework; resilience framework, </w:t>
      </w:r>
      <w:r w:rsidRPr="30977292" w:rsidR="00B0280D">
        <w:rPr>
          <w:rFonts w:ascii="Calibri" w:hAnsi="Calibri" w:cs="Calibri"/>
          <w:color w:val="auto"/>
          <w:sz w:val="24"/>
          <w:szCs w:val="24"/>
          <w:shd w:val="clear" w:color="auto" w:fill="FFFFFF"/>
        </w:rPr>
        <w:t>T</w:t>
      </w:r>
      <w:r w:rsidRPr="30977292" w:rsidR="00A768EB">
        <w:rPr>
          <w:rFonts w:ascii="Calibri" w:hAnsi="Calibri" w:cs="Calibri"/>
          <w:color w:val="auto"/>
          <w:sz w:val="24"/>
          <w:szCs w:val="24"/>
          <w:shd w:val="clear" w:color="auto" w:fill="FFFFFF"/>
        </w:rPr>
        <w:t>rauma</w:t>
      </w:r>
      <w:r w:rsidRPr="30977292" w:rsidR="00537919">
        <w:rPr>
          <w:rFonts w:ascii="Calibri" w:hAnsi="Calibri" w:cs="Calibri"/>
          <w:color w:val="auto"/>
          <w:sz w:val="24"/>
          <w:szCs w:val="24"/>
          <w:shd w:val="clear" w:color="auto" w:fill="FFFFFF"/>
        </w:rPr>
        <w:t xml:space="preserve"> </w:t>
      </w:r>
      <w:r w:rsidRPr="30977292" w:rsidR="00537919">
        <w:rPr>
          <w:rFonts w:ascii="Calibri" w:hAnsi="Calibri" w:cs="Calibri"/>
          <w:color w:val="auto"/>
          <w:sz w:val="24"/>
          <w:szCs w:val="24"/>
          <w:shd w:val="clear" w:color="auto" w:fill="FFFFFF"/>
        </w:rPr>
        <w:t>Informed Enviro</w:t>
      </w:r>
      <w:r w:rsidRPr="30977292" w:rsidR="00A02E97">
        <w:rPr>
          <w:rFonts w:ascii="Calibri" w:hAnsi="Calibri" w:cs="Calibri"/>
          <w:color w:val="auto"/>
          <w:sz w:val="24"/>
          <w:szCs w:val="24"/>
          <w:shd w:val="clear" w:color="auto" w:fill="FFFFFF"/>
        </w:rPr>
        <w:t>nments</w:t>
      </w:r>
    </w:p>
    <w:p w:rsidRPr="000C33AC" w:rsidR="005046CB" w:rsidP="30977292" w:rsidRDefault="005046CB" w14:paraId="590EA41D" w14:textId="77777777">
      <w:pPr>
        <w:pStyle w:val="NoSpacing"/>
        <w:ind w:left="709" w:hanging="709"/>
        <w:rPr>
          <w:rFonts w:ascii="Calibri" w:hAnsi="Calibri" w:cs="Calibri"/>
          <w:color w:val="auto"/>
          <w:sz w:val="24"/>
          <w:szCs w:val="24"/>
          <w:shd w:val="clear" w:color="auto" w:fill="FFFFFF"/>
        </w:rPr>
      </w:pPr>
    </w:p>
    <w:p w:rsidRPr="000C33AC" w:rsidR="00D706A3" w:rsidP="30977292" w:rsidRDefault="0097217B" w14:paraId="68973A73" w14:textId="77A8C645">
      <w:pPr>
        <w:pStyle w:val="NoSpacing"/>
        <w:ind w:left="709" w:hanging="709"/>
        <w:rPr>
          <w:rFonts w:ascii="Calibri" w:hAnsi="Calibri" w:cs="Calibri"/>
          <w:color w:val="auto"/>
          <w:sz w:val="24"/>
          <w:szCs w:val="24"/>
          <w:shd w:val="clear" w:color="auto" w:fill="FFFFFF"/>
        </w:rPr>
      </w:pPr>
      <w:r w:rsidRPr="30977292" w:rsidR="0097217B">
        <w:rPr>
          <w:rFonts w:ascii="Calibri" w:hAnsi="Calibri" w:cs="Calibri"/>
          <w:color w:val="auto"/>
          <w:sz w:val="24"/>
          <w:szCs w:val="24"/>
          <w:shd w:val="clear" w:color="auto" w:fill="FFFFFF"/>
        </w:rPr>
        <w:t>2.2.3</w:t>
      </w:r>
      <w:r w:rsidRPr="000C33AC">
        <w:rPr>
          <w:rFonts w:ascii="Calibri" w:hAnsi="Calibri" w:cs="Calibri"/>
          <w:sz w:val="24"/>
          <w:szCs w:val="24"/>
          <w:shd w:val="clear" w:color="auto" w:fill="FFFFFF"/>
        </w:rPr>
        <w:tab/>
      </w:r>
      <w:r w:rsidRPr="30977292" w:rsidR="0097217B">
        <w:rPr>
          <w:rFonts w:ascii="Calibri" w:hAnsi="Calibri" w:cs="Calibri"/>
          <w:color w:val="auto"/>
          <w:sz w:val="24"/>
          <w:szCs w:val="24"/>
          <w:shd w:val="clear" w:color="auto" w:fill="FFFFFF"/>
        </w:rPr>
        <w:t>Taking a t</w:t>
      </w:r>
      <w:r w:rsidRPr="30977292" w:rsidR="00537919">
        <w:rPr>
          <w:rFonts w:ascii="Calibri" w:hAnsi="Calibri" w:cs="Calibri"/>
          <w:color w:val="auto"/>
          <w:sz w:val="24"/>
          <w:szCs w:val="24"/>
          <w:shd w:val="clear" w:color="auto" w:fill="FFFFFF"/>
        </w:rPr>
        <w:t>rauma</w:t>
      </w:r>
      <w:r w:rsidRPr="30977292" w:rsidR="00B0280D">
        <w:rPr>
          <w:rFonts w:ascii="Calibri" w:hAnsi="Calibri" w:cs="Calibri"/>
          <w:color w:val="auto"/>
          <w:sz w:val="24"/>
          <w:szCs w:val="24"/>
          <w:shd w:val="clear" w:color="auto" w:fill="FFFFFF"/>
        </w:rPr>
        <w:t>-</w:t>
      </w:r>
      <w:r w:rsidRPr="30977292" w:rsidR="00537919">
        <w:rPr>
          <w:rFonts w:ascii="Calibri" w:hAnsi="Calibri" w:cs="Calibri"/>
          <w:color w:val="auto"/>
          <w:sz w:val="24"/>
          <w:szCs w:val="24"/>
          <w:shd w:val="clear" w:color="auto" w:fill="FFFFFF"/>
        </w:rPr>
        <w:t xml:space="preserve">informed approach means </w:t>
      </w:r>
      <w:r w:rsidRPr="30977292" w:rsidR="0097217B">
        <w:rPr>
          <w:rFonts w:ascii="Calibri" w:hAnsi="Calibri" w:cs="Calibri"/>
          <w:color w:val="auto"/>
          <w:sz w:val="24"/>
          <w:szCs w:val="24"/>
          <w:shd w:val="clear" w:color="auto" w:fill="FFFFFF"/>
        </w:rPr>
        <w:t xml:space="preserve">that we </w:t>
      </w:r>
      <w:r w:rsidRPr="30977292" w:rsidR="00D706A3">
        <w:rPr>
          <w:rFonts w:ascii="Calibri" w:hAnsi="Calibri" w:cs="Calibri"/>
          <w:color w:val="auto"/>
          <w:sz w:val="24"/>
          <w:szCs w:val="24"/>
          <w:shd w:val="clear" w:color="auto" w:fill="FFFFFF"/>
        </w:rPr>
        <w:t xml:space="preserve">begin to respond by asking the question: “What has happened to this person in their life that has meant that they are presenting as they are?”. This may be because they are engaging in </w:t>
      </w:r>
      <w:r w:rsidRPr="30977292" w:rsidR="0097217B">
        <w:rPr>
          <w:rFonts w:ascii="Calibri" w:hAnsi="Calibri" w:cs="Calibri"/>
          <w:color w:val="auto"/>
          <w:sz w:val="24"/>
          <w:szCs w:val="24"/>
          <w:shd w:val="clear" w:color="auto" w:fill="FFFFFF"/>
        </w:rPr>
        <w:t>unhelpful, risk-taki</w:t>
      </w:r>
      <w:r w:rsidRPr="30977292" w:rsidR="00A02E97">
        <w:rPr>
          <w:rFonts w:ascii="Calibri" w:hAnsi="Calibri" w:cs="Calibri"/>
          <w:color w:val="auto"/>
          <w:sz w:val="24"/>
          <w:szCs w:val="24"/>
          <w:shd w:val="clear" w:color="auto" w:fill="FFFFFF"/>
        </w:rPr>
        <w:t>ng or challenging behaviours</w:t>
      </w:r>
      <w:r w:rsidRPr="30977292" w:rsidR="00D706A3">
        <w:rPr>
          <w:rFonts w:ascii="Calibri" w:hAnsi="Calibri" w:cs="Calibri"/>
          <w:color w:val="auto"/>
          <w:sz w:val="24"/>
          <w:szCs w:val="24"/>
          <w:shd w:val="clear" w:color="auto" w:fill="FFFFFF"/>
        </w:rPr>
        <w:t xml:space="preserve"> or perhaps they are behaving in a way that is unexpected or out of character. This question enables us to focus on the root cause of behaviour rather than the behaviour itself.</w:t>
      </w:r>
    </w:p>
    <w:p w:rsidRPr="000C33AC" w:rsidR="00D706A3" w:rsidP="30977292" w:rsidRDefault="00D706A3" w14:paraId="7953CC52" w14:textId="77777777">
      <w:pPr>
        <w:pStyle w:val="NoSpacing"/>
        <w:ind w:left="709" w:hanging="709"/>
        <w:rPr>
          <w:rFonts w:ascii="Calibri" w:hAnsi="Calibri" w:cs="Calibri"/>
          <w:color w:val="auto"/>
          <w:sz w:val="24"/>
          <w:szCs w:val="24"/>
          <w:shd w:val="clear" w:color="auto" w:fill="FFFFFF"/>
        </w:rPr>
      </w:pPr>
    </w:p>
    <w:p w:rsidRPr="000C33AC" w:rsidR="00A02E97" w:rsidP="30977292" w:rsidRDefault="00D706A3" w14:paraId="36A7E75C" w14:textId="431EDDEA">
      <w:pPr>
        <w:pStyle w:val="NoSpacing"/>
        <w:ind w:left="709" w:hanging="709"/>
        <w:rPr>
          <w:rFonts w:ascii="Calibri" w:hAnsi="Calibri" w:cs="Calibri"/>
          <w:color w:val="auto"/>
          <w:sz w:val="24"/>
          <w:szCs w:val="24"/>
          <w:shd w:val="clear" w:color="auto" w:fill="FFFFFF"/>
        </w:rPr>
      </w:pPr>
      <w:r w:rsidRPr="30977292" w:rsidR="00D706A3">
        <w:rPr>
          <w:rFonts w:ascii="Calibri" w:hAnsi="Calibri" w:cs="Calibri"/>
          <w:color w:val="auto"/>
          <w:sz w:val="24"/>
          <w:szCs w:val="24"/>
          <w:shd w:val="clear" w:color="auto" w:fill="FFFFFF"/>
        </w:rPr>
        <w:t>2.2.</w:t>
      </w:r>
      <w:r w:rsidRPr="30977292" w:rsidR="00765481">
        <w:rPr>
          <w:rFonts w:ascii="Calibri" w:hAnsi="Calibri" w:cs="Calibri"/>
          <w:color w:val="auto"/>
          <w:sz w:val="24"/>
          <w:szCs w:val="24"/>
          <w:shd w:val="clear" w:color="auto" w:fill="FFFFFF"/>
        </w:rPr>
        <w:t>4</w:t>
      </w:r>
      <w:r w:rsidRPr="000C33AC">
        <w:rPr>
          <w:rFonts w:ascii="Calibri" w:hAnsi="Calibri" w:cs="Calibri"/>
          <w:sz w:val="24"/>
          <w:szCs w:val="24"/>
          <w:shd w:val="clear" w:color="auto" w:fill="FFFFFF"/>
        </w:rPr>
        <w:tab/>
      </w:r>
      <w:r w:rsidRPr="30977292" w:rsidR="00A02E97">
        <w:rPr>
          <w:rFonts w:ascii="Calibri" w:hAnsi="Calibri" w:cs="Calibri"/>
          <w:color w:val="auto"/>
          <w:sz w:val="24"/>
          <w:szCs w:val="24"/>
          <w:shd w:val="clear" w:color="auto" w:fill="FFFFFF"/>
        </w:rPr>
        <w:t>Being trauma</w:t>
      </w:r>
      <w:r w:rsidRPr="30977292" w:rsidR="00B0280D">
        <w:rPr>
          <w:rFonts w:ascii="Calibri" w:hAnsi="Calibri" w:cs="Calibri"/>
          <w:color w:val="auto"/>
          <w:sz w:val="24"/>
          <w:szCs w:val="24"/>
          <w:shd w:val="clear" w:color="auto" w:fill="FFFFFF"/>
        </w:rPr>
        <w:t>-</w:t>
      </w:r>
      <w:r w:rsidRPr="30977292" w:rsidR="00A02E97">
        <w:rPr>
          <w:rFonts w:ascii="Calibri" w:hAnsi="Calibri" w:cs="Calibri"/>
          <w:color w:val="auto"/>
          <w:sz w:val="24"/>
          <w:szCs w:val="24"/>
          <w:shd w:val="clear" w:color="auto" w:fill="FFFFFF"/>
        </w:rPr>
        <w:t xml:space="preserve">informed </w:t>
      </w:r>
      <w:r w:rsidRPr="30977292" w:rsidR="0097217B">
        <w:rPr>
          <w:rFonts w:ascii="Calibri" w:hAnsi="Calibri" w:cs="Calibri"/>
          <w:color w:val="auto"/>
          <w:sz w:val="24"/>
          <w:szCs w:val="24"/>
          <w:shd w:val="clear" w:color="auto" w:fill="FFFFFF"/>
        </w:rPr>
        <w:t xml:space="preserve">means </w:t>
      </w:r>
      <w:r w:rsidRPr="30977292" w:rsidR="00A02E97">
        <w:rPr>
          <w:rFonts w:ascii="Calibri" w:hAnsi="Calibri" w:cs="Calibri"/>
          <w:color w:val="auto"/>
          <w:sz w:val="24"/>
          <w:szCs w:val="24"/>
          <w:shd w:val="clear" w:color="auto" w:fill="FFFFFF"/>
        </w:rPr>
        <w:t>recognising behaviour as coping mechanisms and recognising peoples</w:t>
      </w:r>
      <w:r w:rsidRPr="30977292" w:rsidR="004849F5">
        <w:rPr>
          <w:rFonts w:ascii="Calibri" w:hAnsi="Calibri" w:cs="Calibri"/>
          <w:color w:val="auto"/>
          <w:sz w:val="24"/>
          <w:szCs w:val="24"/>
          <w:shd w:val="clear" w:color="auto" w:fill="FFFFFF"/>
        </w:rPr>
        <w:t>’</w:t>
      </w:r>
      <w:r w:rsidRPr="30977292" w:rsidR="00A02E97">
        <w:rPr>
          <w:rFonts w:ascii="Calibri" w:hAnsi="Calibri" w:cs="Calibri"/>
          <w:color w:val="auto"/>
          <w:sz w:val="24"/>
          <w:szCs w:val="24"/>
          <w:shd w:val="clear" w:color="auto" w:fill="FFFFFF"/>
        </w:rPr>
        <w:t xml:space="preserve"> potential for change. Being trauma informed makes us careful to </w:t>
      </w:r>
      <w:r w:rsidRPr="30977292" w:rsidR="00537919">
        <w:rPr>
          <w:rFonts w:ascii="Calibri" w:hAnsi="Calibri" w:cs="Calibri"/>
          <w:color w:val="auto"/>
          <w:sz w:val="24"/>
          <w:szCs w:val="24"/>
          <w:shd w:val="clear" w:color="auto" w:fill="FFFFFF"/>
        </w:rPr>
        <w:t>a</w:t>
      </w:r>
      <w:r w:rsidRPr="30977292" w:rsidR="00D706A3">
        <w:rPr>
          <w:rFonts w:ascii="Calibri" w:hAnsi="Calibri" w:cs="Calibri"/>
          <w:color w:val="auto"/>
          <w:sz w:val="24"/>
          <w:szCs w:val="24"/>
          <w:shd w:val="clear" w:color="auto" w:fill="FFFFFF"/>
        </w:rPr>
        <w:t>void triggers;</w:t>
      </w:r>
      <w:r w:rsidRPr="30977292" w:rsidR="00A02E97">
        <w:rPr>
          <w:rFonts w:ascii="Calibri" w:hAnsi="Calibri" w:cs="Calibri"/>
          <w:color w:val="auto"/>
          <w:sz w:val="24"/>
          <w:szCs w:val="24"/>
          <w:shd w:val="clear" w:color="auto" w:fill="FFFFFF"/>
        </w:rPr>
        <w:t xml:space="preserve"> helps us</w:t>
      </w:r>
      <w:r w:rsidRPr="30977292" w:rsidR="00F931A2">
        <w:rPr>
          <w:rFonts w:ascii="Calibri" w:hAnsi="Calibri" w:cs="Calibri"/>
          <w:color w:val="auto"/>
          <w:sz w:val="24"/>
          <w:szCs w:val="24"/>
          <w:shd w:val="clear" w:color="auto" w:fill="FFFFFF"/>
        </w:rPr>
        <w:t xml:space="preserve"> identify steps t</w:t>
      </w:r>
      <w:r w:rsidRPr="30977292" w:rsidR="00A02E97">
        <w:rPr>
          <w:rFonts w:ascii="Calibri" w:hAnsi="Calibri" w:cs="Calibri"/>
          <w:color w:val="auto"/>
          <w:sz w:val="24"/>
          <w:szCs w:val="24"/>
          <w:shd w:val="clear" w:color="auto" w:fill="FFFFFF"/>
        </w:rPr>
        <w:t>hat may lead t</w:t>
      </w:r>
      <w:r w:rsidRPr="30977292" w:rsidR="00F931A2">
        <w:rPr>
          <w:rFonts w:ascii="Calibri" w:hAnsi="Calibri" w:cs="Calibri"/>
          <w:color w:val="auto"/>
          <w:sz w:val="24"/>
          <w:szCs w:val="24"/>
          <w:shd w:val="clear" w:color="auto" w:fill="FFFFFF"/>
        </w:rPr>
        <w:t>owards recovery</w:t>
      </w:r>
      <w:r w:rsidRPr="30977292" w:rsidR="00B0280D">
        <w:rPr>
          <w:rFonts w:ascii="Calibri" w:hAnsi="Calibri" w:cs="Calibri"/>
          <w:color w:val="auto"/>
          <w:sz w:val="24"/>
          <w:szCs w:val="24"/>
          <w:shd w:val="clear" w:color="auto" w:fill="FFFFFF"/>
        </w:rPr>
        <w:t>;</w:t>
      </w:r>
      <w:r w:rsidRPr="30977292" w:rsidR="00F931A2">
        <w:rPr>
          <w:rFonts w:ascii="Calibri" w:hAnsi="Calibri" w:cs="Calibri"/>
          <w:color w:val="auto"/>
          <w:sz w:val="24"/>
          <w:szCs w:val="24"/>
          <w:shd w:val="clear" w:color="auto" w:fill="FFFFFF"/>
        </w:rPr>
        <w:t xml:space="preserve"> and </w:t>
      </w:r>
      <w:r w:rsidRPr="30977292" w:rsidR="00B0280D">
        <w:rPr>
          <w:rFonts w:ascii="Calibri" w:hAnsi="Calibri" w:cs="Calibri"/>
          <w:color w:val="auto"/>
          <w:sz w:val="24"/>
          <w:szCs w:val="24"/>
          <w:shd w:val="clear" w:color="auto" w:fill="FFFFFF"/>
        </w:rPr>
        <w:t xml:space="preserve">highlights </w:t>
      </w:r>
      <w:r w:rsidRPr="30977292" w:rsidR="00FB1F16">
        <w:rPr>
          <w:rFonts w:ascii="Calibri" w:hAnsi="Calibri" w:cs="Calibri"/>
          <w:color w:val="auto"/>
          <w:sz w:val="24"/>
          <w:szCs w:val="24"/>
          <w:shd w:val="clear" w:color="auto" w:fill="FFFFFF"/>
        </w:rPr>
        <w:t>the</w:t>
      </w:r>
      <w:r w:rsidRPr="30977292" w:rsidR="00F931A2">
        <w:rPr>
          <w:rFonts w:ascii="Calibri" w:hAnsi="Calibri" w:cs="Calibri"/>
          <w:color w:val="auto"/>
          <w:sz w:val="24"/>
          <w:szCs w:val="24"/>
          <w:shd w:val="clear" w:color="auto" w:fill="FFFFFF"/>
        </w:rPr>
        <w:t xml:space="preserve"> transformational nature of safety, stability and participation. </w:t>
      </w:r>
    </w:p>
    <w:p w:rsidRPr="000C33AC" w:rsidR="00A02E97" w:rsidP="30977292" w:rsidRDefault="00A02E97" w14:paraId="1F9A9A6C" w14:textId="77777777">
      <w:pPr>
        <w:pStyle w:val="NoSpacing"/>
        <w:ind w:left="709" w:hanging="709"/>
        <w:rPr>
          <w:rFonts w:ascii="Calibri" w:hAnsi="Calibri" w:cs="Calibri"/>
          <w:color w:val="auto"/>
          <w:sz w:val="24"/>
          <w:szCs w:val="24"/>
          <w:shd w:val="clear" w:color="auto" w:fill="FFFFFF"/>
        </w:rPr>
      </w:pPr>
    </w:p>
    <w:p w:rsidRPr="000C33AC" w:rsidR="003A4080" w:rsidP="30977292" w:rsidRDefault="00A02E97" w14:paraId="5371634A" w14:textId="46688E89">
      <w:pPr>
        <w:pStyle w:val="NoSpacing"/>
        <w:ind w:left="709" w:hanging="709"/>
        <w:rPr>
          <w:rFonts w:ascii="Calibri" w:hAnsi="Calibri" w:cs="Calibri"/>
          <w:color w:val="auto"/>
          <w:sz w:val="24"/>
          <w:szCs w:val="24"/>
          <w:shd w:val="clear" w:color="auto" w:fill="FFFFFF"/>
        </w:rPr>
      </w:pPr>
      <w:r w:rsidRPr="30977292" w:rsidR="00A02E97">
        <w:rPr>
          <w:rFonts w:ascii="Calibri" w:hAnsi="Calibri" w:cs="Calibri"/>
          <w:color w:val="auto"/>
          <w:sz w:val="24"/>
          <w:szCs w:val="24"/>
          <w:shd w:val="clear" w:color="auto" w:fill="FFFFFF"/>
        </w:rPr>
        <w:t>2.2.</w:t>
      </w:r>
      <w:r w:rsidRPr="30977292" w:rsidR="00765481">
        <w:rPr>
          <w:rFonts w:ascii="Calibri" w:hAnsi="Calibri" w:cs="Calibri"/>
          <w:color w:val="auto"/>
          <w:sz w:val="24"/>
          <w:szCs w:val="24"/>
          <w:shd w:val="clear" w:color="auto" w:fill="FFFFFF"/>
        </w:rPr>
        <w:t>5</w:t>
      </w:r>
      <w:r w:rsidRPr="000C33AC">
        <w:rPr>
          <w:rFonts w:ascii="Calibri" w:hAnsi="Calibri" w:cs="Calibri"/>
          <w:sz w:val="24"/>
          <w:szCs w:val="24"/>
          <w:shd w:val="clear" w:color="auto" w:fill="FFFFFF"/>
        </w:rPr>
        <w:tab/>
      </w:r>
      <w:r w:rsidRPr="30977292" w:rsidR="001932BE">
        <w:rPr>
          <w:rFonts w:ascii="Calibri" w:hAnsi="Calibri" w:cs="Calibri"/>
          <w:color w:val="auto"/>
          <w:sz w:val="24"/>
          <w:szCs w:val="24"/>
          <w:shd w:val="clear" w:color="auto" w:fill="FFFFFF"/>
        </w:rPr>
        <w:t xml:space="preserve">We support </w:t>
      </w:r>
      <w:r w:rsidRPr="30977292" w:rsidR="00A02E97">
        <w:rPr>
          <w:rFonts w:ascii="Calibri" w:hAnsi="Calibri" w:cs="Calibri"/>
          <w:color w:val="auto"/>
          <w:sz w:val="24"/>
          <w:szCs w:val="24"/>
          <w:shd w:val="clear" w:color="auto" w:fill="FFFFFF"/>
        </w:rPr>
        <w:t xml:space="preserve">the </w:t>
      </w:r>
      <w:r w:rsidRPr="30977292" w:rsidR="001932BE">
        <w:rPr>
          <w:rFonts w:ascii="Calibri" w:hAnsi="Calibri" w:cs="Calibri"/>
          <w:color w:val="auto"/>
          <w:sz w:val="24"/>
          <w:szCs w:val="24"/>
          <w:shd w:val="clear" w:color="auto" w:fill="FFFFFF"/>
        </w:rPr>
        <w:t>recover</w:t>
      </w:r>
      <w:r w:rsidRPr="30977292" w:rsidR="00A02E97">
        <w:rPr>
          <w:rFonts w:ascii="Calibri" w:hAnsi="Calibri" w:cs="Calibri"/>
          <w:color w:val="auto"/>
          <w:sz w:val="24"/>
          <w:szCs w:val="24"/>
          <w:shd w:val="clear" w:color="auto" w:fill="FFFFFF"/>
        </w:rPr>
        <w:t>y</w:t>
      </w:r>
      <w:r w:rsidRPr="30977292" w:rsidR="001932BE">
        <w:rPr>
          <w:rFonts w:ascii="Calibri" w:hAnsi="Calibri" w:cs="Calibri"/>
          <w:color w:val="auto"/>
          <w:sz w:val="24"/>
          <w:szCs w:val="24"/>
          <w:shd w:val="clear" w:color="auto" w:fill="FFFFFF"/>
        </w:rPr>
        <w:t xml:space="preserve"> from </w:t>
      </w:r>
      <w:r w:rsidRPr="30977292" w:rsidR="00A02E97">
        <w:rPr>
          <w:rFonts w:ascii="Calibri" w:hAnsi="Calibri" w:cs="Calibri"/>
          <w:color w:val="auto"/>
          <w:sz w:val="24"/>
          <w:szCs w:val="24"/>
          <w:shd w:val="clear" w:color="auto" w:fill="FFFFFF"/>
        </w:rPr>
        <w:t xml:space="preserve">a range of </w:t>
      </w:r>
      <w:r w:rsidRPr="30977292" w:rsidR="001932BE">
        <w:rPr>
          <w:rFonts w:ascii="Calibri" w:hAnsi="Calibri" w:cs="Calibri"/>
          <w:color w:val="auto"/>
          <w:sz w:val="24"/>
          <w:szCs w:val="24"/>
          <w:shd w:val="clear" w:color="auto" w:fill="FFFFFF"/>
        </w:rPr>
        <w:t xml:space="preserve">adverse childhood experiences </w:t>
      </w:r>
      <w:r w:rsidRPr="30977292" w:rsidR="00A02E97">
        <w:rPr>
          <w:rFonts w:ascii="Calibri" w:hAnsi="Calibri" w:cs="Calibri"/>
          <w:color w:val="auto"/>
          <w:sz w:val="24"/>
          <w:szCs w:val="24"/>
          <w:shd w:val="clear" w:color="auto" w:fill="FFFFFF"/>
        </w:rPr>
        <w:t xml:space="preserve">that are specific to young people </w:t>
      </w:r>
      <w:r w:rsidRPr="30977292" w:rsidR="004849F5">
        <w:rPr>
          <w:rFonts w:ascii="Calibri" w:hAnsi="Calibri" w:cs="Calibri"/>
          <w:color w:val="auto"/>
          <w:sz w:val="24"/>
          <w:szCs w:val="24"/>
          <w:shd w:val="clear" w:color="auto" w:fill="FFFFFF"/>
        </w:rPr>
        <w:t>from</w:t>
      </w:r>
      <w:r w:rsidRPr="30977292" w:rsidR="00A02E97">
        <w:rPr>
          <w:rFonts w:ascii="Calibri" w:hAnsi="Calibri" w:cs="Calibri"/>
          <w:color w:val="auto"/>
          <w:sz w:val="24"/>
          <w:szCs w:val="24"/>
          <w:shd w:val="clear" w:color="auto" w:fill="FFFFFF"/>
        </w:rPr>
        <w:t xml:space="preserve"> asylum seeking or refugee backgrounds </w:t>
      </w:r>
      <w:r w:rsidRPr="30977292" w:rsidR="001932BE">
        <w:rPr>
          <w:rFonts w:ascii="Calibri" w:hAnsi="Calibri" w:cs="Calibri"/>
          <w:color w:val="auto"/>
          <w:sz w:val="24"/>
          <w:szCs w:val="24"/>
          <w:shd w:val="clear" w:color="auto" w:fill="FFFFFF"/>
        </w:rPr>
        <w:t xml:space="preserve">including trafficking, abuse, </w:t>
      </w:r>
      <w:r w:rsidRPr="30977292" w:rsidR="001932BE">
        <w:rPr>
          <w:rFonts w:ascii="Calibri" w:hAnsi="Calibri" w:cs="Calibri"/>
          <w:color w:val="auto"/>
          <w:sz w:val="24"/>
          <w:szCs w:val="24"/>
          <w:shd w:val="clear" w:color="auto" w:fill="FFFFFF"/>
        </w:rPr>
        <w:lastRenderedPageBreak/>
        <w:t xml:space="preserve">neglect, exploitation, war, </w:t>
      </w:r>
      <w:r w:rsidRPr="30977292" w:rsidR="004D4F41">
        <w:rPr>
          <w:rFonts w:ascii="Calibri" w:hAnsi="Calibri" w:cs="Calibri"/>
          <w:color w:val="auto"/>
          <w:sz w:val="24"/>
          <w:szCs w:val="24"/>
          <w:shd w:val="clear" w:color="auto" w:fill="FFFFFF"/>
        </w:rPr>
        <w:t>forced displacement</w:t>
      </w:r>
      <w:r w:rsidRPr="30977292" w:rsidR="001932BE">
        <w:rPr>
          <w:rFonts w:ascii="Calibri" w:hAnsi="Calibri" w:cs="Calibri"/>
          <w:color w:val="auto"/>
          <w:sz w:val="24"/>
          <w:szCs w:val="24"/>
          <w:shd w:val="clear" w:color="auto" w:fill="FFFFFF"/>
        </w:rPr>
        <w:t xml:space="preserve"> </w:t>
      </w:r>
      <w:r w:rsidRPr="30977292" w:rsidR="001932BE">
        <w:rPr>
          <w:rFonts w:ascii="Calibri" w:hAnsi="Calibri" w:cs="Calibri"/>
          <w:color w:val="auto"/>
          <w:sz w:val="24"/>
          <w:szCs w:val="24"/>
          <w:shd w:val="clear" w:color="auto" w:fill="FFFFFF"/>
        </w:rPr>
        <w:t>and other traumas</w:t>
      </w:r>
      <w:r w:rsidRPr="30977292" w:rsidR="004849F5">
        <w:rPr>
          <w:rFonts w:ascii="Calibri" w:hAnsi="Calibri" w:cs="Calibri"/>
          <w:color w:val="auto"/>
          <w:sz w:val="24"/>
          <w:szCs w:val="24"/>
          <w:shd w:val="clear" w:color="auto" w:fill="FFFFFF"/>
        </w:rPr>
        <w:t>;</w:t>
      </w:r>
      <w:r w:rsidRPr="30977292" w:rsidR="001932BE">
        <w:rPr>
          <w:rFonts w:ascii="Calibri" w:hAnsi="Calibri" w:cs="Calibri"/>
          <w:color w:val="auto"/>
          <w:sz w:val="24"/>
          <w:szCs w:val="24"/>
          <w:shd w:val="clear" w:color="auto" w:fill="FFFFFF"/>
        </w:rPr>
        <w:t xml:space="preserve"> and we encourage meaningful engagement in exercise, therapeutic activities and </w:t>
      </w:r>
      <w:r w:rsidRPr="30977292" w:rsidR="0096498B">
        <w:rPr>
          <w:rFonts w:ascii="Calibri" w:hAnsi="Calibri" w:cs="Calibri"/>
          <w:color w:val="auto"/>
          <w:sz w:val="24"/>
          <w:szCs w:val="24"/>
          <w:shd w:val="clear" w:color="auto" w:fill="FFFFFF"/>
        </w:rPr>
        <w:t>group work</w:t>
      </w:r>
      <w:r w:rsidRPr="30977292" w:rsidR="00CE0732">
        <w:rPr>
          <w:rFonts w:ascii="Calibri" w:hAnsi="Calibri" w:cs="Calibri"/>
          <w:color w:val="auto"/>
          <w:sz w:val="24"/>
          <w:szCs w:val="24"/>
          <w:shd w:val="clear" w:color="auto" w:fill="FFFFFF"/>
        </w:rPr>
        <w:t xml:space="preserve"> and one to one key work </w:t>
      </w:r>
      <w:r w:rsidRPr="30977292" w:rsidR="00940653">
        <w:rPr>
          <w:rFonts w:ascii="Calibri" w:hAnsi="Calibri" w:cs="Calibri"/>
          <w:color w:val="auto"/>
          <w:sz w:val="24"/>
          <w:szCs w:val="24"/>
          <w:shd w:val="clear" w:color="auto" w:fill="FFFFFF"/>
        </w:rPr>
        <w:t>to support trauma processing.</w:t>
      </w:r>
      <w:r w:rsidRPr="30977292" w:rsidR="0055375B">
        <w:rPr>
          <w:rFonts w:ascii="Calibri" w:hAnsi="Calibri" w:cs="Calibri"/>
          <w:color w:val="auto"/>
          <w:sz w:val="24"/>
          <w:szCs w:val="24"/>
          <w:shd w:val="clear" w:color="auto" w:fill="FFFFFF"/>
        </w:rPr>
        <w:t xml:space="preserve"> </w:t>
      </w:r>
    </w:p>
    <w:p w:rsidRPr="000C33AC" w:rsidR="003A4080" w:rsidP="30977292" w:rsidRDefault="003A4080" w14:paraId="6750F4D4" w14:textId="77777777">
      <w:pPr>
        <w:pStyle w:val="NoSpacing"/>
        <w:rPr>
          <w:rFonts w:ascii="Calibri" w:hAnsi="Calibri" w:cs="Calibri"/>
          <w:b w:val="1"/>
          <w:bCs w:val="1"/>
          <w:color w:val="auto"/>
          <w:sz w:val="24"/>
          <w:szCs w:val="24"/>
          <w:shd w:val="clear" w:color="auto" w:fill="FFFFFF"/>
        </w:rPr>
      </w:pPr>
    </w:p>
    <w:p w:rsidRPr="000C33AC" w:rsidR="0088372E" w:rsidP="30977292" w:rsidRDefault="003B15A2" w14:paraId="309F5994" w14:textId="013471DA">
      <w:pPr>
        <w:pStyle w:val="NoSpacing"/>
        <w:rPr>
          <w:rFonts w:ascii="Calibri" w:hAnsi="Calibri" w:cs="Calibri"/>
          <w:b w:val="1"/>
          <w:bCs w:val="1"/>
          <w:color w:val="auto"/>
          <w:sz w:val="24"/>
          <w:szCs w:val="24"/>
          <w:shd w:val="clear" w:color="auto" w:fill="FFFFFF"/>
        </w:rPr>
      </w:pPr>
      <w:r w:rsidRPr="30977292" w:rsidR="003B15A2">
        <w:rPr>
          <w:rFonts w:ascii="Calibri" w:hAnsi="Calibri" w:cs="Calibri"/>
          <w:b w:val="1"/>
          <w:bCs w:val="1"/>
          <w:color w:val="auto"/>
          <w:sz w:val="24"/>
          <w:szCs w:val="24"/>
          <w:shd w:val="clear" w:color="auto" w:fill="FFFFFF"/>
        </w:rPr>
        <w:t>2.</w:t>
      </w:r>
      <w:r w:rsidRPr="30977292" w:rsidR="00FA44FB">
        <w:rPr>
          <w:rFonts w:ascii="Calibri" w:hAnsi="Calibri" w:cs="Calibri"/>
          <w:b w:val="1"/>
          <w:bCs w:val="1"/>
          <w:color w:val="auto"/>
          <w:sz w:val="24"/>
          <w:szCs w:val="24"/>
          <w:shd w:val="clear" w:color="auto" w:fill="FFFFFF"/>
        </w:rPr>
        <w:t>3</w:t>
      </w:r>
      <w:r w:rsidRPr="30977292" w:rsidR="003B15A2">
        <w:rPr>
          <w:rFonts w:ascii="Calibri" w:hAnsi="Calibri" w:cs="Calibri"/>
          <w:b w:val="1"/>
          <w:bCs w:val="1"/>
          <w:color w:val="auto"/>
          <w:sz w:val="24"/>
          <w:szCs w:val="24"/>
          <w:shd w:val="clear" w:color="auto" w:fill="FFFFFF"/>
        </w:rPr>
        <w:t xml:space="preserve"> </w:t>
      </w:r>
      <w:r w:rsidRPr="000C33AC" w:rsidR="0096498B">
        <w:rPr>
          <w:rFonts w:ascii="Calibri" w:hAnsi="Calibri" w:cs="Calibri"/>
          <w:b/>
          <w:sz w:val="24"/>
          <w:szCs w:val="24"/>
          <w:shd w:val="clear" w:color="auto" w:fill="FFFFFF"/>
        </w:rPr>
        <w:tab/>
      </w:r>
      <w:r w:rsidRPr="30977292" w:rsidR="00BE4847">
        <w:rPr>
          <w:rFonts w:ascii="Calibri" w:hAnsi="Calibri" w:cs="Calibri"/>
          <w:b w:val="1"/>
          <w:bCs w:val="1"/>
          <w:color w:val="auto"/>
          <w:sz w:val="24"/>
          <w:szCs w:val="24"/>
          <w:shd w:val="clear" w:color="auto" w:fill="FFFFFF"/>
        </w:rPr>
        <w:t>Strengths-</w:t>
      </w:r>
      <w:r w:rsidRPr="30977292" w:rsidR="0088372E">
        <w:rPr>
          <w:rFonts w:ascii="Calibri" w:hAnsi="Calibri" w:cs="Calibri"/>
          <w:b w:val="1"/>
          <w:bCs w:val="1"/>
          <w:color w:val="auto"/>
          <w:sz w:val="24"/>
          <w:szCs w:val="24"/>
          <w:shd w:val="clear" w:color="auto" w:fill="FFFFFF"/>
        </w:rPr>
        <w:t xml:space="preserve">based </w:t>
      </w:r>
      <w:r w:rsidRPr="30977292" w:rsidR="007113B4">
        <w:rPr>
          <w:rFonts w:ascii="Calibri" w:hAnsi="Calibri" w:cs="Calibri"/>
          <w:b w:val="1"/>
          <w:bCs w:val="1"/>
          <w:color w:val="auto"/>
          <w:sz w:val="24"/>
          <w:szCs w:val="24"/>
          <w:shd w:val="clear" w:color="auto" w:fill="FFFFFF"/>
        </w:rPr>
        <w:t xml:space="preserve">approach </w:t>
      </w:r>
    </w:p>
    <w:p w:rsidRPr="000C33AC" w:rsidR="003B15A2" w:rsidP="30977292" w:rsidRDefault="003B15A2" w14:paraId="0A0993AD" w14:textId="77777777">
      <w:pPr>
        <w:pStyle w:val="NoSpacing"/>
        <w:rPr>
          <w:rFonts w:ascii="Calibri" w:hAnsi="Calibri" w:cs="Calibri"/>
          <w:color w:val="auto"/>
          <w:sz w:val="24"/>
          <w:szCs w:val="24"/>
        </w:rPr>
      </w:pPr>
    </w:p>
    <w:p w:rsidRPr="000C33AC" w:rsidR="00BA6C00" w:rsidP="30977292" w:rsidRDefault="0096498B" w14:paraId="78EF6142" w14:textId="1E598B60">
      <w:pPr>
        <w:pStyle w:val="NoSpacing"/>
        <w:ind w:left="709" w:hanging="709"/>
        <w:rPr>
          <w:rFonts w:ascii="Calibri" w:hAnsi="Calibri" w:cs="Calibri"/>
          <w:color w:val="auto"/>
          <w:sz w:val="24"/>
          <w:szCs w:val="24"/>
        </w:rPr>
      </w:pPr>
      <w:r w:rsidRPr="30977292" w:rsidR="0096498B">
        <w:rPr>
          <w:rFonts w:ascii="Calibri" w:hAnsi="Calibri" w:cs="Calibri"/>
          <w:color w:val="auto"/>
          <w:sz w:val="24"/>
          <w:szCs w:val="24"/>
        </w:rPr>
        <w:t>2.3.1</w:t>
      </w:r>
      <w:r>
        <w:tab/>
      </w:r>
      <w:r w:rsidRPr="30977292" w:rsidR="00BA6C00">
        <w:rPr>
          <w:rFonts w:ascii="Calibri" w:hAnsi="Calibri" w:cs="Calibri"/>
          <w:color w:val="auto"/>
          <w:sz w:val="24"/>
          <w:szCs w:val="24"/>
        </w:rPr>
        <w:t>Employing a strengths-based approach means viewing our young people as worthy individuals in their own right with their own thoughts, beliefs, views, wishes, desires, qualities, strengths, talents, experience and skills</w:t>
      </w:r>
      <w:r w:rsidRPr="30977292" w:rsidR="00B0280D">
        <w:rPr>
          <w:rFonts w:ascii="Calibri" w:hAnsi="Calibri" w:cs="Calibri"/>
          <w:color w:val="auto"/>
          <w:sz w:val="24"/>
          <w:szCs w:val="24"/>
        </w:rPr>
        <w:t>,</w:t>
      </w:r>
      <w:r w:rsidRPr="30977292" w:rsidR="00BA6C00">
        <w:rPr>
          <w:rFonts w:ascii="Calibri" w:hAnsi="Calibri" w:cs="Calibri"/>
          <w:color w:val="auto"/>
          <w:sz w:val="24"/>
          <w:szCs w:val="24"/>
        </w:rPr>
        <w:t xml:space="preserve"> and empowering them to remain at the heart of all decisions and actions that affect them.</w:t>
      </w:r>
    </w:p>
    <w:p w:rsidRPr="000C33AC" w:rsidR="00BA6C00" w:rsidP="30977292" w:rsidRDefault="00BA6C00" w14:paraId="1EA5BA5C" w14:textId="77777777">
      <w:pPr>
        <w:pStyle w:val="NoSpacing"/>
        <w:ind w:left="709" w:hanging="709"/>
        <w:rPr>
          <w:rFonts w:ascii="Calibri" w:hAnsi="Calibri" w:cs="Calibri"/>
          <w:color w:val="auto"/>
          <w:sz w:val="24"/>
          <w:szCs w:val="24"/>
        </w:rPr>
      </w:pPr>
    </w:p>
    <w:p w:rsidRPr="000C33AC" w:rsidR="007F7E4F" w:rsidP="30977292" w:rsidRDefault="00BA6C00" w14:paraId="2E3EF431" w14:textId="66ECA95D">
      <w:pPr>
        <w:pStyle w:val="NoSpacing"/>
        <w:ind w:left="709" w:hanging="709"/>
        <w:rPr>
          <w:rFonts w:ascii="Calibri" w:hAnsi="Calibri" w:cs="Calibri"/>
          <w:color w:val="auto"/>
          <w:sz w:val="24"/>
          <w:szCs w:val="24"/>
        </w:rPr>
      </w:pPr>
      <w:r w:rsidRPr="30977292" w:rsidR="00BA6C00">
        <w:rPr>
          <w:rFonts w:ascii="Calibri" w:hAnsi="Calibri" w:cs="Calibri"/>
          <w:color w:val="auto"/>
          <w:sz w:val="24"/>
          <w:szCs w:val="24"/>
        </w:rPr>
        <w:t>2.3.2</w:t>
      </w:r>
      <w:r>
        <w:tab/>
      </w:r>
      <w:r w:rsidRPr="30977292" w:rsidR="00325E5E">
        <w:rPr>
          <w:rFonts w:ascii="Calibri" w:hAnsi="Calibri" w:cs="Calibri"/>
          <w:color w:val="auto"/>
          <w:sz w:val="24"/>
          <w:szCs w:val="24"/>
        </w:rPr>
        <w:t>A</w:t>
      </w:r>
      <w:r w:rsidRPr="30977292" w:rsidR="00A02E97">
        <w:rPr>
          <w:rFonts w:ascii="Calibri" w:hAnsi="Calibri" w:cs="Calibri"/>
          <w:color w:val="auto"/>
          <w:sz w:val="24"/>
          <w:szCs w:val="24"/>
        </w:rPr>
        <w:t>dopting a</w:t>
      </w:r>
      <w:r w:rsidRPr="30977292" w:rsidR="00325E5E">
        <w:rPr>
          <w:rFonts w:ascii="Calibri" w:hAnsi="Calibri" w:cs="Calibri"/>
          <w:color w:val="auto"/>
          <w:sz w:val="24"/>
          <w:szCs w:val="24"/>
        </w:rPr>
        <w:t xml:space="preserve"> s</w:t>
      </w:r>
      <w:r w:rsidRPr="30977292" w:rsidR="00FB50F6">
        <w:rPr>
          <w:rFonts w:ascii="Calibri" w:hAnsi="Calibri" w:cs="Calibri"/>
          <w:color w:val="auto"/>
          <w:sz w:val="24"/>
          <w:szCs w:val="24"/>
        </w:rPr>
        <w:t xml:space="preserve">trengths-based </w:t>
      </w:r>
      <w:r w:rsidRPr="30977292" w:rsidR="00325E5E">
        <w:rPr>
          <w:rFonts w:ascii="Calibri" w:hAnsi="Calibri" w:cs="Calibri"/>
          <w:color w:val="auto"/>
          <w:sz w:val="24"/>
          <w:szCs w:val="24"/>
        </w:rPr>
        <w:t>approach</w:t>
      </w:r>
      <w:r w:rsidRPr="30977292" w:rsidR="003B15A2">
        <w:rPr>
          <w:rFonts w:ascii="Calibri" w:hAnsi="Calibri" w:cs="Calibri"/>
          <w:color w:val="auto"/>
          <w:sz w:val="24"/>
          <w:szCs w:val="24"/>
        </w:rPr>
        <w:t xml:space="preserve"> </w:t>
      </w:r>
      <w:r w:rsidRPr="30977292" w:rsidR="00BA6C00">
        <w:rPr>
          <w:rFonts w:ascii="Calibri" w:hAnsi="Calibri" w:cs="Calibri"/>
          <w:color w:val="auto"/>
          <w:sz w:val="24"/>
          <w:szCs w:val="24"/>
        </w:rPr>
        <w:t>compels us</w:t>
      </w:r>
      <w:r w:rsidRPr="30977292" w:rsidR="00A02E97">
        <w:rPr>
          <w:rFonts w:ascii="Calibri" w:hAnsi="Calibri" w:cs="Calibri"/>
          <w:color w:val="auto"/>
          <w:sz w:val="24"/>
          <w:szCs w:val="24"/>
        </w:rPr>
        <w:t xml:space="preserve"> to identify the positive </w:t>
      </w:r>
      <w:r w:rsidRPr="30977292" w:rsidR="00BA6C00">
        <w:rPr>
          <w:rFonts w:ascii="Calibri" w:hAnsi="Calibri" w:cs="Calibri"/>
          <w:color w:val="auto"/>
          <w:sz w:val="24"/>
          <w:szCs w:val="24"/>
        </w:rPr>
        <w:t xml:space="preserve">aspects in </w:t>
      </w:r>
      <w:r w:rsidRPr="30977292" w:rsidR="00A02E97">
        <w:rPr>
          <w:rFonts w:ascii="Calibri" w:hAnsi="Calibri" w:cs="Calibri"/>
          <w:color w:val="auto"/>
          <w:sz w:val="24"/>
          <w:szCs w:val="24"/>
        </w:rPr>
        <w:t>a young person</w:t>
      </w:r>
      <w:r w:rsidRPr="30977292" w:rsidR="0093449F">
        <w:rPr>
          <w:rFonts w:ascii="Calibri" w:hAnsi="Calibri" w:cs="Calibri"/>
          <w:color w:val="auto"/>
          <w:sz w:val="24"/>
          <w:szCs w:val="24"/>
        </w:rPr>
        <w:t>’s</w:t>
      </w:r>
      <w:r w:rsidRPr="30977292" w:rsidR="00A02E97">
        <w:rPr>
          <w:rFonts w:ascii="Calibri" w:hAnsi="Calibri" w:cs="Calibri"/>
          <w:color w:val="auto"/>
          <w:sz w:val="24"/>
          <w:szCs w:val="24"/>
        </w:rPr>
        <w:t xml:space="preserve"> character (</w:t>
      </w:r>
      <w:r w:rsidRPr="30977292" w:rsidR="00A02E97">
        <w:rPr>
          <w:rFonts w:ascii="Calibri" w:hAnsi="Calibri" w:cs="Calibri"/>
          <w:color w:val="auto"/>
          <w:sz w:val="24"/>
          <w:szCs w:val="24"/>
        </w:rPr>
        <w:t>e.g.</w:t>
      </w:r>
      <w:r w:rsidRPr="30977292" w:rsidR="00A02E97">
        <w:rPr>
          <w:rFonts w:ascii="Calibri" w:hAnsi="Calibri" w:cs="Calibri"/>
          <w:color w:val="auto"/>
          <w:sz w:val="24"/>
          <w:szCs w:val="24"/>
        </w:rPr>
        <w:t xml:space="preserve"> being resourceful or </w:t>
      </w:r>
      <w:r w:rsidRPr="30977292" w:rsidR="00BA6C00">
        <w:rPr>
          <w:rFonts w:ascii="Calibri" w:hAnsi="Calibri" w:cs="Calibri"/>
          <w:color w:val="auto"/>
          <w:sz w:val="24"/>
          <w:szCs w:val="24"/>
        </w:rPr>
        <w:t>inquisitive</w:t>
      </w:r>
      <w:r w:rsidRPr="30977292" w:rsidR="00A02E97">
        <w:rPr>
          <w:rFonts w:ascii="Calibri" w:hAnsi="Calibri" w:cs="Calibri"/>
          <w:color w:val="auto"/>
          <w:sz w:val="24"/>
          <w:szCs w:val="24"/>
        </w:rPr>
        <w:t xml:space="preserve">), </w:t>
      </w:r>
      <w:r w:rsidRPr="30977292" w:rsidR="00BA6C00">
        <w:rPr>
          <w:rFonts w:ascii="Calibri" w:hAnsi="Calibri" w:cs="Calibri"/>
          <w:color w:val="auto"/>
          <w:sz w:val="24"/>
          <w:szCs w:val="24"/>
        </w:rPr>
        <w:t xml:space="preserve">in their </w:t>
      </w:r>
      <w:r w:rsidRPr="30977292" w:rsidR="00A02E97">
        <w:rPr>
          <w:rFonts w:ascii="Calibri" w:hAnsi="Calibri" w:cs="Calibri"/>
          <w:color w:val="auto"/>
          <w:sz w:val="24"/>
          <w:szCs w:val="24"/>
        </w:rPr>
        <w:t xml:space="preserve">life (e.g. key relationships, or religious beliefs), or </w:t>
      </w:r>
      <w:r w:rsidRPr="30977292" w:rsidR="00BA6C00">
        <w:rPr>
          <w:rFonts w:ascii="Calibri" w:hAnsi="Calibri" w:cs="Calibri"/>
          <w:color w:val="auto"/>
          <w:sz w:val="24"/>
          <w:szCs w:val="24"/>
        </w:rPr>
        <w:t xml:space="preserve">in their </w:t>
      </w:r>
      <w:r w:rsidRPr="30977292" w:rsidR="00A02E97">
        <w:rPr>
          <w:rFonts w:ascii="Calibri" w:hAnsi="Calibri" w:cs="Calibri"/>
          <w:color w:val="auto"/>
          <w:sz w:val="24"/>
          <w:szCs w:val="24"/>
        </w:rPr>
        <w:t xml:space="preserve">community (e.g. having a place of worship or a </w:t>
      </w:r>
      <w:r w:rsidRPr="30977292" w:rsidR="00777733">
        <w:rPr>
          <w:rFonts w:ascii="Calibri" w:hAnsi="Calibri" w:cs="Calibri"/>
          <w:color w:val="auto"/>
          <w:sz w:val="24"/>
          <w:szCs w:val="24"/>
        </w:rPr>
        <w:t xml:space="preserve">supportive </w:t>
      </w:r>
      <w:r w:rsidRPr="30977292" w:rsidR="00A02E97">
        <w:rPr>
          <w:rFonts w:ascii="Calibri" w:hAnsi="Calibri" w:cs="Calibri"/>
          <w:color w:val="auto"/>
          <w:sz w:val="24"/>
          <w:szCs w:val="24"/>
        </w:rPr>
        <w:t>network locally), that can act as protective factors, help</w:t>
      </w:r>
      <w:r w:rsidRPr="30977292" w:rsidR="00BA6C00">
        <w:rPr>
          <w:rFonts w:ascii="Calibri" w:hAnsi="Calibri" w:cs="Calibri"/>
          <w:color w:val="auto"/>
          <w:sz w:val="24"/>
          <w:szCs w:val="24"/>
        </w:rPr>
        <w:t>ing</w:t>
      </w:r>
      <w:r w:rsidRPr="30977292" w:rsidR="00A02E97">
        <w:rPr>
          <w:rFonts w:ascii="Calibri" w:hAnsi="Calibri" w:cs="Calibri"/>
          <w:color w:val="auto"/>
          <w:sz w:val="24"/>
          <w:szCs w:val="24"/>
        </w:rPr>
        <w:t xml:space="preserve"> them overcome adversity</w:t>
      </w:r>
      <w:r w:rsidRPr="30977292" w:rsidR="00B2482D">
        <w:rPr>
          <w:rFonts w:ascii="Calibri" w:hAnsi="Calibri" w:cs="Calibri"/>
          <w:color w:val="auto"/>
          <w:sz w:val="24"/>
          <w:szCs w:val="24"/>
        </w:rPr>
        <w:t xml:space="preserve"> and enhance wellbeing and mental health</w:t>
      </w:r>
      <w:r w:rsidRPr="30977292" w:rsidR="00A02E97">
        <w:rPr>
          <w:rFonts w:ascii="Calibri" w:hAnsi="Calibri" w:cs="Calibri"/>
          <w:color w:val="auto"/>
          <w:sz w:val="24"/>
          <w:szCs w:val="24"/>
        </w:rPr>
        <w:t>.</w:t>
      </w:r>
      <w:r w:rsidRPr="30977292" w:rsidR="007F7E4F">
        <w:rPr>
          <w:rFonts w:ascii="Calibri" w:hAnsi="Calibri" w:cs="Calibri"/>
          <w:color w:val="auto"/>
          <w:sz w:val="24"/>
          <w:szCs w:val="24"/>
        </w:rPr>
        <w:t xml:space="preserve"> </w:t>
      </w:r>
    </w:p>
    <w:p w:rsidRPr="000C33AC" w:rsidR="002F3842" w:rsidP="30977292" w:rsidRDefault="002F3842" w14:paraId="675216A1" w14:textId="77777777">
      <w:pPr>
        <w:pStyle w:val="NoSpacing"/>
        <w:ind w:left="709" w:hanging="709"/>
        <w:rPr>
          <w:rFonts w:ascii="Calibri" w:hAnsi="Calibri" w:cs="Calibri"/>
          <w:color w:val="auto"/>
          <w:sz w:val="24"/>
          <w:szCs w:val="24"/>
        </w:rPr>
      </w:pPr>
    </w:p>
    <w:p w:rsidRPr="000C33AC" w:rsidR="0003426F" w:rsidP="30977292" w:rsidRDefault="00A02E97" w14:paraId="0C1127BB" w14:textId="12342FBB">
      <w:pPr>
        <w:pStyle w:val="NoSpacing"/>
        <w:ind w:left="709" w:hanging="709"/>
        <w:rPr>
          <w:rFonts w:ascii="Calibri" w:hAnsi="Calibri" w:cs="Calibri"/>
          <w:color w:val="auto"/>
          <w:sz w:val="24"/>
          <w:szCs w:val="24"/>
        </w:rPr>
      </w:pPr>
      <w:r w:rsidRPr="30977292" w:rsidR="00A02E97">
        <w:rPr>
          <w:rFonts w:ascii="Calibri" w:hAnsi="Calibri" w:cs="Calibri"/>
          <w:color w:val="auto"/>
          <w:sz w:val="24"/>
          <w:szCs w:val="24"/>
        </w:rPr>
        <w:t>2.3.</w:t>
      </w:r>
      <w:r w:rsidRPr="30977292" w:rsidR="002F3842">
        <w:rPr>
          <w:rFonts w:ascii="Calibri" w:hAnsi="Calibri" w:cs="Calibri"/>
          <w:color w:val="auto"/>
          <w:sz w:val="24"/>
          <w:szCs w:val="24"/>
        </w:rPr>
        <w:t>5</w:t>
      </w:r>
      <w:r w:rsidRPr="000C33AC">
        <w:rPr>
          <w:rFonts w:ascii="Calibri" w:hAnsi="Calibri" w:cs="Calibri"/>
          <w:sz w:val="24"/>
          <w:szCs w:val="24"/>
        </w:rPr>
        <w:tab/>
      </w:r>
      <w:r w:rsidRPr="30977292" w:rsidR="00A02E97">
        <w:rPr>
          <w:rFonts w:ascii="Calibri" w:hAnsi="Calibri" w:cs="Calibri"/>
          <w:color w:val="auto"/>
          <w:sz w:val="24"/>
          <w:szCs w:val="24"/>
        </w:rPr>
        <w:t xml:space="preserve">The </w:t>
      </w:r>
      <w:r w:rsidRPr="30977292" w:rsidR="00777733">
        <w:rPr>
          <w:rFonts w:ascii="Calibri" w:hAnsi="Calibri" w:cs="Calibri"/>
          <w:color w:val="auto"/>
          <w:sz w:val="24"/>
          <w:szCs w:val="24"/>
        </w:rPr>
        <w:t>O</w:t>
      </w:r>
      <w:r w:rsidRPr="30977292" w:rsidR="00A02E97">
        <w:rPr>
          <w:rFonts w:ascii="Calibri" w:hAnsi="Calibri" w:cs="Calibri"/>
          <w:color w:val="auto"/>
          <w:sz w:val="24"/>
          <w:szCs w:val="24"/>
        </w:rPr>
        <w:t xml:space="preserve">utcomes </w:t>
      </w:r>
      <w:r w:rsidRPr="30977292" w:rsidR="00777733">
        <w:rPr>
          <w:rFonts w:ascii="Calibri" w:hAnsi="Calibri" w:cs="Calibri"/>
          <w:color w:val="auto"/>
          <w:sz w:val="24"/>
          <w:szCs w:val="24"/>
        </w:rPr>
        <w:t>S</w:t>
      </w:r>
      <w:r w:rsidRPr="30977292" w:rsidR="00A02E97">
        <w:rPr>
          <w:rFonts w:ascii="Calibri" w:hAnsi="Calibri" w:cs="Calibri"/>
          <w:color w:val="auto"/>
          <w:sz w:val="24"/>
          <w:szCs w:val="24"/>
        </w:rPr>
        <w:t>tar</w:t>
      </w:r>
      <w:r w:rsidRPr="30977292" w:rsidR="00B0280D">
        <w:rPr>
          <w:rFonts w:ascii="Calibri" w:hAnsi="Calibri" w:cs="Calibri"/>
          <w:b w:val="1"/>
          <w:bCs w:val="1"/>
          <w:color w:val="auto"/>
          <w:sz w:val="24"/>
          <w:szCs w:val="24"/>
          <w:shd w:val="clear" w:color="auto" w:fill="FFFFFF"/>
        </w:rPr>
        <w:t>™</w:t>
      </w:r>
      <w:r w:rsidRPr="30977292" w:rsidR="00A02E97">
        <w:rPr>
          <w:rFonts w:ascii="Calibri" w:hAnsi="Calibri" w:cs="Calibri"/>
          <w:color w:val="auto"/>
          <w:sz w:val="24"/>
          <w:szCs w:val="24"/>
        </w:rPr>
        <w:t xml:space="preserve"> </w:t>
      </w:r>
      <w:r w:rsidRPr="30977292" w:rsidR="007F7E4F">
        <w:rPr>
          <w:rFonts w:ascii="Calibri" w:hAnsi="Calibri" w:cs="Calibri"/>
          <w:color w:val="auto"/>
          <w:sz w:val="24"/>
          <w:szCs w:val="24"/>
        </w:rPr>
        <w:t>enables</w:t>
      </w:r>
      <w:r w:rsidRPr="30977292" w:rsidR="00A02E97">
        <w:rPr>
          <w:rFonts w:ascii="Calibri" w:hAnsi="Calibri" w:cs="Calibri"/>
          <w:color w:val="auto"/>
          <w:sz w:val="24"/>
          <w:szCs w:val="24"/>
        </w:rPr>
        <w:t xml:space="preserve"> us to be</w:t>
      </w:r>
      <w:r w:rsidRPr="30977292" w:rsidR="00D706A3">
        <w:rPr>
          <w:rFonts w:ascii="Calibri" w:hAnsi="Calibri" w:cs="Calibri"/>
          <w:color w:val="auto"/>
          <w:sz w:val="24"/>
          <w:szCs w:val="24"/>
        </w:rPr>
        <w:t>gin</w:t>
      </w:r>
      <w:r w:rsidRPr="30977292" w:rsidR="00A02E97">
        <w:rPr>
          <w:rFonts w:ascii="Calibri" w:hAnsi="Calibri" w:cs="Calibri"/>
          <w:color w:val="auto"/>
          <w:sz w:val="24"/>
          <w:szCs w:val="24"/>
        </w:rPr>
        <w:t xml:space="preserve"> </w:t>
      </w:r>
      <w:r w:rsidRPr="30977292" w:rsidR="00D706A3">
        <w:rPr>
          <w:rFonts w:ascii="Calibri" w:hAnsi="Calibri" w:cs="Calibri"/>
          <w:color w:val="auto"/>
          <w:sz w:val="24"/>
          <w:szCs w:val="24"/>
        </w:rPr>
        <w:t xml:space="preserve">the </w:t>
      </w:r>
      <w:r w:rsidRPr="30977292" w:rsidR="00A02E97">
        <w:rPr>
          <w:rFonts w:ascii="Calibri" w:hAnsi="Calibri" w:cs="Calibri"/>
          <w:color w:val="auto"/>
          <w:sz w:val="24"/>
          <w:szCs w:val="24"/>
        </w:rPr>
        <w:t xml:space="preserve">support planning </w:t>
      </w:r>
      <w:r w:rsidRPr="30977292" w:rsidR="00D706A3">
        <w:rPr>
          <w:rFonts w:ascii="Calibri" w:hAnsi="Calibri" w:cs="Calibri"/>
          <w:color w:val="auto"/>
          <w:sz w:val="24"/>
          <w:szCs w:val="24"/>
        </w:rPr>
        <w:t>process with the question “W</w:t>
      </w:r>
      <w:r w:rsidRPr="30977292" w:rsidR="00A02E97">
        <w:rPr>
          <w:rFonts w:ascii="Calibri" w:hAnsi="Calibri" w:cs="Calibri"/>
          <w:color w:val="auto"/>
          <w:sz w:val="24"/>
          <w:szCs w:val="24"/>
        </w:rPr>
        <w:t xml:space="preserve">hat can the young person do </w:t>
      </w:r>
      <w:r w:rsidRPr="30977292" w:rsidR="00D706A3">
        <w:rPr>
          <w:rFonts w:ascii="Calibri" w:hAnsi="Calibri" w:cs="Calibri"/>
          <w:color w:val="auto"/>
          <w:sz w:val="24"/>
          <w:szCs w:val="24"/>
        </w:rPr>
        <w:t xml:space="preserve">for </w:t>
      </w:r>
      <w:r w:rsidRPr="30977292" w:rsidR="00A02E97">
        <w:rPr>
          <w:rFonts w:ascii="Calibri" w:hAnsi="Calibri" w:cs="Calibri"/>
          <w:color w:val="auto"/>
          <w:sz w:val="24"/>
          <w:szCs w:val="24"/>
        </w:rPr>
        <w:t>themselves?”</w:t>
      </w:r>
      <w:r w:rsidRPr="30977292" w:rsidR="00D706A3">
        <w:rPr>
          <w:rFonts w:ascii="Calibri" w:hAnsi="Calibri" w:cs="Calibri"/>
          <w:color w:val="auto"/>
          <w:sz w:val="24"/>
          <w:szCs w:val="24"/>
        </w:rPr>
        <w:t xml:space="preserve"> focusing </w:t>
      </w:r>
      <w:r w:rsidRPr="30977292" w:rsidR="007F7E4F">
        <w:rPr>
          <w:rFonts w:ascii="Calibri" w:hAnsi="Calibri" w:cs="Calibri"/>
          <w:color w:val="auto"/>
          <w:sz w:val="24"/>
          <w:szCs w:val="24"/>
        </w:rPr>
        <w:t>o</w:t>
      </w:r>
      <w:r w:rsidRPr="30977292" w:rsidR="00D706A3">
        <w:rPr>
          <w:rFonts w:ascii="Calibri" w:hAnsi="Calibri" w:cs="Calibri"/>
          <w:color w:val="auto"/>
          <w:sz w:val="24"/>
          <w:szCs w:val="24"/>
        </w:rPr>
        <w:t>n their strengths or assets</w:t>
      </w:r>
      <w:r w:rsidRPr="30977292" w:rsidR="00A02E97">
        <w:rPr>
          <w:rFonts w:ascii="Calibri" w:hAnsi="Calibri" w:cs="Calibri"/>
          <w:color w:val="auto"/>
          <w:sz w:val="24"/>
          <w:szCs w:val="24"/>
        </w:rPr>
        <w:t xml:space="preserve"> rathe</w:t>
      </w:r>
      <w:r w:rsidRPr="30977292" w:rsidR="00D706A3">
        <w:rPr>
          <w:rFonts w:ascii="Calibri" w:hAnsi="Calibri" w:cs="Calibri"/>
          <w:color w:val="auto"/>
          <w:sz w:val="24"/>
          <w:szCs w:val="24"/>
        </w:rPr>
        <w:t xml:space="preserve">r than on their needs, thereby highlighting these as deficits. It means being solution-focused rather than problem-focused. </w:t>
      </w:r>
      <w:r w:rsidRPr="30977292" w:rsidR="007F7E4F">
        <w:rPr>
          <w:rFonts w:ascii="Calibri" w:hAnsi="Calibri" w:cs="Calibri"/>
          <w:color w:val="auto"/>
          <w:sz w:val="24"/>
          <w:szCs w:val="24"/>
        </w:rPr>
        <w:t>It means young people coproduce</w:t>
      </w:r>
      <w:r w:rsidRPr="30977292" w:rsidR="00325E5E">
        <w:rPr>
          <w:rFonts w:ascii="Calibri" w:hAnsi="Calibri" w:cs="Calibri"/>
          <w:color w:val="auto"/>
          <w:sz w:val="24"/>
          <w:szCs w:val="24"/>
        </w:rPr>
        <w:t xml:space="preserve"> </w:t>
      </w:r>
      <w:r w:rsidRPr="30977292" w:rsidR="007F7E4F">
        <w:rPr>
          <w:rFonts w:ascii="Calibri" w:hAnsi="Calibri" w:cs="Calibri"/>
          <w:color w:val="auto"/>
          <w:sz w:val="24"/>
          <w:szCs w:val="24"/>
        </w:rPr>
        <w:t>their</w:t>
      </w:r>
      <w:r w:rsidRPr="30977292" w:rsidR="00325E5E">
        <w:rPr>
          <w:rFonts w:ascii="Calibri" w:hAnsi="Calibri" w:cs="Calibri"/>
          <w:color w:val="auto"/>
          <w:sz w:val="24"/>
          <w:szCs w:val="24"/>
        </w:rPr>
        <w:t xml:space="preserve"> support</w:t>
      </w:r>
      <w:r w:rsidRPr="30977292" w:rsidR="006D0FFB">
        <w:rPr>
          <w:rFonts w:ascii="Calibri" w:hAnsi="Calibri" w:cs="Calibri"/>
          <w:color w:val="auto"/>
          <w:sz w:val="24"/>
          <w:szCs w:val="24"/>
        </w:rPr>
        <w:t>,</w:t>
      </w:r>
      <w:r w:rsidRPr="30977292" w:rsidR="00325E5E">
        <w:rPr>
          <w:rFonts w:ascii="Calibri" w:hAnsi="Calibri" w:cs="Calibri"/>
          <w:color w:val="auto"/>
          <w:sz w:val="24"/>
          <w:szCs w:val="24"/>
        </w:rPr>
        <w:t xml:space="preserve"> rather than </w:t>
      </w:r>
      <w:r w:rsidRPr="30977292" w:rsidR="00CF1E04">
        <w:rPr>
          <w:rFonts w:ascii="Calibri" w:hAnsi="Calibri" w:cs="Calibri"/>
          <w:color w:val="auto"/>
          <w:sz w:val="24"/>
          <w:szCs w:val="24"/>
        </w:rPr>
        <w:t xml:space="preserve">being </w:t>
      </w:r>
      <w:r w:rsidRPr="30977292" w:rsidR="00325E5E">
        <w:rPr>
          <w:rFonts w:ascii="Calibri" w:hAnsi="Calibri" w:cs="Calibri"/>
          <w:color w:val="auto"/>
          <w:sz w:val="24"/>
          <w:szCs w:val="24"/>
        </w:rPr>
        <w:t xml:space="preserve">simply </w:t>
      </w:r>
      <w:r w:rsidRPr="30977292" w:rsidR="007F7E4F">
        <w:rPr>
          <w:rFonts w:ascii="Calibri" w:hAnsi="Calibri" w:cs="Calibri"/>
          <w:color w:val="auto"/>
          <w:sz w:val="24"/>
          <w:szCs w:val="24"/>
        </w:rPr>
        <w:t xml:space="preserve">passive </w:t>
      </w:r>
      <w:r w:rsidRPr="30977292" w:rsidR="00BE4847">
        <w:rPr>
          <w:rFonts w:ascii="Calibri" w:hAnsi="Calibri" w:cs="Calibri"/>
          <w:color w:val="auto"/>
          <w:sz w:val="24"/>
          <w:szCs w:val="24"/>
        </w:rPr>
        <w:t>recipients of support.</w:t>
      </w:r>
    </w:p>
    <w:p w:rsidRPr="000C33AC" w:rsidR="003A4080" w:rsidP="30977292" w:rsidRDefault="003A4080" w14:paraId="27CD5D62" w14:textId="77777777">
      <w:pPr>
        <w:pStyle w:val="NoSpacing"/>
        <w:rPr>
          <w:rFonts w:ascii="Calibri" w:hAnsi="Calibri" w:cs="Calibri"/>
          <w:color w:val="auto"/>
          <w:sz w:val="24"/>
          <w:szCs w:val="24"/>
        </w:rPr>
      </w:pPr>
    </w:p>
    <w:p w:rsidRPr="000C33AC" w:rsidR="000B622D" w:rsidP="30977292" w:rsidRDefault="00097D29" w14:paraId="62F96973" w14:textId="39E11EF1">
      <w:pPr>
        <w:pStyle w:val="NoSpacing"/>
        <w:rPr>
          <w:rFonts w:ascii="Calibri" w:hAnsi="Calibri" w:cs="Calibri"/>
          <w:b w:val="1"/>
          <w:bCs w:val="1"/>
          <w:color w:val="auto"/>
          <w:sz w:val="24"/>
          <w:szCs w:val="24"/>
        </w:rPr>
      </w:pPr>
      <w:r w:rsidRPr="0450A59E" w:rsidR="00097D29">
        <w:rPr>
          <w:rFonts w:ascii="Calibri" w:hAnsi="Calibri" w:cs="Calibri"/>
          <w:b w:val="1"/>
          <w:bCs w:val="1"/>
          <w:color w:val="auto"/>
          <w:sz w:val="24"/>
          <w:szCs w:val="24"/>
        </w:rPr>
        <w:t>2.</w:t>
      </w:r>
      <w:r w:rsidRPr="0450A59E" w:rsidR="006A6B64">
        <w:rPr>
          <w:rFonts w:ascii="Calibri" w:hAnsi="Calibri" w:cs="Calibri"/>
          <w:b w:val="1"/>
          <w:bCs w:val="1"/>
          <w:color w:val="auto"/>
          <w:sz w:val="24"/>
          <w:szCs w:val="24"/>
        </w:rPr>
        <w:t>4</w:t>
      </w:r>
      <w:r w:rsidRPr="0450A59E" w:rsidR="00097D29">
        <w:rPr>
          <w:rFonts w:ascii="Calibri" w:hAnsi="Calibri" w:cs="Calibri"/>
          <w:b w:val="1"/>
          <w:bCs w:val="1"/>
          <w:color w:val="auto"/>
          <w:sz w:val="24"/>
          <w:szCs w:val="24"/>
        </w:rPr>
        <w:t xml:space="preserve"> </w:t>
      </w:r>
      <w:r>
        <w:tab/>
      </w:r>
      <w:r w:rsidRPr="0450A59E" w:rsidR="00BE4847">
        <w:rPr>
          <w:rFonts w:ascii="Calibri" w:hAnsi="Calibri" w:cs="Calibri"/>
          <w:b w:val="1"/>
          <w:bCs w:val="1"/>
          <w:color w:val="auto"/>
          <w:sz w:val="24"/>
          <w:szCs w:val="24"/>
        </w:rPr>
        <w:t>Person-</w:t>
      </w:r>
      <w:r w:rsidRPr="0450A59E" w:rsidR="000B622D">
        <w:rPr>
          <w:rFonts w:ascii="Calibri" w:hAnsi="Calibri" w:cs="Calibri"/>
          <w:b w:val="1"/>
          <w:bCs w:val="1"/>
          <w:color w:val="auto"/>
          <w:sz w:val="24"/>
          <w:szCs w:val="24"/>
        </w:rPr>
        <w:t xml:space="preserve">centred support </w:t>
      </w:r>
      <w:r w:rsidRPr="0450A59E" w:rsidR="470553FE">
        <w:rPr>
          <w:rFonts w:ascii="Calibri" w:hAnsi="Calibri" w:cs="Calibri"/>
          <w:b w:val="1"/>
          <w:bCs w:val="1"/>
          <w:color w:val="auto"/>
          <w:sz w:val="24"/>
          <w:szCs w:val="24"/>
        </w:rPr>
        <w:t>and Collaboration / Coproduction</w:t>
      </w:r>
    </w:p>
    <w:p w:rsidRPr="000C33AC" w:rsidR="00021065" w:rsidP="30977292" w:rsidRDefault="00021065" w14:paraId="48FB3B99" w14:textId="77777777">
      <w:pPr>
        <w:pStyle w:val="NoSpacing"/>
        <w:rPr>
          <w:rFonts w:ascii="Calibri" w:hAnsi="Calibri" w:cs="Calibri"/>
          <w:color w:val="auto"/>
          <w:sz w:val="24"/>
          <w:szCs w:val="24"/>
        </w:rPr>
      </w:pPr>
    </w:p>
    <w:p w:rsidRPr="000C33AC" w:rsidR="00443B25" w:rsidP="30977292" w:rsidRDefault="0096498B" w14:paraId="4CBED400" w14:textId="7717C49D">
      <w:pPr>
        <w:pStyle w:val="NoSpacing"/>
        <w:ind w:left="709" w:hanging="709"/>
        <w:rPr>
          <w:rFonts w:ascii="Calibri" w:hAnsi="Calibri" w:cs="Calibri"/>
          <w:color w:val="auto"/>
          <w:sz w:val="24"/>
          <w:szCs w:val="24"/>
          <w:lang w:val="en-US"/>
        </w:rPr>
      </w:pPr>
      <w:r w:rsidRPr="30977292" w:rsidR="0096498B">
        <w:rPr>
          <w:rFonts w:ascii="Calibri" w:hAnsi="Calibri" w:cs="Calibri"/>
          <w:color w:val="auto"/>
          <w:sz w:val="24"/>
          <w:szCs w:val="24"/>
          <w:lang w:val="en-US"/>
        </w:rPr>
        <w:t>2.4.1</w:t>
      </w:r>
      <w:r>
        <w:tab/>
      </w:r>
      <w:r w:rsidRPr="30977292" w:rsidR="000B622D">
        <w:rPr>
          <w:rFonts w:ascii="Calibri" w:hAnsi="Calibri" w:cs="Calibri"/>
          <w:color w:val="auto"/>
          <w:sz w:val="24"/>
          <w:szCs w:val="24"/>
          <w:lang w:val="en-US"/>
        </w:rPr>
        <w:t>Being p</w:t>
      </w:r>
      <w:r w:rsidRPr="30977292" w:rsidR="00BE4847">
        <w:rPr>
          <w:rFonts w:ascii="Calibri" w:hAnsi="Calibri" w:cs="Calibri"/>
          <w:color w:val="auto"/>
          <w:sz w:val="24"/>
          <w:szCs w:val="24"/>
          <w:lang w:val="en-US"/>
        </w:rPr>
        <w:t>erson-</w:t>
      </w:r>
      <w:r w:rsidRPr="30977292" w:rsidR="007F7E4F">
        <w:rPr>
          <w:rFonts w:ascii="Calibri" w:hAnsi="Calibri" w:cs="Calibri"/>
          <w:color w:val="auto"/>
          <w:sz w:val="24"/>
          <w:szCs w:val="24"/>
          <w:lang w:val="en-US"/>
        </w:rPr>
        <w:t>cent</w:t>
      </w:r>
      <w:r w:rsidRPr="30977292" w:rsidR="000B622D">
        <w:rPr>
          <w:rFonts w:ascii="Calibri" w:hAnsi="Calibri" w:cs="Calibri"/>
          <w:color w:val="auto"/>
          <w:sz w:val="24"/>
          <w:szCs w:val="24"/>
          <w:lang w:val="en-US"/>
        </w:rPr>
        <w:t>e</w:t>
      </w:r>
      <w:r w:rsidRPr="30977292" w:rsidR="007F7E4F">
        <w:rPr>
          <w:rFonts w:ascii="Calibri" w:hAnsi="Calibri" w:cs="Calibri"/>
          <w:color w:val="auto"/>
          <w:sz w:val="24"/>
          <w:szCs w:val="24"/>
          <w:lang w:val="en-US"/>
        </w:rPr>
        <w:t>re</w:t>
      </w:r>
      <w:r w:rsidRPr="30977292" w:rsidR="000B622D">
        <w:rPr>
          <w:rFonts w:ascii="Calibri" w:hAnsi="Calibri" w:cs="Calibri"/>
          <w:color w:val="auto"/>
          <w:sz w:val="24"/>
          <w:szCs w:val="24"/>
          <w:lang w:val="en-US"/>
        </w:rPr>
        <w:t xml:space="preserve">d </w:t>
      </w:r>
      <w:r w:rsidRPr="30977292" w:rsidR="000B622D">
        <w:rPr>
          <w:rFonts w:ascii="Calibri" w:hAnsi="Calibri" w:cs="Calibri"/>
          <w:color w:val="auto"/>
          <w:sz w:val="24"/>
          <w:szCs w:val="24"/>
          <w:lang w:val="en-US"/>
        </w:rPr>
        <w:t>means putting</w:t>
      </w:r>
      <w:r w:rsidRPr="30977292" w:rsidR="003A037A">
        <w:rPr>
          <w:rFonts w:ascii="Calibri" w:hAnsi="Calibri" w:cs="Calibri"/>
          <w:color w:val="auto"/>
          <w:sz w:val="24"/>
          <w:szCs w:val="24"/>
          <w:lang w:val="en-US"/>
        </w:rPr>
        <w:t xml:space="preserve"> young people at the </w:t>
      </w:r>
      <w:r w:rsidRPr="30977292" w:rsidR="00F46572">
        <w:rPr>
          <w:rFonts w:ascii="Calibri" w:hAnsi="Calibri" w:cs="Calibri"/>
          <w:color w:val="auto"/>
          <w:sz w:val="24"/>
          <w:szCs w:val="24"/>
          <w:lang w:val="en-US"/>
        </w:rPr>
        <w:t>heart</w:t>
      </w:r>
      <w:r w:rsidRPr="30977292" w:rsidR="000B622D">
        <w:rPr>
          <w:rFonts w:ascii="Calibri" w:hAnsi="Calibri" w:cs="Calibri"/>
          <w:color w:val="auto"/>
          <w:sz w:val="24"/>
          <w:szCs w:val="24"/>
          <w:lang w:val="en-US"/>
        </w:rPr>
        <w:t xml:space="preserve"> of planning and the </w:t>
      </w:r>
      <w:r w:rsidRPr="30977292" w:rsidR="00BE4847">
        <w:rPr>
          <w:rFonts w:ascii="Calibri" w:hAnsi="Calibri" w:cs="Calibri"/>
          <w:color w:val="auto"/>
          <w:sz w:val="24"/>
          <w:szCs w:val="24"/>
          <w:lang w:val="en-US"/>
        </w:rPr>
        <w:t>decisions that affect them, which</w:t>
      </w:r>
      <w:r w:rsidRPr="30977292" w:rsidR="00B2482D">
        <w:rPr>
          <w:rFonts w:ascii="Calibri" w:hAnsi="Calibri" w:cs="Calibri"/>
          <w:color w:val="auto"/>
          <w:sz w:val="24"/>
          <w:szCs w:val="24"/>
          <w:lang w:val="en-US"/>
        </w:rPr>
        <w:t xml:space="preserve"> is</w:t>
      </w:r>
      <w:r w:rsidRPr="30977292" w:rsidR="00CE16A5">
        <w:rPr>
          <w:rFonts w:ascii="Calibri" w:hAnsi="Calibri" w:cs="Calibri"/>
          <w:color w:val="auto"/>
          <w:sz w:val="24"/>
          <w:szCs w:val="24"/>
          <w:lang w:val="en-US"/>
        </w:rPr>
        <w:t xml:space="preserve"> </w:t>
      </w:r>
      <w:r w:rsidRPr="30977292" w:rsidR="00F53B2E">
        <w:rPr>
          <w:rFonts w:ascii="Calibri" w:hAnsi="Calibri" w:cs="Calibri"/>
          <w:color w:val="auto"/>
          <w:sz w:val="24"/>
          <w:szCs w:val="24"/>
          <w:lang w:val="en-US"/>
        </w:rPr>
        <w:t xml:space="preserve">not only </w:t>
      </w:r>
      <w:r w:rsidRPr="30977292" w:rsidR="00BE4847">
        <w:rPr>
          <w:rFonts w:ascii="Calibri" w:hAnsi="Calibri" w:cs="Calibri"/>
          <w:color w:val="auto"/>
          <w:sz w:val="24"/>
          <w:szCs w:val="24"/>
          <w:lang w:val="en-US"/>
        </w:rPr>
        <w:t xml:space="preserve">best </w:t>
      </w:r>
      <w:r w:rsidRPr="30977292" w:rsidR="00B2482D">
        <w:rPr>
          <w:rFonts w:ascii="Calibri" w:hAnsi="Calibri" w:cs="Calibri"/>
          <w:color w:val="auto"/>
          <w:sz w:val="24"/>
          <w:szCs w:val="24"/>
          <w:lang w:val="en-US"/>
        </w:rPr>
        <w:t>practice,</w:t>
      </w:r>
      <w:r w:rsidRPr="30977292" w:rsidR="00BE4847">
        <w:rPr>
          <w:rFonts w:ascii="Calibri" w:hAnsi="Calibri" w:cs="Calibri"/>
          <w:color w:val="auto"/>
          <w:sz w:val="24"/>
          <w:szCs w:val="24"/>
          <w:lang w:val="en-US"/>
        </w:rPr>
        <w:t xml:space="preserve"> but is </w:t>
      </w:r>
      <w:r w:rsidRPr="30977292" w:rsidR="00F53B2E">
        <w:rPr>
          <w:rFonts w:ascii="Calibri" w:hAnsi="Calibri" w:cs="Calibri"/>
          <w:color w:val="auto"/>
          <w:sz w:val="24"/>
          <w:szCs w:val="24"/>
          <w:lang w:val="en-US"/>
        </w:rPr>
        <w:t xml:space="preserve">their right </w:t>
      </w:r>
      <w:r w:rsidRPr="30977292" w:rsidR="00BE4847">
        <w:rPr>
          <w:rFonts w:ascii="Calibri" w:hAnsi="Calibri" w:cs="Calibri"/>
          <w:color w:val="auto"/>
          <w:sz w:val="24"/>
          <w:szCs w:val="24"/>
          <w:lang w:val="en-US"/>
        </w:rPr>
        <w:t xml:space="preserve">as outlined in human rights legislation. </w:t>
      </w:r>
    </w:p>
    <w:p w:rsidRPr="000C33AC" w:rsidR="00443B25" w:rsidP="30977292" w:rsidRDefault="00443B25" w14:paraId="2AD30B56" w14:textId="77777777">
      <w:pPr>
        <w:pStyle w:val="NoSpacing"/>
        <w:ind w:left="709" w:hanging="709"/>
        <w:rPr>
          <w:rFonts w:ascii="Calibri" w:hAnsi="Calibri" w:cs="Calibri"/>
          <w:color w:val="auto"/>
          <w:sz w:val="24"/>
          <w:szCs w:val="24"/>
          <w:lang w:val="en-US"/>
        </w:rPr>
      </w:pPr>
    </w:p>
    <w:p w:rsidRPr="000C33AC" w:rsidR="000B622D" w:rsidP="30977292" w:rsidRDefault="00443B25" w14:paraId="2B058958" w14:textId="5FFA3FA9">
      <w:pPr>
        <w:pStyle w:val="NoSpacing"/>
        <w:ind w:left="709" w:hanging="709"/>
        <w:rPr>
          <w:rFonts w:ascii="Calibri" w:hAnsi="Calibri" w:cs="Calibri"/>
          <w:color w:val="auto"/>
          <w:sz w:val="24"/>
          <w:szCs w:val="24"/>
          <w:lang w:val="en-US"/>
        </w:rPr>
      </w:pPr>
      <w:r w:rsidRPr="30977292" w:rsidR="00443B25">
        <w:rPr>
          <w:rFonts w:ascii="Calibri" w:hAnsi="Calibri" w:cs="Calibri"/>
          <w:color w:val="auto"/>
          <w:sz w:val="24"/>
          <w:szCs w:val="24"/>
          <w:lang w:val="en-US"/>
        </w:rPr>
        <w:t>2.4.2</w:t>
      </w:r>
      <w:r>
        <w:tab/>
      </w:r>
      <w:r w:rsidRPr="30977292" w:rsidR="000B622D">
        <w:rPr>
          <w:rFonts w:ascii="Calibri" w:hAnsi="Calibri" w:cs="Calibri"/>
          <w:color w:val="auto"/>
          <w:sz w:val="24"/>
          <w:szCs w:val="24"/>
          <w:lang w:val="en-US"/>
        </w:rPr>
        <w:t xml:space="preserve">We believe that when young people are </w:t>
      </w:r>
      <w:r w:rsidRPr="30977292" w:rsidR="000B622D">
        <w:rPr>
          <w:rFonts w:ascii="Calibri" w:hAnsi="Calibri" w:cs="Calibri"/>
          <w:color w:val="auto"/>
          <w:sz w:val="24"/>
          <w:szCs w:val="24"/>
          <w:lang w:val="en-US"/>
        </w:rPr>
        <w:t xml:space="preserve">meaningfully involved in decisions </w:t>
      </w:r>
      <w:r w:rsidRPr="30977292" w:rsidR="000B622D">
        <w:rPr>
          <w:rFonts w:ascii="Calibri" w:hAnsi="Calibri" w:cs="Calibri"/>
          <w:color w:val="auto"/>
          <w:sz w:val="24"/>
          <w:szCs w:val="24"/>
          <w:lang w:val="en-US"/>
        </w:rPr>
        <w:t>that affect them, it can result in meaningful positive changes</w:t>
      </w:r>
      <w:r w:rsidRPr="30977292" w:rsidR="00F203A3">
        <w:rPr>
          <w:rFonts w:ascii="Calibri" w:hAnsi="Calibri" w:cs="Calibri"/>
          <w:color w:val="auto"/>
          <w:sz w:val="24"/>
          <w:szCs w:val="24"/>
          <w:lang w:val="en-US"/>
        </w:rPr>
        <w:t xml:space="preserve"> </w:t>
      </w:r>
      <w:r w:rsidRPr="30977292" w:rsidR="00232B8E">
        <w:rPr>
          <w:rFonts w:ascii="Calibri" w:hAnsi="Calibri" w:cs="Calibri"/>
          <w:color w:val="auto"/>
          <w:sz w:val="24"/>
          <w:szCs w:val="24"/>
          <w:lang w:val="en-US"/>
        </w:rPr>
        <w:t>throughout</w:t>
      </w:r>
      <w:r w:rsidRPr="30977292" w:rsidR="00F203A3">
        <w:rPr>
          <w:rFonts w:ascii="Calibri" w:hAnsi="Calibri" w:cs="Calibri"/>
          <w:color w:val="auto"/>
          <w:sz w:val="24"/>
          <w:szCs w:val="24"/>
          <w:lang w:val="en-US"/>
        </w:rPr>
        <w:t xml:space="preserve"> the</w:t>
      </w:r>
      <w:r w:rsidRPr="30977292" w:rsidR="00D76B37">
        <w:rPr>
          <w:rFonts w:ascii="Calibri" w:hAnsi="Calibri" w:cs="Calibri"/>
          <w:color w:val="auto"/>
          <w:sz w:val="24"/>
          <w:szCs w:val="24"/>
          <w:lang w:val="en-US"/>
        </w:rPr>
        <w:t>ir</w:t>
      </w:r>
      <w:r w:rsidRPr="30977292" w:rsidR="00F203A3">
        <w:rPr>
          <w:rFonts w:ascii="Calibri" w:hAnsi="Calibri" w:cs="Calibri"/>
          <w:color w:val="auto"/>
          <w:sz w:val="24"/>
          <w:szCs w:val="24"/>
          <w:lang w:val="en-US"/>
        </w:rPr>
        <w:t xml:space="preserve"> transition to adult life. </w:t>
      </w:r>
      <w:r w:rsidRPr="30977292" w:rsidR="00616C55">
        <w:rPr>
          <w:rFonts w:ascii="Calibri" w:hAnsi="Calibri" w:cs="Calibri"/>
          <w:color w:val="auto"/>
          <w:sz w:val="24"/>
          <w:szCs w:val="24"/>
          <w:lang w:val="en-US"/>
        </w:rPr>
        <w:t xml:space="preserve">We value coproduction. </w:t>
      </w:r>
    </w:p>
    <w:p w:rsidRPr="000C33AC" w:rsidR="00374D4D" w:rsidP="30977292" w:rsidRDefault="00374D4D" w14:paraId="4C0E6032" w14:textId="5E8D4018">
      <w:pPr>
        <w:pStyle w:val="NoSpacing"/>
        <w:rPr>
          <w:rFonts w:ascii="Calibri" w:hAnsi="Calibri" w:cs="Calibri"/>
          <w:color w:val="auto"/>
          <w:sz w:val="24"/>
          <w:szCs w:val="24"/>
        </w:rPr>
      </w:pPr>
    </w:p>
    <w:p w:rsidRPr="000C33AC" w:rsidR="007F7E4F" w:rsidP="30977292" w:rsidRDefault="00443B25" w14:paraId="363CFF97" w14:textId="5DD283D8">
      <w:pPr>
        <w:pStyle w:val="NoSpacing"/>
        <w:tabs>
          <w:tab w:val="left" w:pos="709"/>
        </w:tabs>
        <w:ind w:left="709" w:hanging="709"/>
        <w:rPr>
          <w:rFonts w:ascii="Calibri" w:hAnsi="Calibri" w:cs="Calibri"/>
          <w:color w:val="auto"/>
          <w:sz w:val="24"/>
          <w:szCs w:val="24"/>
        </w:rPr>
      </w:pPr>
      <w:r w:rsidRPr="30977292" w:rsidR="00443B25">
        <w:rPr>
          <w:rFonts w:ascii="Calibri" w:hAnsi="Calibri" w:cs="Calibri"/>
          <w:color w:val="auto"/>
          <w:sz w:val="24"/>
          <w:szCs w:val="24"/>
        </w:rPr>
        <w:t>2.4.3</w:t>
      </w:r>
      <w:r>
        <w:tab/>
      </w:r>
      <w:r w:rsidRPr="30977292" w:rsidR="007F7E4F">
        <w:rPr>
          <w:rFonts w:ascii="Calibri" w:hAnsi="Calibri" w:cs="Calibri"/>
          <w:color w:val="auto"/>
          <w:sz w:val="24"/>
          <w:szCs w:val="24"/>
        </w:rPr>
        <w:t>Being person-centred means that we can be flexible with how we do things and adapt our support model to ensure that it meets</w:t>
      </w:r>
      <w:r w:rsidRPr="30977292" w:rsidR="00D85AFF">
        <w:rPr>
          <w:rFonts w:ascii="Calibri" w:hAnsi="Calibri" w:cs="Calibri"/>
          <w:color w:val="auto"/>
          <w:sz w:val="24"/>
          <w:szCs w:val="24"/>
        </w:rPr>
        <w:t xml:space="preserve"> the needs of the young person in relation to:</w:t>
      </w:r>
    </w:p>
    <w:p w:rsidRPr="000C33AC" w:rsidR="007F7E4F" w:rsidP="30977292" w:rsidRDefault="007F7E4F" w14:paraId="1AE9405B" w14:textId="77777777">
      <w:pPr>
        <w:pStyle w:val="NoSpacing"/>
        <w:tabs>
          <w:tab w:val="left" w:pos="709"/>
        </w:tabs>
        <w:ind w:left="709" w:hanging="709"/>
        <w:rPr>
          <w:rFonts w:ascii="Calibri" w:hAnsi="Calibri" w:cs="Calibri"/>
          <w:color w:val="auto"/>
          <w:sz w:val="24"/>
          <w:szCs w:val="24"/>
        </w:rPr>
      </w:pPr>
    </w:p>
    <w:p w:rsidRPr="000C33AC" w:rsidR="003A037A" w:rsidP="30977292" w:rsidRDefault="007F7E4F" w14:paraId="0DD8216A" w14:textId="46CCCD88">
      <w:pPr>
        <w:pStyle w:val="NoSpacing"/>
        <w:numPr>
          <w:ilvl w:val="0"/>
          <w:numId w:val="21"/>
        </w:numPr>
        <w:tabs>
          <w:tab w:val="left" w:pos="1418"/>
        </w:tabs>
        <w:ind w:left="1134" w:hanging="425"/>
        <w:rPr>
          <w:rFonts w:ascii="Calibri" w:hAnsi="Calibri" w:cs="Calibri"/>
          <w:color w:val="auto"/>
          <w:sz w:val="24"/>
          <w:szCs w:val="24"/>
        </w:rPr>
      </w:pPr>
      <w:r w:rsidRPr="30977292" w:rsidR="007F7E4F">
        <w:rPr>
          <w:rFonts w:ascii="Calibri" w:hAnsi="Calibri" w:cs="Calibri"/>
          <w:b w:val="1"/>
          <w:bCs w:val="1"/>
          <w:color w:val="auto"/>
          <w:sz w:val="24"/>
          <w:szCs w:val="24"/>
        </w:rPr>
        <w:t>Hours</w:t>
      </w:r>
      <w:r w:rsidRPr="30977292" w:rsidR="007F7E4F">
        <w:rPr>
          <w:rFonts w:ascii="Calibri" w:hAnsi="Calibri" w:cs="Calibri"/>
          <w:color w:val="auto"/>
          <w:sz w:val="24"/>
          <w:szCs w:val="24"/>
        </w:rPr>
        <w:t xml:space="preserve"> - We can increase o</w:t>
      </w:r>
      <w:r w:rsidRPr="30977292" w:rsidR="001F4398">
        <w:rPr>
          <w:rFonts w:ascii="Calibri" w:hAnsi="Calibri" w:cs="Calibri"/>
          <w:color w:val="auto"/>
          <w:sz w:val="24"/>
          <w:szCs w:val="24"/>
        </w:rPr>
        <w:t>r</w:t>
      </w:r>
      <w:r w:rsidRPr="30977292" w:rsidR="007F7E4F">
        <w:rPr>
          <w:rFonts w:ascii="Calibri" w:hAnsi="Calibri" w:cs="Calibri"/>
          <w:color w:val="auto"/>
          <w:sz w:val="24"/>
          <w:szCs w:val="24"/>
        </w:rPr>
        <w:t xml:space="preserve"> reduce the </w:t>
      </w:r>
      <w:r w:rsidRPr="30977292" w:rsidR="00B2482D">
        <w:rPr>
          <w:rFonts w:ascii="Calibri" w:hAnsi="Calibri" w:cs="Calibri"/>
          <w:color w:val="auto"/>
          <w:sz w:val="24"/>
          <w:szCs w:val="24"/>
        </w:rPr>
        <w:t>number</w:t>
      </w:r>
      <w:r w:rsidRPr="30977292" w:rsidR="00D85AFF">
        <w:rPr>
          <w:rFonts w:ascii="Calibri" w:hAnsi="Calibri" w:cs="Calibri"/>
          <w:color w:val="auto"/>
          <w:sz w:val="24"/>
          <w:szCs w:val="24"/>
        </w:rPr>
        <w:t xml:space="preserve"> of hours that we </w:t>
      </w:r>
      <w:r w:rsidRPr="30977292" w:rsidR="00B2482D">
        <w:rPr>
          <w:rFonts w:ascii="Calibri" w:hAnsi="Calibri" w:cs="Calibri"/>
          <w:color w:val="auto"/>
          <w:sz w:val="24"/>
          <w:szCs w:val="24"/>
        </w:rPr>
        <w:t xml:space="preserve">offer to </w:t>
      </w:r>
      <w:r w:rsidRPr="30977292" w:rsidR="00D85AFF">
        <w:rPr>
          <w:rFonts w:ascii="Calibri" w:hAnsi="Calibri" w:cs="Calibri"/>
          <w:color w:val="auto"/>
          <w:sz w:val="24"/>
          <w:szCs w:val="24"/>
        </w:rPr>
        <w:t xml:space="preserve">support </w:t>
      </w:r>
      <w:r w:rsidRPr="30977292" w:rsidR="00D85AFF">
        <w:rPr>
          <w:rFonts w:ascii="Calibri" w:hAnsi="Calibri" w:cs="Calibri"/>
          <w:color w:val="auto"/>
          <w:sz w:val="24"/>
          <w:szCs w:val="24"/>
        </w:rPr>
        <w:t>them</w:t>
      </w:r>
      <w:r w:rsidRPr="30977292" w:rsidR="00D85AFF">
        <w:rPr>
          <w:rFonts w:ascii="Calibri" w:hAnsi="Calibri" w:cs="Calibri"/>
          <w:color w:val="auto"/>
          <w:sz w:val="24"/>
          <w:szCs w:val="24"/>
        </w:rPr>
        <w:t xml:space="preserve"> and</w:t>
      </w:r>
      <w:r w:rsidRPr="30977292" w:rsidR="007F7E4F">
        <w:rPr>
          <w:rFonts w:ascii="Calibri" w:hAnsi="Calibri" w:cs="Calibri"/>
          <w:color w:val="auto"/>
          <w:sz w:val="24"/>
          <w:szCs w:val="24"/>
        </w:rPr>
        <w:t xml:space="preserve"> this can be</w:t>
      </w:r>
      <w:r w:rsidRPr="30977292" w:rsidR="00D85AFF">
        <w:rPr>
          <w:rFonts w:ascii="Calibri" w:hAnsi="Calibri" w:cs="Calibri"/>
          <w:color w:val="auto"/>
          <w:sz w:val="24"/>
          <w:szCs w:val="24"/>
        </w:rPr>
        <w:t xml:space="preserve"> flexible and change over time – this may be needed after an episode of poor mental health or after a bereavement. </w:t>
      </w:r>
      <w:r w:rsidRPr="30977292" w:rsidR="00E66058">
        <w:rPr>
          <w:rFonts w:ascii="Calibri" w:hAnsi="Calibri" w:cs="Calibri"/>
          <w:color w:val="auto"/>
          <w:sz w:val="24"/>
          <w:szCs w:val="24"/>
        </w:rPr>
        <w:t xml:space="preserve">This will need to be agreed and funded accordingly. </w:t>
      </w:r>
    </w:p>
    <w:p w:rsidRPr="000C33AC" w:rsidR="003A037A" w:rsidP="30977292" w:rsidRDefault="007F7E4F" w14:paraId="7CDD87E0" w14:textId="1215E850">
      <w:pPr>
        <w:pStyle w:val="NoSpacing"/>
        <w:numPr>
          <w:ilvl w:val="0"/>
          <w:numId w:val="21"/>
        </w:numPr>
        <w:tabs>
          <w:tab w:val="left" w:pos="1418"/>
        </w:tabs>
        <w:ind w:left="1134" w:hanging="425"/>
        <w:rPr>
          <w:rFonts w:ascii="Calibri" w:hAnsi="Calibri" w:cs="Calibri"/>
          <w:color w:val="auto"/>
          <w:sz w:val="24"/>
          <w:szCs w:val="24"/>
        </w:rPr>
      </w:pPr>
      <w:r w:rsidRPr="30977292" w:rsidR="007F7E4F">
        <w:rPr>
          <w:rFonts w:ascii="Calibri" w:hAnsi="Calibri" w:cs="Calibri"/>
          <w:b w:val="1"/>
          <w:bCs w:val="1"/>
          <w:color w:val="auto"/>
          <w:sz w:val="24"/>
          <w:szCs w:val="24"/>
        </w:rPr>
        <w:t>Style</w:t>
      </w:r>
      <w:r w:rsidRPr="30977292" w:rsidR="007F7E4F">
        <w:rPr>
          <w:rFonts w:ascii="Calibri" w:hAnsi="Calibri" w:cs="Calibri"/>
          <w:color w:val="auto"/>
          <w:sz w:val="24"/>
          <w:szCs w:val="24"/>
        </w:rPr>
        <w:t xml:space="preserve"> –</w:t>
      </w:r>
      <w:r w:rsidRPr="30977292" w:rsidR="003A037A">
        <w:rPr>
          <w:rFonts w:ascii="Calibri" w:hAnsi="Calibri" w:cs="Calibri"/>
          <w:color w:val="auto"/>
          <w:sz w:val="24"/>
          <w:szCs w:val="24"/>
        </w:rPr>
        <w:t xml:space="preserve"> W</w:t>
      </w:r>
      <w:r w:rsidRPr="30977292" w:rsidR="007F7E4F">
        <w:rPr>
          <w:rFonts w:ascii="Calibri" w:hAnsi="Calibri" w:cs="Calibri"/>
          <w:color w:val="auto"/>
          <w:sz w:val="24"/>
          <w:szCs w:val="24"/>
        </w:rPr>
        <w:t>e can take a range of approaches – some people may need a more directive approach and others a more coaching style</w:t>
      </w:r>
      <w:r w:rsidRPr="30977292" w:rsidR="00D85AFF">
        <w:rPr>
          <w:rFonts w:ascii="Calibri" w:hAnsi="Calibri" w:cs="Calibri"/>
          <w:color w:val="auto"/>
          <w:sz w:val="24"/>
          <w:szCs w:val="24"/>
        </w:rPr>
        <w:t xml:space="preserve"> – </w:t>
      </w:r>
      <w:r w:rsidRPr="30977292" w:rsidR="00887B67">
        <w:rPr>
          <w:rFonts w:ascii="Calibri" w:hAnsi="Calibri" w:cs="Calibri"/>
          <w:color w:val="auto"/>
          <w:sz w:val="24"/>
          <w:szCs w:val="24"/>
        </w:rPr>
        <w:t xml:space="preserve">young people will need a wide range of styles as </w:t>
      </w:r>
      <w:r w:rsidRPr="30977292" w:rsidR="00D85AFF">
        <w:rPr>
          <w:rFonts w:ascii="Calibri" w:hAnsi="Calibri" w:cs="Calibri"/>
          <w:color w:val="auto"/>
          <w:sz w:val="24"/>
          <w:szCs w:val="24"/>
        </w:rPr>
        <w:t>some tasks may require a more direct style</w:t>
      </w:r>
      <w:r w:rsidRPr="30977292" w:rsidR="00887B67">
        <w:rPr>
          <w:rFonts w:ascii="Calibri" w:hAnsi="Calibri" w:cs="Calibri"/>
          <w:color w:val="auto"/>
          <w:sz w:val="24"/>
          <w:szCs w:val="24"/>
        </w:rPr>
        <w:t xml:space="preserve"> or</w:t>
      </w:r>
      <w:r w:rsidRPr="30977292" w:rsidR="00B341FB">
        <w:rPr>
          <w:rFonts w:ascii="Calibri" w:hAnsi="Calibri" w:cs="Calibri"/>
          <w:color w:val="auto"/>
          <w:sz w:val="24"/>
          <w:szCs w:val="24"/>
        </w:rPr>
        <w:t xml:space="preserve"> visual</w:t>
      </w:r>
      <w:r w:rsidRPr="30977292" w:rsidR="00887B67">
        <w:rPr>
          <w:rFonts w:ascii="Calibri" w:hAnsi="Calibri" w:cs="Calibri"/>
          <w:color w:val="auto"/>
          <w:sz w:val="24"/>
          <w:szCs w:val="24"/>
        </w:rPr>
        <w:t xml:space="preserve"> mapping for example </w:t>
      </w:r>
    </w:p>
    <w:p w:rsidRPr="000C33AC" w:rsidR="00443B25" w:rsidP="30977292" w:rsidRDefault="00443B25" w14:paraId="4F940EDE" w14:textId="50E66C4E">
      <w:pPr>
        <w:pStyle w:val="NoSpacing"/>
        <w:numPr>
          <w:ilvl w:val="0"/>
          <w:numId w:val="21"/>
        </w:numPr>
        <w:tabs>
          <w:tab w:val="left" w:pos="1418"/>
        </w:tabs>
        <w:ind w:left="1134" w:hanging="425"/>
        <w:rPr>
          <w:rFonts w:ascii="Calibri" w:hAnsi="Calibri" w:cs="Calibri"/>
          <w:color w:val="auto"/>
          <w:sz w:val="24"/>
          <w:szCs w:val="24"/>
        </w:rPr>
      </w:pPr>
      <w:r w:rsidRPr="30977292" w:rsidR="00443B25">
        <w:rPr>
          <w:rFonts w:ascii="Calibri" w:hAnsi="Calibri" w:cs="Calibri"/>
          <w:b w:val="1"/>
          <w:bCs w:val="1"/>
          <w:color w:val="auto"/>
          <w:sz w:val="24"/>
          <w:szCs w:val="24"/>
        </w:rPr>
        <w:t>Venue</w:t>
      </w:r>
      <w:r w:rsidRPr="30977292" w:rsidR="00443B25">
        <w:rPr>
          <w:rFonts w:ascii="Calibri" w:hAnsi="Calibri" w:cs="Calibri"/>
          <w:color w:val="auto"/>
          <w:sz w:val="24"/>
          <w:szCs w:val="24"/>
        </w:rPr>
        <w:t xml:space="preserve"> – </w:t>
      </w:r>
      <w:r w:rsidRPr="30977292" w:rsidR="009F4BC6">
        <w:rPr>
          <w:rFonts w:ascii="Calibri" w:hAnsi="Calibri" w:cs="Calibri"/>
          <w:color w:val="auto"/>
          <w:sz w:val="24"/>
          <w:szCs w:val="24"/>
        </w:rPr>
        <w:t>We meet young people in a range of community venues</w:t>
      </w:r>
      <w:r w:rsidRPr="30977292" w:rsidR="00A2349A">
        <w:rPr>
          <w:rFonts w:ascii="Calibri" w:hAnsi="Calibri" w:cs="Calibri"/>
          <w:color w:val="auto"/>
          <w:sz w:val="24"/>
          <w:szCs w:val="24"/>
        </w:rPr>
        <w:t xml:space="preserve"> and their residence</w:t>
      </w:r>
      <w:r w:rsidRPr="30977292" w:rsidR="009F4BC6">
        <w:rPr>
          <w:rFonts w:ascii="Calibri" w:hAnsi="Calibri" w:cs="Calibri"/>
          <w:color w:val="auto"/>
          <w:sz w:val="24"/>
          <w:szCs w:val="24"/>
        </w:rPr>
        <w:t xml:space="preserve"> depending on where they feel comfortable, we can walk and talk if young people prefer this approach</w:t>
      </w:r>
      <w:r w:rsidRPr="30977292" w:rsidR="00125102">
        <w:rPr>
          <w:rFonts w:ascii="Calibri" w:hAnsi="Calibri" w:cs="Calibri"/>
          <w:color w:val="auto"/>
          <w:sz w:val="24"/>
          <w:szCs w:val="24"/>
        </w:rPr>
        <w:t xml:space="preserve"> for instance. </w:t>
      </w:r>
    </w:p>
    <w:p w:rsidRPr="000C33AC" w:rsidR="007F7E4F" w:rsidP="30977292" w:rsidRDefault="003A037A" w14:paraId="493B36B9" w14:textId="32D5C4D4">
      <w:pPr>
        <w:pStyle w:val="NoSpacing"/>
        <w:numPr>
          <w:ilvl w:val="0"/>
          <w:numId w:val="21"/>
        </w:numPr>
        <w:tabs>
          <w:tab w:val="left" w:pos="1418"/>
        </w:tabs>
        <w:ind w:left="1134" w:hanging="425"/>
        <w:rPr>
          <w:rFonts w:ascii="Calibri" w:hAnsi="Calibri" w:cs="Calibri"/>
          <w:color w:val="auto"/>
          <w:sz w:val="24"/>
          <w:szCs w:val="24"/>
        </w:rPr>
      </w:pPr>
      <w:r w:rsidRPr="30977292" w:rsidR="003A037A">
        <w:rPr>
          <w:rFonts w:ascii="Calibri" w:hAnsi="Calibri" w:cs="Calibri"/>
          <w:b w:val="1"/>
          <w:bCs w:val="1"/>
          <w:color w:val="auto"/>
          <w:sz w:val="24"/>
          <w:szCs w:val="24"/>
        </w:rPr>
        <w:t>T</w:t>
      </w:r>
      <w:r w:rsidRPr="30977292" w:rsidR="00D85AFF">
        <w:rPr>
          <w:rFonts w:ascii="Calibri" w:hAnsi="Calibri" w:cs="Calibri"/>
          <w:b w:val="1"/>
          <w:bCs w:val="1"/>
          <w:color w:val="auto"/>
          <w:sz w:val="24"/>
          <w:szCs w:val="24"/>
        </w:rPr>
        <w:t>asks</w:t>
      </w:r>
      <w:r w:rsidRPr="30977292" w:rsidR="003A037A">
        <w:rPr>
          <w:rFonts w:ascii="Calibri" w:hAnsi="Calibri" w:cs="Calibri"/>
          <w:color w:val="auto"/>
          <w:sz w:val="24"/>
          <w:szCs w:val="24"/>
        </w:rPr>
        <w:t xml:space="preserve"> – Some tasks will require more support </w:t>
      </w:r>
      <w:r w:rsidRPr="30977292" w:rsidR="00B0280D">
        <w:rPr>
          <w:rFonts w:ascii="Calibri" w:hAnsi="Calibri" w:cs="Calibri"/>
          <w:color w:val="auto"/>
          <w:sz w:val="24"/>
          <w:szCs w:val="24"/>
        </w:rPr>
        <w:t xml:space="preserve">from </w:t>
      </w:r>
      <w:r w:rsidRPr="30977292" w:rsidR="003A037A">
        <w:rPr>
          <w:rFonts w:ascii="Calibri" w:hAnsi="Calibri" w:cs="Calibri"/>
          <w:color w:val="auto"/>
          <w:sz w:val="24"/>
          <w:szCs w:val="24"/>
        </w:rPr>
        <w:t xml:space="preserve">a key worker than others; this may be the case </w:t>
      </w:r>
      <w:r w:rsidRPr="30977292" w:rsidR="00B0280D">
        <w:rPr>
          <w:rFonts w:ascii="Calibri" w:hAnsi="Calibri" w:cs="Calibri"/>
          <w:color w:val="auto"/>
          <w:sz w:val="24"/>
          <w:szCs w:val="24"/>
        </w:rPr>
        <w:t xml:space="preserve">when dealing </w:t>
      </w:r>
      <w:r w:rsidRPr="30977292" w:rsidR="003A037A">
        <w:rPr>
          <w:rFonts w:ascii="Calibri" w:hAnsi="Calibri" w:cs="Calibri"/>
          <w:color w:val="auto"/>
          <w:sz w:val="24"/>
          <w:szCs w:val="24"/>
        </w:rPr>
        <w:t xml:space="preserve">with the Home Office or with </w:t>
      </w:r>
      <w:r w:rsidRPr="30977292" w:rsidR="00F57883">
        <w:rPr>
          <w:rFonts w:ascii="Calibri" w:hAnsi="Calibri" w:cs="Calibri"/>
          <w:color w:val="auto"/>
          <w:sz w:val="24"/>
          <w:szCs w:val="24"/>
        </w:rPr>
        <w:t>asylum</w:t>
      </w:r>
      <w:r w:rsidRPr="30977292" w:rsidR="003A037A">
        <w:rPr>
          <w:rFonts w:ascii="Calibri" w:hAnsi="Calibri" w:cs="Calibri"/>
          <w:color w:val="auto"/>
          <w:sz w:val="24"/>
          <w:szCs w:val="24"/>
        </w:rPr>
        <w:t xml:space="preserve"> processes and legal advice. </w:t>
      </w:r>
    </w:p>
    <w:p w:rsidRPr="000C33AC" w:rsidR="00F214B3" w:rsidP="30977292" w:rsidRDefault="00B0280D" w14:paraId="31F226DD" w14:textId="3296A719">
      <w:pPr>
        <w:pStyle w:val="NoSpacing"/>
        <w:numPr>
          <w:ilvl w:val="0"/>
          <w:numId w:val="21"/>
        </w:numPr>
        <w:tabs>
          <w:tab w:val="left" w:pos="1418"/>
        </w:tabs>
        <w:ind w:left="1134" w:hanging="425"/>
        <w:rPr>
          <w:rFonts w:ascii="Calibri" w:hAnsi="Calibri" w:cs="Calibri"/>
          <w:color w:val="auto"/>
          <w:sz w:val="24"/>
          <w:szCs w:val="24"/>
        </w:rPr>
      </w:pPr>
      <w:r w:rsidRPr="30977292" w:rsidR="00B0280D">
        <w:rPr>
          <w:rFonts w:ascii="Calibri" w:hAnsi="Calibri" w:cs="Calibri"/>
          <w:b w:val="1"/>
          <w:bCs w:val="1"/>
          <w:color w:val="auto"/>
          <w:sz w:val="24"/>
          <w:szCs w:val="24"/>
        </w:rPr>
        <w:t>Delivery</w:t>
      </w:r>
      <w:r w:rsidRPr="30977292" w:rsidR="7DF301C4">
        <w:rPr>
          <w:rFonts w:ascii="Calibri" w:hAnsi="Calibri" w:cs="Calibri"/>
          <w:b w:val="1"/>
          <w:bCs w:val="1"/>
          <w:color w:val="auto"/>
          <w:sz w:val="24"/>
          <w:szCs w:val="24"/>
        </w:rPr>
        <w:t xml:space="preserve"> </w:t>
      </w:r>
      <w:r w:rsidRPr="30977292" w:rsidR="7DF301C4">
        <w:rPr>
          <w:rFonts w:ascii="Calibri" w:hAnsi="Calibri" w:cs="Calibri"/>
          <w:b w:val="1"/>
          <w:bCs w:val="1"/>
          <w:color w:val="auto"/>
          <w:sz w:val="24"/>
          <w:szCs w:val="24"/>
        </w:rPr>
        <w:t>Model</w:t>
      </w:r>
      <w:r w:rsidRPr="30977292" w:rsidR="00B0280D">
        <w:rPr>
          <w:rFonts w:ascii="Calibri" w:hAnsi="Calibri" w:cs="Calibri"/>
          <w:color w:val="auto"/>
          <w:sz w:val="24"/>
          <w:szCs w:val="24"/>
        </w:rPr>
        <w:t xml:space="preserve"> </w:t>
      </w:r>
      <w:r w:rsidRPr="30977292" w:rsidR="00F214B3">
        <w:rPr>
          <w:rFonts w:ascii="Calibri" w:hAnsi="Calibri" w:cs="Calibri"/>
          <w:color w:val="auto"/>
          <w:sz w:val="24"/>
          <w:szCs w:val="24"/>
        </w:rPr>
        <w:t xml:space="preserve">– We can teach different life skills lessons suited to language, </w:t>
      </w:r>
      <w:r w:rsidRPr="30977292" w:rsidR="00F214B3">
        <w:rPr>
          <w:rFonts w:ascii="Calibri" w:hAnsi="Calibri" w:cs="Calibri"/>
          <w:color w:val="auto"/>
          <w:sz w:val="24"/>
          <w:szCs w:val="24"/>
        </w:rPr>
        <w:t>skills</w:t>
      </w:r>
      <w:r w:rsidRPr="30977292" w:rsidR="00F214B3">
        <w:rPr>
          <w:rFonts w:ascii="Calibri" w:hAnsi="Calibri" w:cs="Calibri"/>
          <w:color w:val="auto"/>
          <w:sz w:val="24"/>
          <w:szCs w:val="24"/>
        </w:rPr>
        <w:t xml:space="preserve"> and independence readiness </w:t>
      </w:r>
      <w:r w:rsidRPr="30977292" w:rsidR="00B0280D">
        <w:rPr>
          <w:rFonts w:ascii="Calibri" w:hAnsi="Calibri" w:cs="Calibri"/>
          <w:color w:val="auto"/>
          <w:sz w:val="24"/>
          <w:szCs w:val="24"/>
        </w:rPr>
        <w:t>in both groups and one-to-one</w:t>
      </w:r>
    </w:p>
    <w:p w:rsidRPr="000C33AC" w:rsidR="003A4080" w:rsidP="30977292" w:rsidRDefault="003A4080" w14:paraId="0C842F74" w14:textId="77777777">
      <w:pPr>
        <w:pStyle w:val="NoSpacing"/>
        <w:ind w:left="709" w:hanging="709"/>
        <w:rPr>
          <w:rFonts w:ascii="Calibri" w:hAnsi="Calibri" w:cs="Calibri"/>
          <w:color w:val="auto"/>
          <w:sz w:val="24"/>
          <w:szCs w:val="24"/>
        </w:rPr>
      </w:pPr>
    </w:p>
    <w:p w:rsidRPr="000C33AC" w:rsidR="00C60851" w:rsidP="30977292" w:rsidRDefault="00443B25" w14:paraId="227C1AB9" w14:textId="312DCCE9">
      <w:pPr>
        <w:pStyle w:val="NoSpacing"/>
        <w:ind w:left="709" w:hanging="709"/>
        <w:rPr>
          <w:rFonts w:ascii="Calibri" w:hAnsi="Calibri" w:cs="Calibri"/>
          <w:color w:val="auto"/>
          <w:sz w:val="24"/>
          <w:szCs w:val="24"/>
        </w:rPr>
      </w:pPr>
      <w:r w:rsidRPr="30977292" w:rsidR="00443B25">
        <w:rPr>
          <w:rFonts w:ascii="Calibri" w:hAnsi="Calibri" w:cs="Calibri"/>
          <w:color w:val="auto"/>
          <w:sz w:val="24"/>
          <w:szCs w:val="24"/>
        </w:rPr>
        <w:t>2.4.4</w:t>
      </w:r>
      <w:r>
        <w:tab/>
      </w:r>
      <w:r w:rsidRPr="30977292" w:rsidR="009F4BC6">
        <w:rPr>
          <w:rFonts w:ascii="Calibri" w:hAnsi="Calibri" w:cs="Calibri"/>
          <w:color w:val="auto"/>
          <w:sz w:val="24"/>
          <w:szCs w:val="24"/>
        </w:rPr>
        <w:t>A person-centred approach means that we start with the young person where they are and help them create a support plan to help move them forward. We know that a one</w:t>
      </w:r>
      <w:r w:rsidRPr="30977292" w:rsidR="00B0280D">
        <w:rPr>
          <w:rFonts w:ascii="Calibri" w:hAnsi="Calibri" w:cs="Calibri"/>
          <w:color w:val="auto"/>
          <w:sz w:val="24"/>
          <w:szCs w:val="24"/>
        </w:rPr>
        <w:t>-</w:t>
      </w:r>
      <w:r w:rsidRPr="30977292" w:rsidR="009F4BC6">
        <w:rPr>
          <w:rFonts w:ascii="Calibri" w:hAnsi="Calibri" w:cs="Calibri"/>
          <w:color w:val="auto"/>
          <w:sz w:val="24"/>
          <w:szCs w:val="24"/>
        </w:rPr>
        <w:t>size</w:t>
      </w:r>
      <w:r w:rsidRPr="30977292" w:rsidR="00B0280D">
        <w:rPr>
          <w:rFonts w:ascii="Calibri" w:hAnsi="Calibri" w:cs="Calibri"/>
          <w:color w:val="auto"/>
          <w:sz w:val="24"/>
          <w:szCs w:val="24"/>
        </w:rPr>
        <w:t>-</w:t>
      </w:r>
      <w:r w:rsidRPr="30977292" w:rsidR="009F4BC6">
        <w:rPr>
          <w:rFonts w:ascii="Calibri" w:hAnsi="Calibri" w:cs="Calibri"/>
          <w:color w:val="auto"/>
          <w:sz w:val="24"/>
          <w:szCs w:val="24"/>
        </w:rPr>
        <w:t>fits</w:t>
      </w:r>
      <w:r w:rsidRPr="30977292" w:rsidR="00B0280D">
        <w:rPr>
          <w:rFonts w:ascii="Calibri" w:hAnsi="Calibri" w:cs="Calibri"/>
          <w:color w:val="auto"/>
          <w:sz w:val="24"/>
          <w:szCs w:val="24"/>
        </w:rPr>
        <w:t>-</w:t>
      </w:r>
      <w:r w:rsidRPr="30977292" w:rsidR="009F4BC6">
        <w:rPr>
          <w:rFonts w:ascii="Calibri" w:hAnsi="Calibri" w:cs="Calibri"/>
          <w:color w:val="auto"/>
          <w:sz w:val="24"/>
          <w:szCs w:val="24"/>
        </w:rPr>
        <w:t>all model does not work</w:t>
      </w:r>
      <w:r w:rsidRPr="30977292" w:rsidR="009F4BC6">
        <w:rPr>
          <w:rFonts w:ascii="Calibri" w:hAnsi="Calibri" w:cs="Calibri"/>
          <w:color w:val="auto"/>
          <w:sz w:val="24"/>
          <w:szCs w:val="24"/>
        </w:rPr>
        <w:t>.</w:t>
      </w:r>
    </w:p>
    <w:p w:rsidRPr="000C33AC" w:rsidR="00C60851" w:rsidP="30977292" w:rsidRDefault="00C60851" w14:paraId="13CB16DE" w14:textId="77777777">
      <w:pPr>
        <w:pStyle w:val="NoSpacing"/>
        <w:ind w:left="709" w:hanging="709"/>
        <w:rPr>
          <w:rFonts w:ascii="Calibri" w:hAnsi="Calibri" w:cs="Calibri"/>
          <w:color w:val="auto"/>
          <w:sz w:val="24"/>
          <w:szCs w:val="24"/>
        </w:rPr>
      </w:pPr>
    </w:p>
    <w:p w:rsidRPr="000C33AC" w:rsidR="00C45AA1" w:rsidP="30977292" w:rsidRDefault="00C45AA1" w14:paraId="37C435BA" w14:textId="5780BD6B">
      <w:pPr>
        <w:pStyle w:val="NoSpacing"/>
        <w:ind w:left="709" w:hanging="709"/>
        <w:rPr>
          <w:rFonts w:ascii="Calibri" w:hAnsi="Calibri" w:cs="Calibri"/>
          <w:color w:val="auto"/>
          <w:sz w:val="24"/>
          <w:szCs w:val="24"/>
        </w:rPr>
      </w:pPr>
      <w:r w:rsidRPr="30977292" w:rsidR="00C45AA1">
        <w:rPr>
          <w:rFonts w:ascii="Calibri" w:hAnsi="Calibri" w:cs="Calibri"/>
          <w:color w:val="auto"/>
          <w:sz w:val="24"/>
          <w:szCs w:val="24"/>
        </w:rPr>
        <w:t>2.4.5</w:t>
      </w:r>
      <w:r w:rsidRPr="30977292" w:rsidR="00390466">
        <w:rPr>
          <w:rFonts w:ascii="Calibri" w:hAnsi="Calibri" w:cs="Calibri"/>
          <w:color w:val="auto"/>
          <w:sz w:val="24"/>
          <w:szCs w:val="24"/>
        </w:rPr>
        <w:t xml:space="preserve">    </w:t>
      </w:r>
      <w:r w:rsidRPr="30977292" w:rsidR="00D02DC1">
        <w:rPr>
          <w:rFonts w:ascii="Calibri" w:hAnsi="Calibri" w:cs="Calibri"/>
          <w:color w:val="auto"/>
          <w:sz w:val="24"/>
          <w:szCs w:val="24"/>
        </w:rPr>
        <w:t xml:space="preserve"> </w:t>
      </w:r>
      <w:r w:rsidRPr="30977292" w:rsidR="00390466">
        <w:rPr>
          <w:rFonts w:ascii="Calibri" w:hAnsi="Calibri" w:cs="Calibri"/>
          <w:color w:val="auto"/>
          <w:sz w:val="24"/>
          <w:szCs w:val="24"/>
        </w:rPr>
        <w:t>A person</w:t>
      </w:r>
      <w:r w:rsidRPr="30977292" w:rsidR="00D02DC1">
        <w:rPr>
          <w:rFonts w:ascii="Calibri" w:hAnsi="Calibri" w:cs="Calibri"/>
          <w:color w:val="auto"/>
          <w:sz w:val="24"/>
          <w:szCs w:val="24"/>
        </w:rPr>
        <w:t>-</w:t>
      </w:r>
      <w:r w:rsidRPr="30977292" w:rsidR="00390466">
        <w:rPr>
          <w:rFonts w:ascii="Calibri" w:hAnsi="Calibri" w:cs="Calibri"/>
          <w:color w:val="auto"/>
          <w:sz w:val="24"/>
          <w:szCs w:val="24"/>
        </w:rPr>
        <w:t xml:space="preserve">centred approach means being culturally sensitive and competent by giving </w:t>
      </w:r>
      <w:r w:rsidRPr="30977292" w:rsidR="00390466">
        <w:rPr>
          <w:rFonts w:ascii="Calibri" w:hAnsi="Calibri" w:cs="Calibri"/>
          <w:color w:val="auto"/>
          <w:sz w:val="24"/>
          <w:szCs w:val="24"/>
        </w:rPr>
        <w:t>due consideration</w:t>
      </w:r>
      <w:r w:rsidRPr="30977292" w:rsidR="00390466">
        <w:rPr>
          <w:rFonts w:ascii="Calibri" w:hAnsi="Calibri" w:cs="Calibri"/>
          <w:color w:val="auto"/>
          <w:sz w:val="24"/>
          <w:szCs w:val="24"/>
        </w:rPr>
        <w:t xml:space="preserve"> to a person’s culture, language</w:t>
      </w:r>
      <w:r w:rsidRPr="30977292" w:rsidR="004A7866">
        <w:rPr>
          <w:rFonts w:ascii="Calibri" w:hAnsi="Calibri" w:cs="Calibri"/>
          <w:color w:val="auto"/>
          <w:sz w:val="24"/>
          <w:szCs w:val="24"/>
        </w:rPr>
        <w:t>, religio</w:t>
      </w:r>
      <w:r w:rsidRPr="30977292" w:rsidR="00891C9D">
        <w:rPr>
          <w:rFonts w:ascii="Calibri" w:hAnsi="Calibri" w:cs="Calibri"/>
          <w:color w:val="auto"/>
          <w:sz w:val="24"/>
          <w:szCs w:val="24"/>
        </w:rPr>
        <w:t>n,</w:t>
      </w:r>
      <w:r w:rsidRPr="30977292" w:rsidR="004A7866">
        <w:rPr>
          <w:rFonts w:ascii="Calibri" w:hAnsi="Calibri" w:cs="Calibri"/>
          <w:color w:val="auto"/>
          <w:sz w:val="24"/>
          <w:szCs w:val="24"/>
        </w:rPr>
        <w:t xml:space="preserve"> </w:t>
      </w:r>
      <w:r w:rsidRPr="30977292" w:rsidR="004A7866">
        <w:rPr>
          <w:rFonts w:ascii="Calibri" w:hAnsi="Calibri" w:cs="Calibri"/>
          <w:color w:val="auto"/>
          <w:sz w:val="24"/>
          <w:szCs w:val="24"/>
        </w:rPr>
        <w:t>beliefs</w:t>
      </w:r>
      <w:r w:rsidRPr="30977292" w:rsidR="004A7866">
        <w:rPr>
          <w:rFonts w:ascii="Calibri" w:hAnsi="Calibri" w:cs="Calibri"/>
          <w:color w:val="auto"/>
          <w:sz w:val="24"/>
          <w:szCs w:val="24"/>
        </w:rPr>
        <w:t xml:space="preserve"> </w:t>
      </w:r>
      <w:r w:rsidRPr="30977292" w:rsidR="00390466">
        <w:rPr>
          <w:rFonts w:ascii="Calibri" w:hAnsi="Calibri" w:cs="Calibri"/>
          <w:color w:val="auto"/>
          <w:sz w:val="24"/>
          <w:szCs w:val="24"/>
        </w:rPr>
        <w:t>and identity as integral to helping them mov</w:t>
      </w:r>
      <w:r w:rsidRPr="30977292" w:rsidR="007A440D">
        <w:rPr>
          <w:rFonts w:ascii="Calibri" w:hAnsi="Calibri" w:cs="Calibri"/>
          <w:color w:val="auto"/>
          <w:sz w:val="24"/>
          <w:szCs w:val="24"/>
        </w:rPr>
        <w:t>e</w:t>
      </w:r>
      <w:r w:rsidRPr="30977292" w:rsidR="00390466">
        <w:rPr>
          <w:rFonts w:ascii="Calibri" w:hAnsi="Calibri" w:cs="Calibri"/>
          <w:color w:val="auto"/>
          <w:sz w:val="24"/>
          <w:szCs w:val="24"/>
        </w:rPr>
        <w:t xml:space="preserve"> forward</w:t>
      </w:r>
      <w:r w:rsidRPr="30977292" w:rsidR="00222C5E">
        <w:rPr>
          <w:rFonts w:ascii="Calibri" w:hAnsi="Calibri" w:cs="Calibri"/>
          <w:color w:val="auto"/>
          <w:sz w:val="24"/>
          <w:szCs w:val="24"/>
        </w:rPr>
        <w:t xml:space="preserve"> and be understood</w:t>
      </w:r>
      <w:r w:rsidRPr="30977292" w:rsidR="00390466">
        <w:rPr>
          <w:rFonts w:ascii="Calibri" w:hAnsi="Calibri" w:cs="Calibri"/>
          <w:color w:val="auto"/>
          <w:sz w:val="24"/>
          <w:szCs w:val="24"/>
        </w:rPr>
        <w:t>.</w:t>
      </w:r>
      <w:r w:rsidRPr="30977292" w:rsidR="0067410E">
        <w:rPr>
          <w:rFonts w:ascii="Calibri" w:hAnsi="Calibri" w:cs="Calibri"/>
          <w:color w:val="auto"/>
          <w:sz w:val="24"/>
          <w:szCs w:val="24"/>
        </w:rPr>
        <w:t xml:space="preserve"> For example, support staff should have consideration that </w:t>
      </w:r>
      <w:r w:rsidRPr="30977292" w:rsidR="00C60851">
        <w:rPr>
          <w:rFonts w:ascii="Calibri" w:hAnsi="Calibri" w:cs="Calibri"/>
          <w:color w:val="auto"/>
          <w:sz w:val="24"/>
          <w:szCs w:val="24"/>
        </w:rPr>
        <w:t>limited</w:t>
      </w:r>
      <w:r w:rsidRPr="30977292" w:rsidR="0067410E">
        <w:rPr>
          <w:rFonts w:ascii="Calibri" w:hAnsi="Calibri" w:cs="Calibri"/>
          <w:color w:val="auto"/>
          <w:sz w:val="24"/>
          <w:szCs w:val="24"/>
        </w:rPr>
        <w:t xml:space="preserve"> eye contact</w:t>
      </w:r>
      <w:r w:rsidRPr="30977292" w:rsidR="000B2BC2">
        <w:rPr>
          <w:rFonts w:ascii="Calibri" w:hAnsi="Calibri" w:cs="Calibri"/>
          <w:color w:val="auto"/>
          <w:sz w:val="24"/>
          <w:szCs w:val="24"/>
        </w:rPr>
        <w:t xml:space="preserve"> or not saying </w:t>
      </w:r>
      <w:r w:rsidRPr="30977292" w:rsidR="00B0280D">
        <w:rPr>
          <w:rFonts w:ascii="Calibri" w:hAnsi="Calibri" w:cs="Calibri"/>
          <w:color w:val="auto"/>
          <w:sz w:val="24"/>
          <w:szCs w:val="24"/>
        </w:rPr>
        <w:t>‘</w:t>
      </w:r>
      <w:r w:rsidRPr="30977292" w:rsidR="000B2BC2">
        <w:rPr>
          <w:rFonts w:ascii="Calibri" w:hAnsi="Calibri" w:cs="Calibri"/>
          <w:color w:val="auto"/>
          <w:sz w:val="24"/>
          <w:szCs w:val="24"/>
        </w:rPr>
        <w:t>thank you</w:t>
      </w:r>
      <w:r w:rsidRPr="30977292" w:rsidR="00B0280D">
        <w:rPr>
          <w:rFonts w:ascii="Calibri" w:hAnsi="Calibri" w:cs="Calibri"/>
          <w:color w:val="auto"/>
          <w:sz w:val="24"/>
          <w:szCs w:val="24"/>
        </w:rPr>
        <w:t>’</w:t>
      </w:r>
      <w:r w:rsidRPr="30977292" w:rsidR="0067410E">
        <w:rPr>
          <w:rFonts w:ascii="Calibri" w:hAnsi="Calibri" w:cs="Calibri"/>
          <w:color w:val="auto"/>
          <w:sz w:val="24"/>
          <w:szCs w:val="24"/>
        </w:rPr>
        <w:t xml:space="preserve"> </w:t>
      </w:r>
      <w:r w:rsidRPr="30977292" w:rsidR="007A440D">
        <w:rPr>
          <w:rFonts w:ascii="Calibri" w:hAnsi="Calibri" w:cs="Calibri"/>
          <w:color w:val="auto"/>
          <w:sz w:val="24"/>
          <w:szCs w:val="24"/>
        </w:rPr>
        <w:t>can</w:t>
      </w:r>
      <w:r w:rsidRPr="30977292" w:rsidR="00BB5453">
        <w:rPr>
          <w:rFonts w:ascii="Calibri" w:hAnsi="Calibri" w:cs="Calibri"/>
          <w:color w:val="auto"/>
          <w:sz w:val="24"/>
          <w:szCs w:val="24"/>
        </w:rPr>
        <w:t xml:space="preserve"> be</w:t>
      </w:r>
      <w:r w:rsidRPr="30977292" w:rsidR="000101D7">
        <w:rPr>
          <w:rFonts w:ascii="Calibri" w:hAnsi="Calibri" w:cs="Calibri"/>
          <w:color w:val="auto"/>
          <w:sz w:val="24"/>
          <w:szCs w:val="24"/>
        </w:rPr>
        <w:t xml:space="preserve"> a</w:t>
      </w:r>
      <w:r w:rsidRPr="30977292" w:rsidR="00BB5453">
        <w:rPr>
          <w:rFonts w:ascii="Calibri" w:hAnsi="Calibri" w:cs="Calibri"/>
          <w:color w:val="auto"/>
          <w:sz w:val="24"/>
          <w:szCs w:val="24"/>
        </w:rPr>
        <w:t xml:space="preserve"> cultural norm for some. </w:t>
      </w:r>
    </w:p>
    <w:p w:rsidRPr="000C33AC" w:rsidR="007F7E4F" w:rsidP="30977292" w:rsidRDefault="007F7E4F" w14:paraId="782805DF" w14:textId="77777777">
      <w:pPr>
        <w:pStyle w:val="NoSpacing"/>
        <w:rPr>
          <w:rFonts w:ascii="Calibri" w:hAnsi="Calibri" w:cs="Calibri"/>
          <w:color w:val="auto"/>
          <w:sz w:val="24"/>
          <w:szCs w:val="24"/>
        </w:rPr>
      </w:pPr>
    </w:p>
    <w:p w:rsidRPr="000C33AC" w:rsidR="00DB5302" w:rsidP="30977292" w:rsidRDefault="00097D29" w14:paraId="3EF5F4C3" w14:textId="500764A3">
      <w:pPr>
        <w:pStyle w:val="NoSpacing"/>
        <w:rPr>
          <w:rFonts w:ascii="Calibri" w:hAnsi="Calibri" w:cs="Calibri"/>
          <w:b w:val="1"/>
          <w:bCs w:val="1"/>
          <w:color w:val="auto"/>
          <w:sz w:val="24"/>
          <w:szCs w:val="24"/>
          <w:shd w:val="clear" w:color="auto" w:fill="FFFFFF"/>
        </w:rPr>
      </w:pPr>
      <w:r w:rsidRPr="30977292" w:rsidR="00097D29">
        <w:rPr>
          <w:rFonts w:ascii="Calibri" w:hAnsi="Calibri" w:cs="Calibri"/>
          <w:b w:val="1"/>
          <w:bCs w:val="1"/>
          <w:color w:val="auto"/>
          <w:sz w:val="24"/>
          <w:szCs w:val="24"/>
          <w:shd w:val="clear" w:color="auto" w:fill="FFFFFF"/>
        </w:rPr>
        <w:t>2.</w:t>
      </w:r>
      <w:r w:rsidRPr="30977292" w:rsidR="00761BA0">
        <w:rPr>
          <w:rFonts w:ascii="Calibri" w:hAnsi="Calibri" w:cs="Calibri"/>
          <w:b w:val="1"/>
          <w:bCs w:val="1"/>
          <w:color w:val="auto"/>
          <w:sz w:val="24"/>
          <w:szCs w:val="24"/>
          <w:shd w:val="clear" w:color="auto" w:fill="FFFFFF"/>
        </w:rPr>
        <w:t>5</w:t>
      </w:r>
      <w:r w:rsidRPr="30977292" w:rsidR="00097D29">
        <w:rPr>
          <w:rFonts w:ascii="Calibri" w:hAnsi="Calibri" w:cs="Calibri"/>
          <w:b w:val="1"/>
          <w:bCs w:val="1"/>
          <w:color w:val="auto"/>
          <w:sz w:val="24"/>
          <w:szCs w:val="24"/>
          <w:shd w:val="clear" w:color="auto" w:fill="FFFFFF"/>
        </w:rPr>
        <w:t xml:space="preserve"> </w:t>
      </w:r>
      <w:r w:rsidRPr="000C33AC" w:rsidR="0096498B">
        <w:rPr>
          <w:rFonts w:ascii="Calibri" w:hAnsi="Calibri" w:cs="Calibri"/>
          <w:b/>
          <w:sz w:val="24"/>
          <w:szCs w:val="24"/>
          <w:shd w:val="clear" w:color="auto" w:fill="FFFFFF"/>
        </w:rPr>
        <w:tab/>
      </w:r>
      <w:r w:rsidRPr="30977292" w:rsidR="009F4BC6">
        <w:rPr>
          <w:rFonts w:ascii="Calibri" w:hAnsi="Calibri" w:cs="Calibri"/>
          <w:b w:val="1"/>
          <w:bCs w:val="1"/>
          <w:color w:val="auto"/>
          <w:sz w:val="24"/>
          <w:szCs w:val="24"/>
          <w:shd w:val="clear" w:color="auto" w:fill="FFFFFF"/>
        </w:rPr>
        <w:t>Outcomes-</w:t>
      </w:r>
      <w:r w:rsidRPr="30977292" w:rsidR="001641B1">
        <w:rPr>
          <w:rFonts w:ascii="Calibri" w:hAnsi="Calibri" w:cs="Calibri"/>
          <w:b w:val="1"/>
          <w:bCs w:val="1"/>
          <w:color w:val="auto"/>
          <w:sz w:val="24"/>
          <w:szCs w:val="24"/>
          <w:shd w:val="clear" w:color="auto" w:fill="FFFFFF"/>
        </w:rPr>
        <w:t>focused</w:t>
      </w:r>
      <w:r w:rsidRPr="30977292" w:rsidR="00DB5302">
        <w:rPr>
          <w:rFonts w:ascii="Calibri" w:hAnsi="Calibri" w:cs="Calibri"/>
          <w:b w:val="1"/>
          <w:bCs w:val="1"/>
          <w:color w:val="auto"/>
          <w:sz w:val="24"/>
          <w:szCs w:val="24"/>
          <w:shd w:val="clear" w:color="auto" w:fill="FFFFFF"/>
        </w:rPr>
        <w:t xml:space="preserve"> support</w:t>
      </w:r>
      <w:r w:rsidRPr="30977292" w:rsidR="00D56A74">
        <w:rPr>
          <w:rFonts w:ascii="Calibri" w:hAnsi="Calibri" w:cs="Calibri"/>
          <w:b w:val="1"/>
          <w:bCs w:val="1"/>
          <w:color w:val="auto"/>
          <w:sz w:val="24"/>
          <w:szCs w:val="24"/>
          <w:shd w:val="clear" w:color="auto" w:fill="FFFFFF"/>
        </w:rPr>
        <w:t xml:space="preserve"> </w:t>
      </w:r>
    </w:p>
    <w:p w:rsidRPr="000C33AC" w:rsidR="00346486" w:rsidP="30977292" w:rsidRDefault="00346486" w14:paraId="5F6D3C8D" w14:textId="7CB8CDE0">
      <w:pPr>
        <w:pStyle w:val="NoSpacing"/>
        <w:rPr>
          <w:rFonts w:ascii="Calibri" w:hAnsi="Calibri" w:cs="Calibri"/>
          <w:color w:val="auto"/>
          <w:sz w:val="24"/>
          <w:szCs w:val="24"/>
        </w:rPr>
      </w:pPr>
    </w:p>
    <w:p w:rsidRPr="000C33AC" w:rsidR="008C356D" w:rsidP="30977292" w:rsidRDefault="0096498B" w14:paraId="2AFF3B20" w14:textId="24511850">
      <w:pPr>
        <w:ind w:left="709" w:hanging="709"/>
        <w:rPr>
          <w:rFonts w:ascii="Calibri" w:hAnsi="Calibri" w:cs="Calibri"/>
          <w:color w:val="auto"/>
          <w:sz w:val="24"/>
          <w:szCs w:val="24"/>
        </w:rPr>
      </w:pPr>
      <w:r w:rsidRPr="30977292" w:rsidR="0096498B">
        <w:rPr>
          <w:rFonts w:ascii="Calibri" w:hAnsi="Calibri" w:cs="Calibri"/>
          <w:color w:val="auto"/>
          <w:sz w:val="24"/>
          <w:szCs w:val="24"/>
        </w:rPr>
        <w:t>2.5.1</w:t>
      </w:r>
      <w:r>
        <w:tab/>
      </w:r>
      <w:r w:rsidRPr="30977292" w:rsidR="008C356D">
        <w:rPr>
          <w:rFonts w:ascii="Calibri" w:hAnsi="Calibri" w:cs="Calibri"/>
          <w:color w:val="auto"/>
          <w:sz w:val="24"/>
          <w:szCs w:val="24"/>
        </w:rPr>
        <w:t xml:space="preserve">Outcomes are the difference our support makes to young </w:t>
      </w:r>
      <w:r w:rsidRPr="30977292" w:rsidR="008C356D">
        <w:rPr>
          <w:rFonts w:ascii="Calibri" w:hAnsi="Calibri" w:cs="Calibri"/>
          <w:color w:val="auto"/>
          <w:sz w:val="24"/>
          <w:szCs w:val="24"/>
        </w:rPr>
        <w:t>people</w:t>
      </w:r>
      <w:r w:rsidRPr="30977292" w:rsidR="003D46A7">
        <w:rPr>
          <w:rFonts w:ascii="Calibri" w:hAnsi="Calibri" w:cs="Calibri"/>
          <w:color w:val="auto"/>
          <w:sz w:val="24"/>
          <w:szCs w:val="24"/>
        </w:rPr>
        <w:t xml:space="preserve"> and they are holistic</w:t>
      </w:r>
      <w:r w:rsidRPr="30977292" w:rsidR="008C356D">
        <w:rPr>
          <w:rFonts w:ascii="Calibri" w:hAnsi="Calibri" w:cs="Calibri"/>
          <w:color w:val="auto"/>
          <w:sz w:val="24"/>
          <w:szCs w:val="24"/>
        </w:rPr>
        <w:t xml:space="preserve">. </w:t>
      </w:r>
      <w:r w:rsidRPr="30977292" w:rsidR="00BE4847">
        <w:rPr>
          <w:rFonts w:ascii="Calibri" w:hAnsi="Calibri" w:cs="Calibri"/>
          <w:color w:val="auto"/>
          <w:sz w:val="24"/>
          <w:szCs w:val="24"/>
        </w:rPr>
        <w:t>Being outcomes-</w:t>
      </w:r>
      <w:r w:rsidRPr="30977292" w:rsidR="00AE1C92">
        <w:rPr>
          <w:rFonts w:ascii="Calibri" w:hAnsi="Calibri" w:cs="Calibri"/>
          <w:color w:val="auto"/>
          <w:sz w:val="24"/>
          <w:szCs w:val="24"/>
        </w:rPr>
        <w:t>focused mean</w:t>
      </w:r>
      <w:r w:rsidRPr="30977292" w:rsidR="00880FD8">
        <w:rPr>
          <w:rFonts w:ascii="Calibri" w:hAnsi="Calibri" w:cs="Calibri"/>
          <w:color w:val="auto"/>
          <w:sz w:val="24"/>
          <w:szCs w:val="24"/>
        </w:rPr>
        <w:t xml:space="preserve">s </w:t>
      </w:r>
      <w:r w:rsidRPr="30977292" w:rsidR="00BE4847">
        <w:rPr>
          <w:rFonts w:ascii="Calibri" w:hAnsi="Calibri" w:cs="Calibri"/>
          <w:color w:val="auto"/>
          <w:sz w:val="24"/>
          <w:szCs w:val="24"/>
        </w:rPr>
        <w:t xml:space="preserve">being driven by </w:t>
      </w:r>
      <w:r w:rsidRPr="30977292" w:rsidR="0096498B">
        <w:rPr>
          <w:rFonts w:ascii="Calibri" w:hAnsi="Calibri" w:cs="Calibri"/>
          <w:color w:val="auto"/>
          <w:sz w:val="24"/>
          <w:szCs w:val="24"/>
        </w:rPr>
        <w:t xml:space="preserve">the change you want to achieve; mapping out how an outcome is likely to be achieved and setting SMART goals that progress the person towards this end.  </w:t>
      </w:r>
      <w:r w:rsidRPr="30977292" w:rsidR="008C356D">
        <w:rPr>
          <w:rFonts w:ascii="Calibri" w:hAnsi="Calibri" w:cs="Calibri"/>
          <w:color w:val="auto"/>
          <w:sz w:val="24"/>
          <w:szCs w:val="24"/>
        </w:rPr>
        <w:t xml:space="preserve">We want to achieve individual outcomes for our residents so that they can live happier more independent and more fulfilling lives. </w:t>
      </w:r>
    </w:p>
    <w:p w:rsidRPr="000C33AC" w:rsidR="008C356D" w:rsidP="30977292" w:rsidRDefault="0096498B" w14:paraId="1D3FF972" w14:textId="03F8B4DC">
      <w:pPr>
        <w:ind w:left="709" w:hanging="709"/>
        <w:rPr>
          <w:rFonts w:ascii="Calibri" w:hAnsi="Calibri" w:cs="Calibri"/>
          <w:color w:val="auto"/>
          <w:sz w:val="24"/>
          <w:szCs w:val="24"/>
        </w:rPr>
      </w:pPr>
      <w:r w:rsidRPr="30977292" w:rsidR="0096498B">
        <w:rPr>
          <w:rFonts w:ascii="Calibri" w:hAnsi="Calibri" w:cs="Calibri"/>
          <w:color w:val="auto"/>
          <w:sz w:val="24"/>
          <w:szCs w:val="24"/>
        </w:rPr>
        <w:t>2.5.2</w:t>
      </w:r>
      <w:r>
        <w:tab/>
      </w:r>
      <w:r w:rsidRPr="30977292" w:rsidR="008C356D">
        <w:rPr>
          <w:rFonts w:ascii="Calibri" w:hAnsi="Calibri" w:cs="Calibri"/>
          <w:color w:val="auto"/>
          <w:sz w:val="24"/>
          <w:szCs w:val="24"/>
        </w:rPr>
        <w:t xml:space="preserve">We want young people to be healthy and therefore we take steps to help </w:t>
      </w:r>
      <w:r w:rsidRPr="30977292" w:rsidR="006013FC">
        <w:rPr>
          <w:rFonts w:ascii="Calibri" w:hAnsi="Calibri" w:cs="Calibri"/>
          <w:color w:val="auto"/>
          <w:sz w:val="24"/>
          <w:szCs w:val="24"/>
        </w:rPr>
        <w:t>them</w:t>
      </w:r>
      <w:r w:rsidRPr="30977292" w:rsidR="008C356D">
        <w:rPr>
          <w:rFonts w:ascii="Calibri" w:hAnsi="Calibri" w:cs="Calibri"/>
          <w:color w:val="auto"/>
          <w:sz w:val="24"/>
          <w:szCs w:val="24"/>
        </w:rPr>
        <w:t xml:space="preserve"> improve their physical and mental health. We want our young people to have safe, stable accommodation and therefore we take steps to help our </w:t>
      </w:r>
      <w:r w:rsidRPr="30977292" w:rsidR="0053602B">
        <w:rPr>
          <w:rFonts w:ascii="Calibri" w:hAnsi="Calibri" w:cs="Calibri"/>
          <w:color w:val="auto"/>
          <w:sz w:val="24"/>
          <w:szCs w:val="24"/>
        </w:rPr>
        <w:t>young people</w:t>
      </w:r>
      <w:r w:rsidRPr="30977292" w:rsidR="008C356D">
        <w:rPr>
          <w:rFonts w:ascii="Calibri" w:hAnsi="Calibri" w:cs="Calibri"/>
          <w:color w:val="auto"/>
          <w:sz w:val="24"/>
          <w:szCs w:val="24"/>
        </w:rPr>
        <w:t xml:space="preserve"> understand how to make that happen and maintain it long term. We want </w:t>
      </w:r>
      <w:r w:rsidRPr="30977292" w:rsidR="0096498B">
        <w:rPr>
          <w:rFonts w:ascii="Calibri" w:hAnsi="Calibri" w:cs="Calibri"/>
          <w:color w:val="auto"/>
          <w:sz w:val="24"/>
          <w:szCs w:val="24"/>
        </w:rPr>
        <w:t>young people</w:t>
      </w:r>
      <w:r w:rsidRPr="30977292" w:rsidR="008C356D">
        <w:rPr>
          <w:rFonts w:ascii="Calibri" w:hAnsi="Calibri" w:cs="Calibri"/>
          <w:color w:val="auto"/>
          <w:sz w:val="24"/>
          <w:szCs w:val="24"/>
        </w:rPr>
        <w:t xml:space="preserve"> to be financially stable in the </w:t>
      </w:r>
      <w:r w:rsidRPr="30977292" w:rsidR="00AD3A43">
        <w:rPr>
          <w:rFonts w:ascii="Calibri" w:hAnsi="Calibri" w:cs="Calibri"/>
          <w:color w:val="auto"/>
          <w:sz w:val="24"/>
          <w:szCs w:val="24"/>
        </w:rPr>
        <w:t>future,</w:t>
      </w:r>
      <w:r w:rsidRPr="30977292" w:rsidR="008C356D">
        <w:rPr>
          <w:rFonts w:ascii="Calibri" w:hAnsi="Calibri" w:cs="Calibri"/>
          <w:color w:val="auto"/>
          <w:sz w:val="24"/>
          <w:szCs w:val="24"/>
        </w:rPr>
        <w:t xml:space="preserve"> so we help </w:t>
      </w:r>
      <w:r w:rsidRPr="30977292" w:rsidR="0096498B">
        <w:rPr>
          <w:rFonts w:ascii="Calibri" w:hAnsi="Calibri" w:cs="Calibri"/>
          <w:color w:val="auto"/>
          <w:sz w:val="24"/>
          <w:szCs w:val="24"/>
        </w:rPr>
        <w:t xml:space="preserve">our </w:t>
      </w:r>
      <w:r w:rsidRPr="30977292" w:rsidR="0053602B">
        <w:rPr>
          <w:rFonts w:ascii="Calibri" w:hAnsi="Calibri" w:cs="Calibri"/>
          <w:color w:val="auto"/>
          <w:sz w:val="24"/>
          <w:szCs w:val="24"/>
        </w:rPr>
        <w:t>young people</w:t>
      </w:r>
      <w:r w:rsidRPr="30977292" w:rsidR="008C356D">
        <w:rPr>
          <w:rFonts w:ascii="Calibri" w:hAnsi="Calibri" w:cs="Calibri"/>
          <w:color w:val="auto"/>
          <w:sz w:val="24"/>
          <w:szCs w:val="24"/>
        </w:rPr>
        <w:t xml:space="preserve"> learn to manage money and prioritise their resources.  </w:t>
      </w:r>
    </w:p>
    <w:p w:rsidRPr="000C33AC" w:rsidR="0096498B" w:rsidP="30977292" w:rsidRDefault="0096498B" w14:paraId="403C95B3" w14:textId="7DA36FDB">
      <w:pPr>
        <w:ind w:left="709" w:hanging="709"/>
        <w:rPr>
          <w:rFonts w:ascii="Calibri" w:hAnsi="Calibri" w:cs="Calibri"/>
          <w:color w:val="auto"/>
          <w:sz w:val="24"/>
          <w:szCs w:val="24"/>
        </w:rPr>
      </w:pPr>
      <w:r w:rsidRPr="30977292" w:rsidR="0096498B">
        <w:rPr>
          <w:rFonts w:ascii="Calibri" w:hAnsi="Calibri" w:cs="Calibri"/>
          <w:color w:val="auto"/>
          <w:sz w:val="24"/>
          <w:szCs w:val="24"/>
        </w:rPr>
        <w:t>2.5.3</w:t>
      </w:r>
      <w:r>
        <w:tab/>
      </w:r>
      <w:r w:rsidRPr="30977292" w:rsidR="009B1B8A">
        <w:rPr>
          <w:rFonts w:ascii="Calibri" w:hAnsi="Calibri" w:cs="Calibri"/>
          <w:color w:val="auto"/>
          <w:sz w:val="24"/>
          <w:szCs w:val="24"/>
        </w:rPr>
        <w:t xml:space="preserve">Outcomes can be </w:t>
      </w:r>
      <w:r w:rsidRPr="30977292" w:rsidR="00DE1144">
        <w:rPr>
          <w:rFonts w:ascii="Calibri" w:hAnsi="Calibri" w:cs="Calibri"/>
          <w:color w:val="auto"/>
          <w:sz w:val="24"/>
          <w:szCs w:val="24"/>
        </w:rPr>
        <w:t>about future changes</w:t>
      </w:r>
      <w:r w:rsidRPr="30977292" w:rsidR="0084669A">
        <w:rPr>
          <w:rFonts w:ascii="Calibri" w:hAnsi="Calibri" w:cs="Calibri"/>
          <w:color w:val="auto"/>
          <w:sz w:val="24"/>
          <w:szCs w:val="24"/>
        </w:rPr>
        <w:t xml:space="preserve">, </w:t>
      </w:r>
      <w:r w:rsidRPr="30977292" w:rsidR="00FF305D">
        <w:rPr>
          <w:rFonts w:ascii="Calibri" w:hAnsi="Calibri" w:cs="Calibri"/>
          <w:color w:val="auto"/>
          <w:sz w:val="24"/>
          <w:szCs w:val="24"/>
        </w:rPr>
        <w:t>keeping things the same or preventing them from getting worse. They can also be short</w:t>
      </w:r>
      <w:r w:rsidRPr="30977292" w:rsidR="00B0280D">
        <w:rPr>
          <w:rFonts w:ascii="Calibri" w:hAnsi="Calibri" w:cs="Calibri"/>
          <w:color w:val="auto"/>
          <w:sz w:val="24"/>
          <w:szCs w:val="24"/>
        </w:rPr>
        <w:t>-</w:t>
      </w:r>
      <w:r w:rsidRPr="30977292" w:rsidR="00FF305D">
        <w:rPr>
          <w:rFonts w:ascii="Calibri" w:hAnsi="Calibri" w:cs="Calibri"/>
          <w:color w:val="auto"/>
          <w:sz w:val="24"/>
          <w:szCs w:val="24"/>
        </w:rPr>
        <w:t>term, medium</w:t>
      </w:r>
      <w:r w:rsidRPr="30977292" w:rsidR="00B0280D">
        <w:rPr>
          <w:rFonts w:ascii="Calibri" w:hAnsi="Calibri" w:cs="Calibri"/>
          <w:color w:val="auto"/>
          <w:sz w:val="24"/>
          <w:szCs w:val="24"/>
        </w:rPr>
        <w:t>-</w:t>
      </w:r>
      <w:r w:rsidRPr="30977292" w:rsidR="00FF305D">
        <w:rPr>
          <w:rFonts w:ascii="Calibri" w:hAnsi="Calibri" w:cs="Calibri"/>
          <w:color w:val="auto"/>
          <w:sz w:val="24"/>
          <w:szCs w:val="24"/>
        </w:rPr>
        <w:t xml:space="preserve">term and </w:t>
      </w:r>
      <w:r w:rsidRPr="30977292" w:rsidR="001E060E">
        <w:rPr>
          <w:rFonts w:ascii="Calibri" w:hAnsi="Calibri" w:cs="Calibri"/>
          <w:color w:val="auto"/>
          <w:sz w:val="24"/>
          <w:szCs w:val="24"/>
        </w:rPr>
        <w:t>long-term</w:t>
      </w:r>
      <w:r w:rsidRPr="30977292" w:rsidR="0079350C">
        <w:rPr>
          <w:rFonts w:ascii="Calibri" w:hAnsi="Calibri" w:cs="Calibri"/>
          <w:color w:val="auto"/>
          <w:sz w:val="24"/>
          <w:szCs w:val="24"/>
        </w:rPr>
        <w:t xml:space="preserve"> goals.</w:t>
      </w:r>
      <w:r w:rsidRPr="30977292" w:rsidR="00C82355">
        <w:rPr>
          <w:rFonts w:ascii="Calibri" w:hAnsi="Calibri" w:cs="Calibri"/>
          <w:color w:val="auto"/>
          <w:sz w:val="24"/>
          <w:szCs w:val="24"/>
        </w:rPr>
        <w:t xml:space="preserve"> An </w:t>
      </w:r>
      <w:r w:rsidRPr="30977292" w:rsidR="007E2497">
        <w:rPr>
          <w:rFonts w:ascii="Calibri" w:hAnsi="Calibri" w:cs="Calibri"/>
          <w:color w:val="auto"/>
          <w:sz w:val="24"/>
          <w:szCs w:val="24"/>
        </w:rPr>
        <w:t xml:space="preserve">example of an outcome </w:t>
      </w:r>
      <w:r w:rsidRPr="30977292" w:rsidR="00C82355">
        <w:rPr>
          <w:rFonts w:ascii="Calibri" w:hAnsi="Calibri" w:cs="Calibri"/>
          <w:color w:val="auto"/>
          <w:sz w:val="24"/>
          <w:szCs w:val="24"/>
        </w:rPr>
        <w:t xml:space="preserve">could </w:t>
      </w:r>
      <w:r w:rsidRPr="30977292" w:rsidR="00275EFB">
        <w:rPr>
          <w:rFonts w:ascii="Calibri" w:hAnsi="Calibri" w:cs="Calibri"/>
          <w:color w:val="auto"/>
          <w:sz w:val="24"/>
          <w:szCs w:val="24"/>
        </w:rPr>
        <w:t xml:space="preserve">be </w:t>
      </w:r>
      <w:r w:rsidRPr="30977292" w:rsidR="00375582">
        <w:rPr>
          <w:rFonts w:ascii="Calibri" w:hAnsi="Calibri" w:cs="Calibri"/>
          <w:color w:val="auto"/>
          <w:sz w:val="24"/>
          <w:szCs w:val="24"/>
        </w:rPr>
        <w:t>‘</w:t>
      </w:r>
      <w:r w:rsidRPr="30977292" w:rsidR="00275EFB">
        <w:rPr>
          <w:rFonts w:ascii="Calibri" w:hAnsi="Calibri" w:cs="Calibri"/>
          <w:color w:val="auto"/>
          <w:sz w:val="24"/>
          <w:szCs w:val="24"/>
        </w:rPr>
        <w:t>to</w:t>
      </w:r>
      <w:r w:rsidRPr="30977292" w:rsidR="000F0F2A">
        <w:rPr>
          <w:rFonts w:ascii="Calibri" w:hAnsi="Calibri" w:cs="Calibri"/>
          <w:color w:val="auto"/>
          <w:sz w:val="24"/>
          <w:szCs w:val="24"/>
        </w:rPr>
        <w:t xml:space="preserve"> </w:t>
      </w:r>
      <w:r w:rsidRPr="30977292" w:rsidR="00FF305D">
        <w:rPr>
          <w:rFonts w:ascii="Calibri" w:hAnsi="Calibri" w:cs="Calibri"/>
          <w:color w:val="auto"/>
          <w:sz w:val="24"/>
          <w:szCs w:val="24"/>
        </w:rPr>
        <w:t>sleep better</w:t>
      </w:r>
      <w:r w:rsidRPr="30977292" w:rsidR="00375582">
        <w:rPr>
          <w:rFonts w:ascii="Calibri" w:hAnsi="Calibri" w:cs="Calibri"/>
          <w:color w:val="auto"/>
          <w:sz w:val="24"/>
          <w:szCs w:val="24"/>
        </w:rPr>
        <w:t>’</w:t>
      </w:r>
      <w:r w:rsidRPr="30977292" w:rsidR="00FF305D">
        <w:rPr>
          <w:rFonts w:ascii="Calibri" w:hAnsi="Calibri" w:cs="Calibri"/>
          <w:color w:val="auto"/>
          <w:sz w:val="24"/>
          <w:szCs w:val="24"/>
        </w:rPr>
        <w:t xml:space="preserve"> </w:t>
      </w:r>
      <w:r w:rsidRPr="30977292" w:rsidR="00B40017">
        <w:rPr>
          <w:rFonts w:ascii="Calibri" w:hAnsi="Calibri" w:cs="Calibri"/>
          <w:color w:val="auto"/>
          <w:sz w:val="24"/>
          <w:szCs w:val="24"/>
        </w:rPr>
        <w:t xml:space="preserve">for instance. </w:t>
      </w:r>
      <w:r w:rsidRPr="30977292" w:rsidR="002B27D4">
        <w:rPr>
          <w:rFonts w:ascii="Calibri" w:hAnsi="Calibri" w:cs="Calibri"/>
          <w:color w:val="auto"/>
          <w:sz w:val="24"/>
          <w:szCs w:val="24"/>
        </w:rPr>
        <w:t xml:space="preserve"> </w:t>
      </w:r>
    </w:p>
    <w:p w:rsidRPr="000C33AC" w:rsidR="0097701D" w:rsidP="30977292" w:rsidRDefault="0096498B" w14:paraId="03596115" w14:textId="67D2164F">
      <w:pPr>
        <w:ind w:left="709" w:hanging="709"/>
        <w:rPr>
          <w:rFonts w:ascii="Calibri" w:hAnsi="Calibri" w:cs="Calibri"/>
          <w:color w:val="auto"/>
          <w:sz w:val="24"/>
          <w:szCs w:val="24"/>
        </w:rPr>
      </w:pPr>
      <w:r w:rsidRPr="30977292" w:rsidR="0096498B">
        <w:rPr>
          <w:rFonts w:ascii="Calibri" w:hAnsi="Calibri" w:cs="Calibri"/>
          <w:color w:val="auto"/>
          <w:sz w:val="24"/>
          <w:szCs w:val="24"/>
        </w:rPr>
        <w:t>2.5.4</w:t>
      </w:r>
      <w:r>
        <w:tab/>
      </w:r>
      <w:r w:rsidRPr="30977292" w:rsidR="003B3116">
        <w:rPr>
          <w:rFonts w:ascii="Calibri" w:hAnsi="Calibri" w:cs="Calibri"/>
          <w:color w:val="auto"/>
          <w:sz w:val="24"/>
          <w:szCs w:val="24"/>
        </w:rPr>
        <w:t>As outcomes relate to changes for young</w:t>
      </w:r>
      <w:r w:rsidRPr="30977292" w:rsidR="008E35AD">
        <w:rPr>
          <w:rFonts w:ascii="Calibri" w:hAnsi="Calibri" w:cs="Calibri"/>
          <w:color w:val="auto"/>
          <w:sz w:val="24"/>
          <w:szCs w:val="24"/>
        </w:rPr>
        <w:t xml:space="preserve"> </w:t>
      </w:r>
      <w:r w:rsidRPr="30977292" w:rsidR="003B3116">
        <w:rPr>
          <w:rFonts w:ascii="Calibri" w:hAnsi="Calibri" w:cs="Calibri"/>
          <w:color w:val="auto"/>
          <w:sz w:val="24"/>
          <w:szCs w:val="24"/>
        </w:rPr>
        <w:t xml:space="preserve">people, they tend to be achieved over </w:t>
      </w:r>
      <w:r w:rsidRPr="30977292" w:rsidR="00540D24">
        <w:rPr>
          <w:rFonts w:ascii="Calibri" w:hAnsi="Calibri" w:cs="Calibri"/>
          <w:color w:val="auto"/>
          <w:sz w:val="24"/>
          <w:szCs w:val="24"/>
        </w:rPr>
        <w:t>time</w:t>
      </w:r>
      <w:r w:rsidRPr="30977292" w:rsidR="003A721B">
        <w:rPr>
          <w:rFonts w:ascii="Calibri" w:hAnsi="Calibri" w:cs="Calibri"/>
          <w:color w:val="auto"/>
          <w:sz w:val="24"/>
          <w:szCs w:val="24"/>
        </w:rPr>
        <w:t xml:space="preserve"> and </w:t>
      </w:r>
      <w:r w:rsidRPr="30977292" w:rsidR="003B3116">
        <w:rPr>
          <w:rFonts w:ascii="Calibri" w:hAnsi="Calibri" w:cs="Calibri"/>
          <w:color w:val="auto"/>
          <w:sz w:val="24"/>
          <w:szCs w:val="24"/>
        </w:rPr>
        <w:t xml:space="preserve">may relate to behaviour, skills, knowledge, attitudes, values, </w:t>
      </w:r>
      <w:r w:rsidRPr="30977292" w:rsidR="0057540E">
        <w:rPr>
          <w:rFonts w:ascii="Calibri" w:hAnsi="Calibri" w:cs="Calibri"/>
          <w:color w:val="auto"/>
          <w:sz w:val="24"/>
          <w:szCs w:val="24"/>
        </w:rPr>
        <w:t>immigration status</w:t>
      </w:r>
      <w:r w:rsidRPr="30977292" w:rsidR="003B3116">
        <w:rPr>
          <w:rFonts w:ascii="Calibri" w:hAnsi="Calibri" w:cs="Calibri"/>
          <w:color w:val="auto"/>
          <w:sz w:val="24"/>
          <w:szCs w:val="24"/>
        </w:rPr>
        <w:t xml:space="preserve">, or other attributes. </w:t>
      </w:r>
      <w:r w:rsidRPr="30977292" w:rsidR="00540D24">
        <w:rPr>
          <w:rFonts w:ascii="Calibri" w:hAnsi="Calibri" w:cs="Calibri"/>
          <w:color w:val="auto"/>
          <w:sz w:val="24"/>
          <w:szCs w:val="24"/>
        </w:rPr>
        <w:t xml:space="preserve">We </w:t>
      </w:r>
      <w:r w:rsidRPr="30977292" w:rsidR="00281356">
        <w:rPr>
          <w:rFonts w:ascii="Calibri" w:hAnsi="Calibri" w:cs="Calibri"/>
          <w:color w:val="auto"/>
          <w:sz w:val="24"/>
          <w:szCs w:val="24"/>
        </w:rPr>
        <w:t xml:space="preserve">also </w:t>
      </w:r>
      <w:r w:rsidRPr="30977292" w:rsidR="00540D24">
        <w:rPr>
          <w:rFonts w:ascii="Calibri" w:hAnsi="Calibri" w:cs="Calibri"/>
          <w:color w:val="auto"/>
          <w:sz w:val="24"/>
          <w:szCs w:val="24"/>
        </w:rPr>
        <w:t>recognise that f</w:t>
      </w:r>
      <w:r w:rsidRPr="30977292" w:rsidR="003B3116">
        <w:rPr>
          <w:rFonts w:ascii="Calibri" w:hAnsi="Calibri" w:cs="Calibri"/>
          <w:color w:val="auto"/>
          <w:sz w:val="24"/>
          <w:szCs w:val="24"/>
        </w:rPr>
        <w:t xml:space="preserve">or some young people, and particularly for groups of disadvantaged young people, progress towards outcomes </w:t>
      </w:r>
      <w:r w:rsidRPr="30977292" w:rsidR="0046794F">
        <w:rPr>
          <w:rFonts w:ascii="Calibri" w:hAnsi="Calibri" w:cs="Calibri"/>
          <w:color w:val="auto"/>
          <w:sz w:val="24"/>
          <w:szCs w:val="24"/>
        </w:rPr>
        <w:t xml:space="preserve">that tend to be recognised by society </w:t>
      </w:r>
      <w:r w:rsidRPr="30977292" w:rsidR="003B3116">
        <w:rPr>
          <w:rFonts w:ascii="Calibri" w:hAnsi="Calibri" w:cs="Calibri"/>
          <w:color w:val="auto"/>
          <w:sz w:val="24"/>
          <w:szCs w:val="24"/>
        </w:rPr>
        <w:t>may be slow</w:t>
      </w:r>
      <w:r w:rsidRPr="30977292" w:rsidR="001C1448">
        <w:rPr>
          <w:rFonts w:ascii="Calibri" w:hAnsi="Calibri" w:cs="Calibri"/>
          <w:color w:val="auto"/>
          <w:sz w:val="24"/>
          <w:szCs w:val="24"/>
        </w:rPr>
        <w:t xml:space="preserve">, </w:t>
      </w:r>
      <w:r w:rsidRPr="30977292" w:rsidR="003B3116">
        <w:rPr>
          <w:rFonts w:ascii="Calibri" w:hAnsi="Calibri" w:cs="Calibri"/>
          <w:color w:val="auto"/>
          <w:sz w:val="24"/>
          <w:szCs w:val="24"/>
        </w:rPr>
        <w:t xml:space="preserve">such as gaining </w:t>
      </w:r>
      <w:r w:rsidRPr="30977292" w:rsidR="0009542C">
        <w:rPr>
          <w:rFonts w:ascii="Calibri" w:hAnsi="Calibri" w:cs="Calibri"/>
          <w:color w:val="auto"/>
          <w:sz w:val="24"/>
          <w:szCs w:val="24"/>
        </w:rPr>
        <w:t>employment</w:t>
      </w:r>
      <w:r w:rsidRPr="30977292" w:rsidR="00F84A60">
        <w:rPr>
          <w:rFonts w:ascii="Calibri" w:hAnsi="Calibri" w:cs="Calibri"/>
          <w:color w:val="auto"/>
          <w:sz w:val="24"/>
          <w:szCs w:val="24"/>
        </w:rPr>
        <w:t xml:space="preserve"> </w:t>
      </w:r>
      <w:r w:rsidRPr="30977292" w:rsidR="007616D3">
        <w:rPr>
          <w:rFonts w:ascii="Calibri" w:hAnsi="Calibri" w:cs="Calibri"/>
          <w:color w:val="auto"/>
          <w:sz w:val="24"/>
          <w:szCs w:val="24"/>
        </w:rPr>
        <w:t xml:space="preserve">for example. </w:t>
      </w:r>
      <w:r w:rsidRPr="30977292" w:rsidR="0057540E">
        <w:rPr>
          <w:rFonts w:ascii="Calibri" w:hAnsi="Calibri" w:cs="Calibri"/>
          <w:color w:val="auto"/>
          <w:sz w:val="24"/>
          <w:szCs w:val="24"/>
        </w:rPr>
        <w:t xml:space="preserve"> </w:t>
      </w:r>
    </w:p>
    <w:p w:rsidRPr="000C33AC" w:rsidR="004D6C9F" w:rsidP="30977292" w:rsidRDefault="005878E4" w14:paraId="694E2DD1" w14:textId="250934F6">
      <w:pPr>
        <w:rPr>
          <w:rFonts w:ascii="Calibri" w:hAnsi="Calibri" w:cs="Calibri"/>
          <w:b w:val="1"/>
          <w:bCs w:val="1"/>
          <w:color w:val="auto"/>
          <w:sz w:val="24"/>
          <w:szCs w:val="24"/>
        </w:rPr>
      </w:pPr>
      <w:r w:rsidRPr="0450A59E" w:rsidR="005878E4">
        <w:rPr>
          <w:rFonts w:ascii="Calibri" w:hAnsi="Calibri" w:cs="Calibri"/>
          <w:b w:val="1"/>
          <w:bCs w:val="1"/>
          <w:color w:val="auto"/>
          <w:sz w:val="24"/>
          <w:szCs w:val="24"/>
        </w:rPr>
        <w:t>2.</w:t>
      </w:r>
      <w:r w:rsidRPr="0450A59E" w:rsidR="007E1310">
        <w:rPr>
          <w:rFonts w:ascii="Calibri" w:hAnsi="Calibri" w:cs="Calibri"/>
          <w:b w:val="1"/>
          <w:bCs w:val="1"/>
          <w:color w:val="auto"/>
          <w:sz w:val="24"/>
          <w:szCs w:val="24"/>
        </w:rPr>
        <w:t>6</w:t>
      </w:r>
      <w:r w:rsidRPr="0450A59E" w:rsidR="005878E4">
        <w:rPr>
          <w:rFonts w:ascii="Calibri" w:hAnsi="Calibri" w:cs="Calibri"/>
          <w:b w:val="1"/>
          <w:bCs w:val="1"/>
          <w:color w:val="auto"/>
          <w:sz w:val="24"/>
          <w:szCs w:val="24"/>
        </w:rPr>
        <w:t xml:space="preserve"> </w:t>
      </w:r>
      <w:r>
        <w:tab/>
      </w:r>
      <w:r w:rsidRPr="0450A59E" w:rsidR="005C4913">
        <w:rPr>
          <w:rFonts w:ascii="Calibri" w:hAnsi="Calibri" w:cs="Calibri"/>
          <w:b w:val="1"/>
          <w:bCs w:val="1"/>
          <w:color w:val="auto"/>
          <w:sz w:val="24"/>
          <w:szCs w:val="24"/>
        </w:rPr>
        <w:t xml:space="preserve">Triple </w:t>
      </w:r>
      <w:r w:rsidRPr="0450A59E" w:rsidR="00D23BDD">
        <w:rPr>
          <w:rFonts w:ascii="Calibri" w:hAnsi="Calibri" w:cs="Calibri"/>
          <w:b w:val="1"/>
          <w:bCs w:val="1"/>
          <w:color w:val="auto"/>
          <w:sz w:val="24"/>
          <w:szCs w:val="24"/>
        </w:rPr>
        <w:t>P</w:t>
      </w:r>
      <w:r w:rsidRPr="0450A59E" w:rsidR="005C4913">
        <w:rPr>
          <w:rFonts w:ascii="Calibri" w:hAnsi="Calibri" w:cs="Calibri"/>
          <w:b w:val="1"/>
          <w:bCs w:val="1"/>
          <w:color w:val="auto"/>
          <w:sz w:val="24"/>
          <w:szCs w:val="24"/>
        </w:rPr>
        <w:t xml:space="preserve">lanning </w:t>
      </w:r>
      <w:r w:rsidRPr="0450A59E" w:rsidR="014D88B4">
        <w:rPr>
          <w:rFonts w:ascii="Calibri" w:hAnsi="Calibri" w:cs="Calibri"/>
          <w:b w:val="1"/>
          <w:bCs w:val="1"/>
          <w:color w:val="auto"/>
          <w:sz w:val="24"/>
          <w:szCs w:val="24"/>
        </w:rPr>
        <w:t>Throughout the Asylum Process</w:t>
      </w:r>
    </w:p>
    <w:p w:rsidRPr="000C33AC" w:rsidR="001513D2" w:rsidP="30977292" w:rsidRDefault="0096498B" w14:paraId="08B03671" w14:textId="571B4CE6">
      <w:pPr>
        <w:ind w:left="709" w:hanging="709"/>
        <w:rPr>
          <w:rFonts w:ascii="Calibri" w:hAnsi="Calibri" w:cs="Calibri"/>
          <w:color w:val="auto"/>
          <w:sz w:val="24"/>
          <w:szCs w:val="24"/>
        </w:rPr>
      </w:pPr>
      <w:r w:rsidRPr="30977292" w:rsidR="0096498B">
        <w:rPr>
          <w:rFonts w:ascii="Calibri" w:hAnsi="Calibri" w:cs="Calibri"/>
          <w:color w:val="auto"/>
          <w:sz w:val="24"/>
          <w:szCs w:val="24"/>
        </w:rPr>
        <w:t>2.6.1</w:t>
      </w:r>
      <w:r w:rsidRPr="000C33AC">
        <w:rPr>
          <w:rFonts w:ascii="Calibri" w:hAnsi="Calibri" w:cs="Calibri"/>
          <w:sz w:val="24"/>
          <w:szCs w:val="24"/>
        </w:rPr>
        <w:tab/>
      </w:r>
      <w:r w:rsidRPr="30977292" w:rsidR="00142A5A">
        <w:rPr>
          <w:rFonts w:ascii="Calibri" w:hAnsi="Calibri" w:cs="Calibri"/>
          <w:color w:val="auto"/>
          <w:sz w:val="24"/>
          <w:szCs w:val="24"/>
        </w:rPr>
        <w:t>Triple planning is support for young people without permanent immigration status,</w:t>
      </w:r>
      <w:r w:rsidRPr="30977292" w:rsidR="005117C0">
        <w:rPr>
          <w:rFonts w:ascii="Calibri" w:hAnsi="Calibri" w:cs="Calibri"/>
          <w:color w:val="auto"/>
          <w:sz w:val="24"/>
          <w:szCs w:val="24"/>
        </w:rPr>
        <w:t xml:space="preserve"> </w:t>
      </w:r>
      <w:r w:rsidRPr="30977292" w:rsidR="002874A0">
        <w:rPr>
          <w:rFonts w:ascii="Calibri" w:hAnsi="Calibri" w:cs="Calibri"/>
          <w:color w:val="auto"/>
          <w:sz w:val="24"/>
          <w:szCs w:val="24"/>
        </w:rPr>
        <w:t xml:space="preserve">so that they </w:t>
      </w:r>
      <w:r w:rsidRPr="30977292" w:rsidR="00495F9E">
        <w:rPr>
          <w:rFonts w:ascii="Calibri" w:hAnsi="Calibri" w:cs="Calibri"/>
          <w:color w:val="auto"/>
          <w:sz w:val="24"/>
          <w:szCs w:val="24"/>
        </w:rPr>
        <w:t xml:space="preserve">can </w:t>
      </w:r>
      <w:r w:rsidRPr="30977292" w:rsidR="002874A0">
        <w:rPr>
          <w:rFonts w:ascii="Calibri" w:hAnsi="Calibri" w:cs="Calibri"/>
          <w:color w:val="auto"/>
          <w:sz w:val="24"/>
          <w:szCs w:val="24"/>
        </w:rPr>
        <w:t xml:space="preserve">plan for </w:t>
      </w:r>
      <w:r w:rsidRPr="30977292" w:rsidR="00387541">
        <w:rPr>
          <w:rFonts w:ascii="Calibri" w:hAnsi="Calibri" w:cs="Calibri"/>
          <w:color w:val="auto"/>
          <w:sz w:val="24"/>
          <w:szCs w:val="24"/>
        </w:rPr>
        <w:t xml:space="preserve">the </w:t>
      </w:r>
      <w:r w:rsidRPr="30977292" w:rsidR="00C70156">
        <w:rPr>
          <w:rFonts w:ascii="Calibri" w:hAnsi="Calibri" w:cs="Calibri"/>
          <w:color w:val="auto"/>
          <w:sz w:val="24"/>
          <w:szCs w:val="24"/>
        </w:rPr>
        <w:t xml:space="preserve">possible </w:t>
      </w:r>
      <w:r w:rsidRPr="30977292" w:rsidR="002874A0">
        <w:rPr>
          <w:rFonts w:ascii="Calibri" w:hAnsi="Calibri" w:cs="Calibri"/>
          <w:color w:val="auto"/>
          <w:sz w:val="24"/>
          <w:szCs w:val="24"/>
        </w:rPr>
        <w:t>asylum outcomes</w:t>
      </w:r>
      <w:r w:rsidRPr="30977292" w:rsidR="00803724">
        <w:rPr>
          <w:rFonts w:ascii="Calibri" w:hAnsi="Calibri" w:cs="Calibri"/>
          <w:color w:val="auto"/>
          <w:sz w:val="24"/>
          <w:szCs w:val="24"/>
        </w:rPr>
        <w:t xml:space="preserve"> and their impact. </w:t>
      </w:r>
      <w:r w:rsidRPr="30977292" w:rsidR="00347A21">
        <w:rPr>
          <w:rFonts w:ascii="Calibri" w:hAnsi="Calibri" w:cs="Calibri"/>
          <w:color w:val="auto"/>
          <w:sz w:val="24"/>
          <w:szCs w:val="24"/>
        </w:rPr>
        <w:t>It is fundamental to our support of young people of a</w:t>
      </w:r>
      <w:r w:rsidRPr="30977292" w:rsidR="00D76B37">
        <w:rPr>
          <w:rFonts w:ascii="Calibri" w:hAnsi="Calibri" w:cs="Calibri"/>
          <w:color w:val="auto"/>
          <w:sz w:val="24"/>
          <w:szCs w:val="24"/>
        </w:rPr>
        <w:t>n</w:t>
      </w:r>
      <w:r w:rsidRPr="30977292" w:rsidR="00347A21">
        <w:rPr>
          <w:rFonts w:ascii="Calibri" w:hAnsi="Calibri" w:cs="Calibri"/>
          <w:color w:val="auto"/>
          <w:sz w:val="24"/>
          <w:szCs w:val="24"/>
        </w:rPr>
        <w:t xml:space="preserve"> </w:t>
      </w:r>
      <w:r w:rsidRPr="30977292" w:rsidR="00174F98">
        <w:rPr>
          <w:rFonts w:ascii="Calibri" w:hAnsi="Calibri" w:cs="Calibri"/>
          <w:color w:val="auto"/>
          <w:sz w:val="24"/>
          <w:szCs w:val="24"/>
        </w:rPr>
        <w:t xml:space="preserve">unaccompanied </w:t>
      </w:r>
      <w:r w:rsidRPr="30977292" w:rsidR="004D0B9D">
        <w:rPr>
          <w:rFonts w:ascii="Calibri" w:hAnsi="Calibri" w:cs="Calibri"/>
          <w:color w:val="auto"/>
          <w:sz w:val="24"/>
          <w:szCs w:val="24"/>
        </w:rPr>
        <w:t>asylum-seeking</w:t>
      </w:r>
      <w:r w:rsidRPr="30977292" w:rsidR="00174F98">
        <w:rPr>
          <w:rFonts w:ascii="Calibri" w:hAnsi="Calibri" w:cs="Calibri"/>
          <w:color w:val="auto"/>
          <w:sz w:val="24"/>
          <w:szCs w:val="24"/>
        </w:rPr>
        <w:t xml:space="preserve"> child </w:t>
      </w:r>
      <w:r w:rsidRPr="30977292" w:rsidR="00C96F19">
        <w:rPr>
          <w:rFonts w:ascii="Calibri" w:hAnsi="Calibri" w:cs="Calibri"/>
          <w:color w:val="auto"/>
          <w:sz w:val="24"/>
          <w:szCs w:val="24"/>
        </w:rPr>
        <w:t xml:space="preserve">(UASC) </w:t>
      </w:r>
      <w:r w:rsidRPr="30977292" w:rsidR="00347A21">
        <w:rPr>
          <w:rFonts w:ascii="Calibri" w:hAnsi="Calibri" w:cs="Calibri"/>
          <w:color w:val="auto"/>
          <w:sz w:val="24"/>
          <w:szCs w:val="24"/>
        </w:rPr>
        <w:t>background</w:t>
      </w:r>
      <w:r w:rsidRPr="30977292" w:rsidR="00655998">
        <w:rPr>
          <w:rFonts w:ascii="Calibri" w:hAnsi="Calibri" w:cs="Calibri"/>
          <w:color w:val="auto"/>
          <w:sz w:val="24"/>
          <w:szCs w:val="24"/>
        </w:rPr>
        <w:t xml:space="preserve"> and</w:t>
      </w:r>
      <w:r w:rsidRPr="30977292" w:rsidR="001B7228">
        <w:rPr>
          <w:rFonts w:ascii="Calibri" w:hAnsi="Calibri" w:cs="Calibri"/>
          <w:color w:val="auto"/>
          <w:sz w:val="24"/>
          <w:szCs w:val="24"/>
        </w:rPr>
        <w:t xml:space="preserve"> </w:t>
      </w:r>
      <w:r w:rsidRPr="30977292" w:rsidR="001B7228">
        <w:rPr>
          <w:rFonts w:ascii="Calibri" w:hAnsi="Calibri" w:cs="Calibri"/>
          <w:color w:val="auto"/>
          <w:sz w:val="24"/>
          <w:szCs w:val="24"/>
        </w:rPr>
        <w:lastRenderedPageBreak/>
        <w:t>is an outcome area on the Planning Star</w:t>
      </w:r>
      <w:r w:rsidRPr="30977292" w:rsidR="00486797">
        <w:rPr>
          <w:rFonts w:ascii="Calibri" w:hAnsi="Calibri" w:cs="Calibri"/>
          <w:color w:val="auto"/>
          <w:sz w:val="24"/>
          <w:szCs w:val="24"/>
        </w:rPr>
        <w:t xml:space="preserve"> – the Outcomes Star</w:t>
      </w:r>
      <w:r w:rsidRPr="30977292" w:rsidR="00B0280D">
        <w:rPr>
          <w:rFonts w:ascii="Calibri" w:hAnsi="Calibri" w:cs="Calibri"/>
          <w:b w:val="1"/>
          <w:bCs w:val="1"/>
          <w:color w:val="auto"/>
          <w:sz w:val="24"/>
          <w:szCs w:val="24"/>
          <w:shd w:val="clear" w:color="auto" w:fill="FFFFFF"/>
        </w:rPr>
        <w:t>™</w:t>
      </w:r>
      <w:r w:rsidRPr="30977292" w:rsidR="00486797">
        <w:rPr>
          <w:rFonts w:ascii="Calibri" w:hAnsi="Calibri" w:cs="Calibri"/>
          <w:color w:val="auto"/>
          <w:sz w:val="24"/>
          <w:szCs w:val="24"/>
        </w:rPr>
        <w:t xml:space="preserve"> for young people from a refugee background. </w:t>
      </w:r>
    </w:p>
    <w:p w:rsidRPr="000C33AC" w:rsidR="007E5E42" w:rsidP="30977292" w:rsidRDefault="0096498B" w14:paraId="473C29DD" w14:textId="26725EDD">
      <w:pPr>
        <w:ind w:left="709" w:hanging="709"/>
        <w:rPr>
          <w:rFonts w:ascii="Calibri" w:hAnsi="Calibri" w:cs="Calibri"/>
          <w:color w:val="auto"/>
          <w:sz w:val="24"/>
          <w:szCs w:val="24"/>
        </w:rPr>
      </w:pPr>
      <w:r w:rsidRPr="30977292" w:rsidR="0096498B">
        <w:rPr>
          <w:rFonts w:ascii="Calibri" w:hAnsi="Calibri" w:cs="Calibri"/>
          <w:color w:val="auto"/>
          <w:sz w:val="24"/>
          <w:szCs w:val="24"/>
        </w:rPr>
        <w:t>2.6.3</w:t>
      </w:r>
      <w:r>
        <w:tab/>
      </w:r>
      <w:r w:rsidRPr="30977292" w:rsidR="007E5E42">
        <w:rPr>
          <w:rFonts w:ascii="Calibri" w:hAnsi="Calibri" w:cs="Calibri"/>
          <w:color w:val="auto"/>
          <w:sz w:val="24"/>
          <w:szCs w:val="24"/>
        </w:rPr>
        <w:t>Staff must work collaboratively with the young person and their Social Worker, Personal Advisor, relevant professionals and especially their legal representative, to ensure they are supported to navigate and understand the process of claiming asylum and the possible outcomes.</w:t>
      </w:r>
      <w:r w:rsidRPr="30977292" w:rsidR="0064535C">
        <w:rPr>
          <w:rFonts w:ascii="Calibri" w:hAnsi="Calibri" w:cs="Calibri"/>
          <w:color w:val="auto"/>
          <w:sz w:val="24"/>
          <w:szCs w:val="24"/>
        </w:rPr>
        <w:t xml:space="preserve"> </w:t>
      </w:r>
    </w:p>
    <w:p w:rsidRPr="000C33AC" w:rsidR="00C56A1D" w:rsidP="30977292" w:rsidRDefault="0096498B" w14:paraId="0DC06A46" w14:textId="7657E311">
      <w:pPr>
        <w:shd w:val="clear" w:color="auto" w:fill="FFFFFF" w:themeFill="background1"/>
        <w:spacing w:before="192" w:after="192" w:line="240" w:lineRule="auto"/>
        <w:ind w:left="709" w:hanging="709"/>
        <w:rPr>
          <w:rFonts w:ascii="Calibri" w:hAnsi="Calibri" w:cs="Calibri"/>
          <w:color w:val="auto"/>
          <w:sz w:val="24"/>
          <w:szCs w:val="24"/>
        </w:rPr>
      </w:pPr>
      <w:r w:rsidRPr="30977292" w:rsidR="0096498B">
        <w:rPr>
          <w:rFonts w:ascii="Calibri" w:hAnsi="Calibri" w:cs="Calibri"/>
          <w:color w:val="auto"/>
          <w:sz w:val="24"/>
          <w:szCs w:val="24"/>
        </w:rPr>
        <w:t>2.6.4</w:t>
      </w:r>
      <w:r>
        <w:tab/>
      </w:r>
      <w:r w:rsidRPr="30977292" w:rsidR="00011FAB">
        <w:rPr>
          <w:rFonts w:ascii="Calibri" w:hAnsi="Calibri" w:cs="Calibri"/>
          <w:color w:val="auto"/>
          <w:sz w:val="24"/>
          <w:szCs w:val="24"/>
        </w:rPr>
        <w:t xml:space="preserve">Key </w:t>
      </w:r>
      <w:r w:rsidRPr="30977292" w:rsidR="000B6686">
        <w:rPr>
          <w:rFonts w:ascii="Calibri" w:hAnsi="Calibri" w:cs="Calibri"/>
          <w:color w:val="auto"/>
          <w:sz w:val="24"/>
          <w:szCs w:val="24"/>
        </w:rPr>
        <w:t>is that s</w:t>
      </w:r>
      <w:r w:rsidRPr="30977292" w:rsidR="005C4913">
        <w:rPr>
          <w:rFonts w:ascii="Calibri" w:hAnsi="Calibri" w:cs="Calibri"/>
          <w:color w:val="auto"/>
          <w:sz w:val="24"/>
          <w:szCs w:val="24"/>
        </w:rPr>
        <w:t>upport</w:t>
      </w:r>
      <w:r w:rsidRPr="30977292" w:rsidR="000B6686">
        <w:rPr>
          <w:rFonts w:ascii="Calibri" w:hAnsi="Calibri" w:cs="Calibri"/>
          <w:color w:val="auto"/>
          <w:sz w:val="24"/>
          <w:szCs w:val="24"/>
        </w:rPr>
        <w:t xml:space="preserve"> </w:t>
      </w:r>
      <w:r w:rsidRPr="30977292" w:rsidR="0009502C">
        <w:rPr>
          <w:rFonts w:ascii="Calibri" w:hAnsi="Calibri" w:cs="Calibri"/>
          <w:color w:val="auto"/>
          <w:sz w:val="24"/>
          <w:szCs w:val="24"/>
        </w:rPr>
        <w:t>should</w:t>
      </w:r>
      <w:r w:rsidRPr="30977292" w:rsidR="005C4913">
        <w:rPr>
          <w:rFonts w:ascii="Calibri" w:hAnsi="Calibri" w:cs="Calibri"/>
          <w:color w:val="auto"/>
          <w:sz w:val="24"/>
          <w:szCs w:val="24"/>
        </w:rPr>
        <w:t xml:space="preserve"> be adjusted when status changes or is resolved</w:t>
      </w:r>
      <w:r w:rsidRPr="30977292" w:rsidR="0054385B">
        <w:rPr>
          <w:rFonts w:ascii="Calibri" w:hAnsi="Calibri" w:cs="Calibri"/>
          <w:color w:val="auto"/>
          <w:sz w:val="24"/>
          <w:szCs w:val="24"/>
        </w:rPr>
        <w:t>.</w:t>
      </w:r>
      <w:r w:rsidRPr="30977292" w:rsidR="004F20C1">
        <w:rPr>
          <w:rFonts w:ascii="Calibri" w:hAnsi="Calibri" w:cs="Calibri"/>
          <w:color w:val="auto"/>
          <w:sz w:val="24"/>
          <w:szCs w:val="24"/>
        </w:rPr>
        <w:t xml:space="preserve"> </w:t>
      </w:r>
      <w:r w:rsidRPr="30977292" w:rsidR="00B07108">
        <w:rPr>
          <w:rFonts w:ascii="Calibri" w:hAnsi="Calibri" w:cs="Calibri"/>
          <w:color w:val="auto"/>
          <w:sz w:val="24"/>
          <w:szCs w:val="24"/>
        </w:rPr>
        <w:t>I</w:t>
      </w:r>
      <w:r w:rsidRPr="30977292" w:rsidR="00243701">
        <w:rPr>
          <w:rFonts w:ascii="Calibri" w:hAnsi="Calibri" w:cs="Calibri"/>
          <w:color w:val="auto"/>
          <w:sz w:val="24"/>
          <w:szCs w:val="24"/>
        </w:rPr>
        <w:t>t is possible, that support planning may have to be based around short-term achievable goals whilst entitlement to remain in the UK is being determined.</w:t>
      </w:r>
    </w:p>
    <w:p w:rsidRPr="000C33AC" w:rsidR="0018518B" w:rsidP="30977292" w:rsidRDefault="0096498B" w14:paraId="09217DCA" w14:textId="77777777">
      <w:pPr>
        <w:ind w:left="709" w:hanging="709"/>
        <w:rPr>
          <w:rFonts w:ascii="Calibri" w:hAnsi="Calibri" w:cs="Calibri"/>
          <w:color w:val="auto"/>
          <w:sz w:val="24"/>
          <w:szCs w:val="24"/>
        </w:rPr>
      </w:pPr>
      <w:r w:rsidRPr="30977292" w:rsidR="0096498B">
        <w:rPr>
          <w:rFonts w:ascii="Calibri" w:hAnsi="Calibri" w:cs="Calibri"/>
          <w:color w:val="auto"/>
          <w:sz w:val="24"/>
          <w:szCs w:val="24"/>
        </w:rPr>
        <w:t>2.6.5</w:t>
      </w:r>
      <w:r>
        <w:tab/>
      </w:r>
      <w:r w:rsidRPr="30977292" w:rsidR="00E607EF">
        <w:rPr>
          <w:rFonts w:ascii="Calibri" w:hAnsi="Calibri" w:cs="Calibri"/>
          <w:color w:val="auto"/>
          <w:sz w:val="24"/>
          <w:szCs w:val="24"/>
        </w:rPr>
        <w:t>Support planning</w:t>
      </w:r>
      <w:r w:rsidRPr="30977292" w:rsidR="0009502C">
        <w:rPr>
          <w:rFonts w:ascii="Calibri" w:hAnsi="Calibri" w:cs="Calibri"/>
          <w:color w:val="auto"/>
          <w:sz w:val="24"/>
          <w:szCs w:val="24"/>
        </w:rPr>
        <w:t xml:space="preserve"> </w:t>
      </w:r>
      <w:r w:rsidRPr="30977292" w:rsidR="005626D6">
        <w:rPr>
          <w:rFonts w:ascii="Calibri" w:hAnsi="Calibri" w:cs="Calibri"/>
          <w:color w:val="auto"/>
          <w:sz w:val="24"/>
          <w:szCs w:val="24"/>
        </w:rPr>
        <w:t>will usually be focused on</w:t>
      </w:r>
      <w:r w:rsidRPr="30977292" w:rsidR="005C4913">
        <w:rPr>
          <w:rFonts w:ascii="Calibri" w:hAnsi="Calibri" w:cs="Calibri"/>
          <w:color w:val="auto"/>
          <w:sz w:val="24"/>
          <w:szCs w:val="24"/>
        </w:rPr>
        <w:t xml:space="preserve"> planning for</w:t>
      </w:r>
      <w:r w:rsidRPr="30977292" w:rsidR="00513132">
        <w:rPr>
          <w:rFonts w:ascii="Calibri" w:hAnsi="Calibri" w:cs="Calibri"/>
          <w:color w:val="auto"/>
          <w:sz w:val="24"/>
          <w:szCs w:val="24"/>
        </w:rPr>
        <w:t xml:space="preserve"> </w:t>
      </w:r>
      <w:r w:rsidRPr="30977292" w:rsidR="005C4913">
        <w:rPr>
          <w:rFonts w:ascii="Calibri" w:hAnsi="Calibri" w:cs="Calibri"/>
          <w:color w:val="auto"/>
          <w:sz w:val="24"/>
          <w:szCs w:val="24"/>
        </w:rPr>
        <w:t>transitions during period</w:t>
      </w:r>
      <w:r w:rsidRPr="30977292" w:rsidR="0054385B">
        <w:rPr>
          <w:rFonts w:ascii="Calibri" w:hAnsi="Calibri" w:cs="Calibri"/>
          <w:color w:val="auto"/>
          <w:sz w:val="24"/>
          <w:szCs w:val="24"/>
        </w:rPr>
        <w:t>s</w:t>
      </w:r>
      <w:r w:rsidRPr="30977292" w:rsidR="005C4913">
        <w:rPr>
          <w:rFonts w:ascii="Calibri" w:hAnsi="Calibri" w:cs="Calibri"/>
          <w:color w:val="auto"/>
          <w:sz w:val="24"/>
          <w:szCs w:val="24"/>
        </w:rPr>
        <w:t xml:space="preserve"> of uncertainty without resolved </w:t>
      </w:r>
      <w:r w:rsidRPr="30977292" w:rsidR="00056BA4">
        <w:rPr>
          <w:rFonts w:ascii="Calibri" w:hAnsi="Calibri" w:cs="Calibri"/>
          <w:color w:val="auto"/>
          <w:sz w:val="24"/>
          <w:szCs w:val="24"/>
        </w:rPr>
        <w:t>asylum</w:t>
      </w:r>
      <w:r w:rsidRPr="30977292" w:rsidR="005C4913">
        <w:rPr>
          <w:rFonts w:ascii="Calibri" w:hAnsi="Calibri" w:cs="Calibri"/>
          <w:color w:val="auto"/>
          <w:sz w:val="24"/>
          <w:szCs w:val="24"/>
        </w:rPr>
        <w:t xml:space="preserve"> status</w:t>
      </w:r>
      <w:r w:rsidRPr="30977292" w:rsidR="006A08B1">
        <w:rPr>
          <w:rFonts w:ascii="Calibri" w:hAnsi="Calibri" w:cs="Calibri"/>
          <w:color w:val="auto"/>
          <w:sz w:val="24"/>
          <w:szCs w:val="24"/>
        </w:rPr>
        <w:t>. This</w:t>
      </w:r>
      <w:r w:rsidRPr="30977292" w:rsidR="00513132">
        <w:rPr>
          <w:rFonts w:ascii="Calibri" w:hAnsi="Calibri" w:cs="Calibri"/>
          <w:color w:val="auto"/>
          <w:sz w:val="24"/>
          <w:szCs w:val="24"/>
        </w:rPr>
        <w:t xml:space="preserve"> includ</w:t>
      </w:r>
      <w:r w:rsidRPr="30977292" w:rsidR="006A08B1">
        <w:rPr>
          <w:rFonts w:ascii="Calibri" w:hAnsi="Calibri" w:cs="Calibri"/>
          <w:color w:val="auto"/>
          <w:sz w:val="24"/>
          <w:szCs w:val="24"/>
        </w:rPr>
        <w:t>es support to plan for:</w:t>
      </w:r>
    </w:p>
    <w:p w:rsidRPr="000C33AC" w:rsidR="0018518B" w:rsidP="30977292" w:rsidRDefault="008F4FF6" w14:paraId="582BB730" w14:textId="77777777">
      <w:pPr>
        <w:pStyle w:val="ListParagraph"/>
        <w:numPr>
          <w:ilvl w:val="0"/>
          <w:numId w:val="22"/>
        </w:numPr>
        <w:rPr>
          <w:rFonts w:ascii="Calibri" w:hAnsi="Calibri" w:cs="Calibri"/>
          <w:color w:val="auto"/>
          <w:sz w:val="24"/>
          <w:szCs w:val="24"/>
        </w:rPr>
      </w:pPr>
      <w:r w:rsidRPr="30977292" w:rsidR="008F4FF6">
        <w:rPr>
          <w:rFonts w:ascii="Calibri" w:hAnsi="Calibri" w:cs="Calibri"/>
          <w:color w:val="auto"/>
          <w:sz w:val="24"/>
          <w:szCs w:val="24"/>
        </w:rPr>
        <w:t xml:space="preserve">Remain - </w:t>
      </w:r>
      <w:r w:rsidRPr="30977292" w:rsidR="009F4BC6">
        <w:rPr>
          <w:rFonts w:ascii="Calibri" w:hAnsi="Calibri" w:cs="Calibri"/>
          <w:color w:val="auto"/>
          <w:sz w:val="24"/>
          <w:szCs w:val="24"/>
        </w:rPr>
        <w:t>L</w:t>
      </w:r>
      <w:r w:rsidRPr="30977292" w:rsidR="005C4913">
        <w:rPr>
          <w:rFonts w:ascii="Calibri" w:hAnsi="Calibri" w:cs="Calibri"/>
          <w:color w:val="auto"/>
          <w:sz w:val="24"/>
          <w:szCs w:val="24"/>
        </w:rPr>
        <w:t xml:space="preserve">onger term plans should status be granted in the </w:t>
      </w:r>
      <w:r w:rsidRPr="30977292" w:rsidR="00055B8F">
        <w:rPr>
          <w:rFonts w:ascii="Calibri" w:hAnsi="Calibri" w:cs="Calibri"/>
          <w:color w:val="auto"/>
          <w:sz w:val="24"/>
          <w:szCs w:val="24"/>
        </w:rPr>
        <w:t xml:space="preserve">UK </w:t>
      </w:r>
    </w:p>
    <w:p w:rsidRPr="000C33AC" w:rsidR="009F4BC6" w:rsidP="30977292" w:rsidRDefault="008F4FF6" w14:paraId="5F34D668" w14:textId="1AA8C8CA">
      <w:pPr>
        <w:pStyle w:val="ListParagraph"/>
        <w:numPr>
          <w:ilvl w:val="0"/>
          <w:numId w:val="22"/>
        </w:numPr>
        <w:rPr>
          <w:rFonts w:ascii="Calibri" w:hAnsi="Calibri" w:cs="Calibri"/>
          <w:color w:val="auto"/>
          <w:sz w:val="24"/>
          <w:szCs w:val="24"/>
        </w:rPr>
      </w:pPr>
      <w:r w:rsidRPr="30977292" w:rsidR="008F4FF6">
        <w:rPr>
          <w:rFonts w:ascii="Calibri" w:hAnsi="Calibri" w:cs="Calibri"/>
          <w:color w:val="auto"/>
          <w:sz w:val="24"/>
          <w:szCs w:val="24"/>
        </w:rPr>
        <w:t xml:space="preserve">Return - </w:t>
      </w:r>
      <w:r w:rsidRPr="30977292" w:rsidR="009F4BC6">
        <w:rPr>
          <w:rFonts w:ascii="Calibri" w:hAnsi="Calibri" w:cs="Calibri"/>
          <w:color w:val="auto"/>
          <w:sz w:val="24"/>
          <w:szCs w:val="24"/>
        </w:rPr>
        <w:t>R</w:t>
      </w:r>
      <w:r w:rsidRPr="30977292" w:rsidR="005C4913">
        <w:rPr>
          <w:rFonts w:ascii="Calibri" w:hAnsi="Calibri" w:cs="Calibri"/>
          <w:color w:val="auto"/>
          <w:sz w:val="24"/>
          <w:szCs w:val="24"/>
        </w:rPr>
        <w:t xml:space="preserve">efused asylum with no grant of leave, appeals rights exhausted and a return to country of origin </w:t>
      </w:r>
    </w:p>
    <w:p w:rsidRPr="000C33AC" w:rsidR="009D6FCE" w:rsidP="30977292" w:rsidRDefault="008F4FF6" w14:paraId="665575B6" w14:textId="29820426">
      <w:pPr>
        <w:pStyle w:val="ListParagraph"/>
        <w:numPr>
          <w:ilvl w:val="0"/>
          <w:numId w:val="22"/>
        </w:numPr>
        <w:rPr>
          <w:rFonts w:ascii="Calibri" w:hAnsi="Calibri" w:cs="Calibri"/>
          <w:color w:val="auto"/>
          <w:sz w:val="24"/>
          <w:szCs w:val="24"/>
        </w:rPr>
      </w:pPr>
      <w:r w:rsidRPr="30977292" w:rsidR="008F4FF6">
        <w:rPr>
          <w:rFonts w:ascii="Calibri" w:hAnsi="Calibri" w:cs="Calibri"/>
          <w:color w:val="auto"/>
          <w:sz w:val="24"/>
          <w:szCs w:val="24"/>
        </w:rPr>
        <w:t xml:space="preserve">Destitution - </w:t>
      </w:r>
      <w:r w:rsidRPr="30977292" w:rsidR="009F4BC6">
        <w:rPr>
          <w:rFonts w:ascii="Calibri" w:hAnsi="Calibri" w:cs="Calibri"/>
          <w:color w:val="auto"/>
          <w:sz w:val="24"/>
          <w:szCs w:val="24"/>
        </w:rPr>
        <w:t>R</w:t>
      </w:r>
      <w:r w:rsidRPr="30977292" w:rsidR="005C4913">
        <w:rPr>
          <w:rFonts w:ascii="Calibri" w:hAnsi="Calibri" w:cs="Calibri"/>
          <w:color w:val="auto"/>
          <w:sz w:val="24"/>
          <w:szCs w:val="24"/>
        </w:rPr>
        <w:t>emaining in the UK with refused asylum</w:t>
      </w:r>
      <w:r w:rsidRPr="30977292" w:rsidR="00B319B3">
        <w:rPr>
          <w:rFonts w:ascii="Calibri" w:hAnsi="Calibri" w:cs="Calibri"/>
          <w:color w:val="auto"/>
          <w:sz w:val="24"/>
          <w:szCs w:val="24"/>
        </w:rPr>
        <w:t>,</w:t>
      </w:r>
      <w:r w:rsidRPr="30977292" w:rsidR="005C4913">
        <w:rPr>
          <w:rFonts w:ascii="Calibri" w:hAnsi="Calibri" w:cs="Calibri"/>
          <w:color w:val="auto"/>
          <w:sz w:val="24"/>
          <w:szCs w:val="24"/>
        </w:rPr>
        <w:t xml:space="preserve"> with no grant of leave </w:t>
      </w:r>
      <w:r w:rsidRPr="30977292" w:rsidR="0009502C">
        <w:rPr>
          <w:rFonts w:ascii="Calibri" w:hAnsi="Calibri" w:cs="Calibri"/>
          <w:color w:val="auto"/>
          <w:sz w:val="24"/>
          <w:szCs w:val="24"/>
        </w:rPr>
        <w:t xml:space="preserve">or </w:t>
      </w:r>
      <w:r w:rsidRPr="30977292" w:rsidR="00DB5302">
        <w:rPr>
          <w:rFonts w:ascii="Calibri" w:hAnsi="Calibri" w:cs="Calibri"/>
          <w:color w:val="auto"/>
          <w:sz w:val="24"/>
          <w:szCs w:val="24"/>
        </w:rPr>
        <w:t>recourse</w:t>
      </w:r>
      <w:r w:rsidRPr="30977292" w:rsidR="0009502C">
        <w:rPr>
          <w:rFonts w:ascii="Calibri" w:hAnsi="Calibri" w:cs="Calibri"/>
          <w:color w:val="auto"/>
          <w:sz w:val="24"/>
          <w:szCs w:val="24"/>
        </w:rPr>
        <w:t xml:space="preserve"> to public funds</w:t>
      </w:r>
      <w:r w:rsidRPr="30977292" w:rsidR="00B319B3">
        <w:rPr>
          <w:rFonts w:ascii="Calibri" w:hAnsi="Calibri" w:cs="Calibri"/>
          <w:color w:val="auto"/>
          <w:sz w:val="24"/>
          <w:szCs w:val="24"/>
        </w:rPr>
        <w:t>,</w:t>
      </w:r>
      <w:r w:rsidRPr="30977292" w:rsidR="0009502C">
        <w:rPr>
          <w:rFonts w:ascii="Calibri" w:hAnsi="Calibri" w:cs="Calibri"/>
          <w:color w:val="auto"/>
          <w:sz w:val="24"/>
          <w:szCs w:val="24"/>
        </w:rPr>
        <w:t xml:space="preserve"> and being </w:t>
      </w:r>
      <w:r w:rsidRPr="30977292" w:rsidR="005C4913">
        <w:rPr>
          <w:rFonts w:ascii="Calibri" w:hAnsi="Calibri" w:cs="Calibri"/>
          <w:color w:val="auto"/>
          <w:sz w:val="24"/>
          <w:szCs w:val="24"/>
        </w:rPr>
        <w:t xml:space="preserve">appeals rights exhausted </w:t>
      </w:r>
      <w:r w:rsidRPr="30977292" w:rsidR="008F4FF6">
        <w:rPr>
          <w:rFonts w:ascii="Calibri" w:hAnsi="Calibri" w:cs="Calibri"/>
          <w:color w:val="auto"/>
          <w:sz w:val="24"/>
          <w:szCs w:val="24"/>
        </w:rPr>
        <w:t xml:space="preserve">with risk of detention or removal </w:t>
      </w:r>
    </w:p>
    <w:p w:rsidR="0096498B" w:rsidP="30977292" w:rsidRDefault="0096498B" w14:paraId="51E563C4" w14:textId="1C461A62">
      <w:pPr>
        <w:shd w:val="clear" w:color="auto" w:fill="FFFFFF" w:themeFill="background1"/>
        <w:spacing w:before="192" w:after="192" w:line="240" w:lineRule="auto"/>
        <w:ind w:left="709" w:hanging="709"/>
        <w:rPr>
          <w:rFonts w:ascii="Calibri" w:hAnsi="Calibri" w:eastAsia="Times New Roman" w:cs="Calibri"/>
          <w:color w:val="auto"/>
          <w:sz w:val="24"/>
          <w:szCs w:val="24"/>
          <w:lang w:eastAsia="en-GB"/>
        </w:rPr>
      </w:pPr>
      <w:r w:rsidRPr="30977292" w:rsidR="0096498B">
        <w:rPr>
          <w:rFonts w:ascii="Calibri" w:hAnsi="Calibri" w:eastAsia="Times New Roman" w:cs="Calibri"/>
          <w:color w:val="auto"/>
          <w:sz w:val="24"/>
          <w:szCs w:val="24"/>
          <w:lang w:eastAsia="en-GB"/>
        </w:rPr>
        <w:t>2.6.6</w:t>
      </w:r>
      <w:r>
        <w:tab/>
      </w:r>
      <w:r w:rsidRPr="30977292" w:rsidR="00B0280D">
        <w:rPr>
          <w:rFonts w:ascii="Calibri" w:hAnsi="Calibri" w:eastAsia="Times New Roman" w:cs="Calibri"/>
          <w:color w:val="auto"/>
          <w:sz w:val="24"/>
          <w:szCs w:val="24"/>
          <w:lang w:eastAsia="en-GB"/>
        </w:rPr>
        <w:t xml:space="preserve">It is </w:t>
      </w:r>
      <w:r w:rsidRPr="30977292" w:rsidR="00B0280D">
        <w:rPr>
          <w:rFonts w:ascii="Calibri" w:hAnsi="Calibri" w:eastAsia="Times New Roman" w:cs="Calibri"/>
          <w:color w:val="auto"/>
          <w:sz w:val="24"/>
          <w:szCs w:val="24"/>
          <w:lang w:eastAsia="en-GB"/>
        </w:rPr>
        <w:t>c</w:t>
      </w:r>
      <w:r w:rsidRPr="30977292" w:rsidR="003A6388">
        <w:rPr>
          <w:rFonts w:ascii="Calibri" w:hAnsi="Calibri" w:eastAsia="Times New Roman" w:cs="Calibri"/>
          <w:color w:val="auto"/>
          <w:sz w:val="24"/>
          <w:szCs w:val="24"/>
          <w:lang w:eastAsia="en-GB"/>
        </w:rPr>
        <w:t>rucial</w:t>
      </w:r>
      <w:r w:rsidRPr="30977292" w:rsidR="003A6388">
        <w:rPr>
          <w:rFonts w:ascii="Calibri" w:hAnsi="Calibri" w:eastAsia="Times New Roman" w:cs="Calibri"/>
          <w:color w:val="auto"/>
          <w:sz w:val="24"/>
          <w:szCs w:val="24"/>
          <w:lang w:eastAsia="en-GB"/>
        </w:rPr>
        <w:t xml:space="preserve"> </w:t>
      </w:r>
      <w:r w:rsidRPr="30977292" w:rsidR="00B319B3">
        <w:rPr>
          <w:rFonts w:ascii="Calibri" w:hAnsi="Calibri" w:eastAsia="Times New Roman" w:cs="Calibri"/>
          <w:color w:val="auto"/>
          <w:sz w:val="24"/>
          <w:szCs w:val="24"/>
          <w:lang w:eastAsia="en-GB"/>
        </w:rPr>
        <w:t>for</w:t>
      </w:r>
      <w:r w:rsidRPr="30977292" w:rsidR="003A6388">
        <w:rPr>
          <w:rFonts w:ascii="Calibri" w:hAnsi="Calibri" w:eastAsia="Times New Roman" w:cs="Calibri"/>
          <w:color w:val="auto"/>
          <w:sz w:val="24"/>
          <w:szCs w:val="24"/>
          <w:lang w:eastAsia="en-GB"/>
        </w:rPr>
        <w:t xml:space="preserve"> young people </w:t>
      </w:r>
      <w:r w:rsidRPr="30977292" w:rsidR="00B319B3">
        <w:rPr>
          <w:rFonts w:ascii="Calibri" w:hAnsi="Calibri" w:eastAsia="Times New Roman" w:cs="Calibri"/>
          <w:color w:val="auto"/>
          <w:sz w:val="24"/>
          <w:szCs w:val="24"/>
          <w:lang w:eastAsia="en-GB"/>
        </w:rPr>
        <w:t xml:space="preserve">to </w:t>
      </w:r>
      <w:r w:rsidRPr="30977292" w:rsidR="00A90F11">
        <w:rPr>
          <w:rFonts w:ascii="Calibri" w:hAnsi="Calibri" w:eastAsia="Times New Roman" w:cs="Calibri"/>
          <w:color w:val="auto"/>
          <w:sz w:val="24"/>
          <w:szCs w:val="24"/>
          <w:lang w:eastAsia="en-GB"/>
        </w:rPr>
        <w:t>be</w:t>
      </w:r>
      <w:r w:rsidRPr="30977292" w:rsidR="003A6388">
        <w:rPr>
          <w:rFonts w:ascii="Calibri" w:hAnsi="Calibri" w:eastAsia="Times New Roman" w:cs="Calibri"/>
          <w:color w:val="auto"/>
          <w:sz w:val="24"/>
          <w:szCs w:val="24"/>
          <w:lang w:eastAsia="en-GB"/>
        </w:rPr>
        <w:t xml:space="preserve"> supported to develop their skills and abilities</w:t>
      </w:r>
      <w:r w:rsidRPr="30977292" w:rsidR="00A90F11">
        <w:rPr>
          <w:rFonts w:ascii="Calibri" w:hAnsi="Calibri" w:eastAsia="Times New Roman" w:cs="Calibri"/>
          <w:color w:val="auto"/>
          <w:sz w:val="24"/>
          <w:szCs w:val="24"/>
          <w:lang w:eastAsia="en-GB"/>
        </w:rPr>
        <w:t>,</w:t>
      </w:r>
      <w:r w:rsidRPr="30977292" w:rsidR="003A6388">
        <w:rPr>
          <w:rFonts w:ascii="Calibri" w:hAnsi="Calibri" w:eastAsia="Times New Roman" w:cs="Calibri"/>
          <w:color w:val="auto"/>
          <w:sz w:val="24"/>
          <w:szCs w:val="24"/>
          <w:lang w:eastAsia="en-GB"/>
        </w:rPr>
        <w:t xml:space="preserve"> throughout all points of the asylum process</w:t>
      </w:r>
      <w:r w:rsidRPr="30977292" w:rsidR="00B0280D">
        <w:rPr>
          <w:rFonts w:ascii="Calibri" w:hAnsi="Calibri" w:eastAsia="Times New Roman" w:cs="Calibri"/>
          <w:color w:val="auto"/>
          <w:sz w:val="24"/>
          <w:szCs w:val="24"/>
          <w:lang w:eastAsia="en-GB"/>
        </w:rPr>
        <w:t>:</w:t>
      </w:r>
      <w:r w:rsidRPr="30977292" w:rsidR="0096498B">
        <w:rPr>
          <w:rFonts w:ascii="Calibri" w:hAnsi="Calibri" w:eastAsia="Times New Roman" w:cs="Calibri"/>
          <w:color w:val="auto"/>
          <w:sz w:val="24"/>
          <w:szCs w:val="24"/>
          <w:lang w:eastAsia="en-GB"/>
        </w:rPr>
        <w:t xml:space="preserve"> encouraging</w:t>
      </w:r>
      <w:r w:rsidRPr="30977292" w:rsidR="00B63EC7">
        <w:rPr>
          <w:rFonts w:ascii="Calibri" w:hAnsi="Calibri" w:eastAsia="Times New Roman" w:cs="Calibri"/>
          <w:color w:val="auto"/>
          <w:sz w:val="24"/>
          <w:szCs w:val="24"/>
          <w:lang w:eastAsia="en-GB"/>
        </w:rPr>
        <w:t xml:space="preserve"> e</w:t>
      </w:r>
      <w:r w:rsidRPr="30977292" w:rsidR="002A46B7">
        <w:rPr>
          <w:rFonts w:ascii="Calibri" w:hAnsi="Calibri" w:eastAsia="Times New Roman" w:cs="Calibri"/>
          <w:color w:val="auto"/>
          <w:sz w:val="24"/>
          <w:szCs w:val="24"/>
          <w:lang w:eastAsia="en-GB"/>
        </w:rPr>
        <w:t>ngage</w:t>
      </w:r>
      <w:r w:rsidRPr="30977292" w:rsidR="0096498B">
        <w:rPr>
          <w:rFonts w:ascii="Calibri" w:hAnsi="Calibri" w:eastAsia="Times New Roman" w:cs="Calibri"/>
          <w:color w:val="auto"/>
          <w:sz w:val="24"/>
          <w:szCs w:val="24"/>
          <w:lang w:eastAsia="en-GB"/>
        </w:rPr>
        <w:t>ment</w:t>
      </w:r>
      <w:r w:rsidRPr="30977292" w:rsidR="002A46B7">
        <w:rPr>
          <w:rFonts w:ascii="Calibri" w:hAnsi="Calibri" w:eastAsia="Times New Roman" w:cs="Calibri"/>
          <w:color w:val="auto"/>
          <w:sz w:val="24"/>
          <w:szCs w:val="24"/>
          <w:lang w:eastAsia="en-GB"/>
        </w:rPr>
        <w:t xml:space="preserve"> in </w:t>
      </w:r>
      <w:r w:rsidRPr="30977292" w:rsidR="00A90F11">
        <w:rPr>
          <w:rFonts w:ascii="Calibri" w:hAnsi="Calibri" w:eastAsia="Times New Roman" w:cs="Calibri"/>
          <w:color w:val="auto"/>
          <w:sz w:val="24"/>
          <w:szCs w:val="24"/>
          <w:lang w:eastAsia="en-GB"/>
        </w:rPr>
        <w:t xml:space="preserve">education </w:t>
      </w:r>
      <w:r w:rsidRPr="30977292" w:rsidR="00B63EC7">
        <w:rPr>
          <w:rFonts w:ascii="Calibri" w:hAnsi="Calibri" w:eastAsia="Times New Roman" w:cs="Calibri"/>
          <w:color w:val="auto"/>
          <w:sz w:val="24"/>
          <w:szCs w:val="24"/>
          <w:lang w:eastAsia="en-GB"/>
        </w:rPr>
        <w:t>alongside a trauma</w:t>
      </w:r>
      <w:r w:rsidRPr="30977292" w:rsidR="00B0280D">
        <w:rPr>
          <w:rFonts w:ascii="Calibri" w:hAnsi="Calibri" w:eastAsia="Times New Roman" w:cs="Calibri"/>
          <w:color w:val="auto"/>
          <w:sz w:val="24"/>
          <w:szCs w:val="24"/>
          <w:lang w:eastAsia="en-GB"/>
        </w:rPr>
        <w:t>-</w:t>
      </w:r>
      <w:r w:rsidRPr="30977292" w:rsidR="00B63EC7">
        <w:rPr>
          <w:rFonts w:ascii="Calibri" w:hAnsi="Calibri" w:eastAsia="Times New Roman" w:cs="Calibri"/>
          <w:color w:val="auto"/>
          <w:sz w:val="24"/>
          <w:szCs w:val="24"/>
          <w:lang w:eastAsia="en-GB"/>
        </w:rPr>
        <w:t xml:space="preserve">informed approach is </w:t>
      </w:r>
      <w:r w:rsidRPr="30977292" w:rsidR="0096498B">
        <w:rPr>
          <w:rFonts w:ascii="Calibri" w:hAnsi="Calibri" w:eastAsia="Times New Roman" w:cs="Calibri"/>
          <w:color w:val="auto"/>
          <w:sz w:val="24"/>
          <w:szCs w:val="24"/>
          <w:lang w:eastAsia="en-GB"/>
        </w:rPr>
        <w:t>essential.</w:t>
      </w:r>
    </w:p>
    <w:p w:rsidRPr="000C33AC" w:rsidR="00C31E31" w:rsidP="30977292" w:rsidRDefault="009D6FCE" w14:paraId="10AF62C1" w14:textId="2C907027">
      <w:pPr>
        <w:pStyle w:val="NoSpacing"/>
        <w:rPr>
          <w:rFonts w:ascii="Calibri" w:hAnsi="Calibri" w:cs="Calibri"/>
          <w:b w:val="1"/>
          <w:bCs w:val="1"/>
          <w:color w:val="auto"/>
          <w:sz w:val="24"/>
          <w:szCs w:val="24"/>
          <w:shd w:val="clear" w:color="auto" w:fill="FFFFFF"/>
        </w:rPr>
      </w:pPr>
      <w:r w:rsidRPr="30977292" w:rsidR="009D6FCE">
        <w:rPr>
          <w:rFonts w:ascii="Calibri" w:hAnsi="Calibri" w:cs="Calibri"/>
          <w:b w:val="1"/>
          <w:bCs w:val="1"/>
          <w:color w:val="auto"/>
          <w:sz w:val="24"/>
          <w:szCs w:val="24"/>
          <w:shd w:val="clear" w:color="auto" w:fill="FFFFFF"/>
        </w:rPr>
        <w:t>3</w:t>
      </w:r>
      <w:r w:rsidRPr="30977292" w:rsidR="005E06F1">
        <w:rPr>
          <w:rFonts w:ascii="Calibri" w:hAnsi="Calibri" w:cs="Calibri"/>
          <w:b w:val="1"/>
          <w:bCs w:val="1"/>
          <w:color w:val="auto"/>
          <w:sz w:val="24"/>
          <w:szCs w:val="24"/>
          <w:shd w:val="clear" w:color="auto" w:fill="FFFFFF"/>
        </w:rPr>
        <w:t>.</w:t>
      </w:r>
      <w:r w:rsidRPr="30977292" w:rsidR="009D6FCE">
        <w:rPr>
          <w:rFonts w:ascii="Calibri" w:hAnsi="Calibri" w:cs="Calibri"/>
          <w:b w:val="1"/>
          <w:bCs w:val="1"/>
          <w:color w:val="auto"/>
          <w:sz w:val="24"/>
          <w:szCs w:val="24"/>
          <w:shd w:val="clear" w:color="auto" w:fill="FFFFFF"/>
        </w:rPr>
        <w:t xml:space="preserve"> </w:t>
      </w:r>
      <w:r w:rsidRPr="000C33AC" w:rsidR="0096498B">
        <w:rPr>
          <w:rFonts w:ascii="Calibri" w:hAnsi="Calibri" w:cs="Calibri"/>
          <w:b/>
          <w:sz w:val="24"/>
          <w:szCs w:val="24"/>
          <w:shd w:val="clear" w:color="auto" w:fill="FFFFFF"/>
        </w:rPr>
        <w:tab/>
      </w:r>
      <w:r w:rsidRPr="30977292" w:rsidR="005C4913">
        <w:rPr>
          <w:rFonts w:ascii="Calibri" w:hAnsi="Calibri" w:cs="Calibri"/>
          <w:b w:val="1"/>
          <w:bCs w:val="1"/>
          <w:color w:val="auto"/>
          <w:sz w:val="24"/>
          <w:szCs w:val="24"/>
          <w:shd w:val="clear" w:color="auto" w:fill="FFFFFF"/>
        </w:rPr>
        <w:t xml:space="preserve">Support </w:t>
      </w:r>
      <w:r w:rsidRPr="30977292" w:rsidR="00C31E31">
        <w:rPr>
          <w:rFonts w:ascii="Calibri" w:hAnsi="Calibri" w:cs="Calibri"/>
          <w:b w:val="1"/>
          <w:bCs w:val="1"/>
          <w:color w:val="auto"/>
          <w:sz w:val="24"/>
          <w:szCs w:val="24"/>
          <w:shd w:val="clear" w:color="auto" w:fill="FFFFFF"/>
        </w:rPr>
        <w:t>Planning</w:t>
      </w:r>
      <w:r w:rsidRPr="30977292" w:rsidR="005C4913">
        <w:rPr>
          <w:rFonts w:ascii="Calibri" w:hAnsi="Calibri" w:cs="Calibri"/>
          <w:b w:val="1"/>
          <w:bCs w:val="1"/>
          <w:color w:val="auto"/>
          <w:sz w:val="24"/>
          <w:szCs w:val="24"/>
          <w:shd w:val="clear" w:color="auto" w:fill="FFFFFF"/>
        </w:rPr>
        <w:t xml:space="preserve"> </w:t>
      </w:r>
      <w:r w:rsidRPr="30977292" w:rsidR="3DDFF512">
        <w:rPr>
          <w:rFonts w:ascii="Calibri" w:hAnsi="Calibri" w:cs="Calibri"/>
          <w:b w:val="1"/>
          <w:bCs w:val="1"/>
          <w:color w:val="auto"/>
          <w:sz w:val="24"/>
          <w:szCs w:val="24"/>
          <w:shd w:val="clear" w:color="auto" w:fill="FFFFFF"/>
        </w:rPr>
        <w:t xml:space="preserve">T</w:t>
      </w:r>
      <w:r w:rsidRPr="30977292" w:rsidR="00907080">
        <w:rPr>
          <w:rFonts w:ascii="Calibri" w:hAnsi="Calibri" w:cs="Calibri"/>
          <w:b w:val="1"/>
          <w:bCs w:val="1"/>
          <w:color w:val="auto"/>
          <w:sz w:val="24"/>
          <w:szCs w:val="24"/>
          <w:shd w:val="clear" w:color="auto" w:fill="FFFFFF"/>
        </w:rPr>
        <w:t xml:space="preserve">ools </w:t>
      </w:r>
    </w:p>
    <w:p w:rsidRPr="000C33AC" w:rsidR="00BA1B8F" w:rsidP="30977292" w:rsidRDefault="00BA1B8F" w14:paraId="0282F71C" w14:textId="77777777">
      <w:pPr>
        <w:pStyle w:val="NoSpacing"/>
        <w:rPr>
          <w:rFonts w:ascii="Calibri" w:hAnsi="Calibri" w:cs="Calibri"/>
          <w:b w:val="1"/>
          <w:bCs w:val="1"/>
          <w:color w:val="auto"/>
          <w:sz w:val="24"/>
          <w:szCs w:val="24"/>
          <w:shd w:val="clear" w:color="auto" w:fill="FFFFFF"/>
        </w:rPr>
      </w:pPr>
    </w:p>
    <w:p w:rsidRPr="000C33AC" w:rsidR="00636075" w:rsidP="30977292" w:rsidRDefault="005E06F1" w14:paraId="19380019" w14:textId="2E2DB0E3">
      <w:pPr>
        <w:rPr>
          <w:rFonts w:ascii="Calibri" w:hAnsi="Calibri" w:eastAsia="Times New Roman" w:cs="Calibri"/>
          <w:b w:val="1"/>
          <w:bCs w:val="1"/>
          <w:color w:val="auto"/>
          <w:sz w:val="24"/>
          <w:szCs w:val="24"/>
          <w:shd w:val="clear" w:color="auto" w:fill="FFFFFF"/>
        </w:rPr>
      </w:pPr>
      <w:r w:rsidRPr="30977292" w:rsidR="005E06F1">
        <w:rPr>
          <w:rFonts w:ascii="Calibri" w:hAnsi="Calibri" w:cs="Calibri"/>
          <w:b w:val="1"/>
          <w:bCs w:val="1"/>
          <w:color w:val="auto"/>
          <w:sz w:val="24"/>
          <w:szCs w:val="24"/>
        </w:rPr>
        <w:t>3.</w:t>
      </w:r>
      <w:r w:rsidRPr="30977292" w:rsidR="00AC0F8F">
        <w:rPr>
          <w:rFonts w:ascii="Calibri" w:hAnsi="Calibri" w:cs="Calibri"/>
          <w:b w:val="1"/>
          <w:bCs w:val="1"/>
          <w:color w:val="auto"/>
          <w:sz w:val="24"/>
          <w:szCs w:val="24"/>
        </w:rPr>
        <w:t>1</w:t>
      </w:r>
      <w:r w:rsidRPr="30977292" w:rsidR="005E06F1">
        <w:rPr>
          <w:rFonts w:ascii="Calibri" w:hAnsi="Calibri" w:cs="Calibri"/>
          <w:b w:val="1"/>
          <w:bCs w:val="1"/>
          <w:color w:val="auto"/>
          <w:sz w:val="24"/>
          <w:szCs w:val="24"/>
        </w:rPr>
        <w:t xml:space="preserve"> </w:t>
      </w:r>
      <w:r w:rsidRPr="000C33AC" w:rsidR="0096498B">
        <w:rPr>
          <w:rFonts w:ascii="Calibri" w:hAnsi="Calibri" w:cs="Calibri"/>
          <w:b/>
          <w:sz w:val="24"/>
          <w:szCs w:val="24"/>
        </w:rPr>
        <w:tab/>
      </w:r>
      <w:r w:rsidRPr="30977292" w:rsidR="007472D8">
        <w:rPr>
          <w:rFonts w:ascii="Calibri" w:hAnsi="Calibri" w:cs="Calibri"/>
          <w:b w:val="1"/>
          <w:bCs w:val="1"/>
          <w:color w:val="auto"/>
          <w:sz w:val="24"/>
          <w:szCs w:val="24"/>
        </w:rPr>
        <w:t>Outcome</w:t>
      </w:r>
      <w:r w:rsidRPr="30977292" w:rsidR="0471CD1A">
        <w:rPr>
          <w:rFonts w:ascii="Calibri" w:hAnsi="Calibri" w:cs="Calibri"/>
          <w:b w:val="1"/>
          <w:bCs w:val="1"/>
          <w:color w:val="auto"/>
          <w:sz w:val="24"/>
          <w:szCs w:val="24"/>
        </w:rPr>
        <w:t>s</w:t>
      </w:r>
      <w:r w:rsidRPr="30977292" w:rsidR="007472D8">
        <w:rPr>
          <w:rFonts w:ascii="Calibri" w:hAnsi="Calibri" w:cs="Calibri"/>
          <w:b w:val="1"/>
          <w:bCs w:val="1"/>
          <w:color w:val="auto"/>
          <w:sz w:val="24"/>
          <w:szCs w:val="24"/>
        </w:rPr>
        <w:t xml:space="preserve"> Star</w:t>
      </w:r>
      <w:r w:rsidRPr="30977292" w:rsidR="002B1CEF">
        <w:rPr>
          <w:rFonts w:ascii="Calibri" w:hAnsi="Calibri" w:cs="Calibri"/>
          <w:b w:val="1"/>
          <w:bCs w:val="1"/>
          <w:color w:val="auto"/>
          <w:sz w:val="24"/>
          <w:szCs w:val="24"/>
          <w:shd w:val="clear" w:color="auto" w:fill="FFFFFF"/>
        </w:rPr>
        <w:t>™</w:t>
      </w:r>
    </w:p>
    <w:p w:rsidRPr="000C33AC" w:rsidR="001B46C7" w:rsidP="30977292" w:rsidRDefault="0096498B" w14:paraId="07EFE693" w14:textId="4DF4DBBB">
      <w:pPr>
        <w:pStyle w:val="Normal"/>
        <w:ind w:left="709" w:hanging="709"/>
        <w:rPr>
          <w:rFonts w:ascii="Calibri" w:hAnsi="Calibri" w:cs="Calibri"/>
          <w:color w:val="auto"/>
          <w:sz w:val="24"/>
          <w:szCs w:val="24"/>
        </w:rPr>
      </w:pPr>
      <w:r w:rsidRPr="30977292" w:rsidR="0096498B">
        <w:rPr>
          <w:rFonts w:ascii="Calibri" w:hAnsi="Calibri" w:cs="Calibri"/>
          <w:color w:val="auto"/>
          <w:sz w:val="24"/>
          <w:szCs w:val="24"/>
        </w:rPr>
        <w:t>3.1.1</w:t>
      </w:r>
      <w:r w:rsidRPr="000C33AC">
        <w:rPr>
          <w:rFonts w:ascii="Calibri" w:hAnsi="Calibri" w:cs="Calibri"/>
          <w:sz w:val="24"/>
          <w:szCs w:val="24"/>
        </w:rPr>
        <w:tab/>
      </w:r>
      <w:r w:rsidRPr="30977292" w:rsidR="00F66F98">
        <w:rPr>
          <w:rFonts w:ascii="Calibri" w:hAnsi="Calibri" w:cs="Calibri"/>
          <w:color w:val="auto"/>
          <w:sz w:val="24"/>
          <w:szCs w:val="24"/>
        </w:rPr>
        <w:t>PTIUK</w:t>
      </w:r>
      <w:r w:rsidRPr="30977292" w:rsidR="007472D8">
        <w:rPr>
          <w:rFonts w:ascii="Calibri" w:hAnsi="Calibri" w:cs="Calibri"/>
          <w:color w:val="auto"/>
          <w:sz w:val="24"/>
          <w:szCs w:val="24"/>
        </w:rPr>
        <w:t xml:space="preserve"> </w:t>
      </w:r>
      <w:r w:rsidRPr="30977292" w:rsidR="000E508F">
        <w:rPr>
          <w:rFonts w:ascii="Calibri" w:hAnsi="Calibri" w:cs="Calibri"/>
          <w:color w:val="auto"/>
          <w:sz w:val="24"/>
          <w:szCs w:val="24"/>
        </w:rPr>
        <w:t>uses Outcomes Star</w:t>
      </w:r>
      <w:r w:rsidRPr="30977292" w:rsidR="003363DE">
        <w:rPr>
          <w:rFonts w:ascii="Calibri" w:hAnsi="Calibri" w:cs="Calibri"/>
          <w:color w:val="auto"/>
          <w:sz w:val="24"/>
          <w:szCs w:val="24"/>
          <w:shd w:val="clear" w:color="auto" w:fill="FFFFFF"/>
        </w:rPr>
        <w:t>™</w:t>
      </w:r>
      <w:r w:rsidRPr="30977292" w:rsidR="000E508F">
        <w:rPr>
          <w:rFonts w:ascii="Calibri" w:hAnsi="Calibri" w:cs="Calibri"/>
          <w:color w:val="auto"/>
          <w:sz w:val="24"/>
          <w:szCs w:val="24"/>
        </w:rPr>
        <w:t xml:space="preserve"> </w:t>
      </w:r>
      <w:r w:rsidRPr="30977292" w:rsidR="009A5220">
        <w:rPr>
          <w:rFonts w:ascii="Calibri" w:hAnsi="Calibri" w:cs="Calibri"/>
          <w:color w:val="auto"/>
          <w:sz w:val="24"/>
          <w:szCs w:val="24"/>
        </w:rPr>
        <w:t>as a support planning tool</w:t>
      </w:r>
      <w:r w:rsidRPr="30977292" w:rsidR="00D640AB">
        <w:rPr>
          <w:rFonts w:ascii="Calibri" w:hAnsi="Calibri" w:cs="Calibri"/>
          <w:color w:val="auto"/>
          <w:sz w:val="24"/>
          <w:szCs w:val="24"/>
        </w:rPr>
        <w:t xml:space="preserve"> and </w:t>
      </w:r>
      <w:r w:rsidRPr="30977292" w:rsidR="00174F98">
        <w:rPr>
          <w:rFonts w:ascii="Calibri" w:hAnsi="Calibri" w:cs="Calibri"/>
          <w:color w:val="auto"/>
          <w:sz w:val="24"/>
          <w:szCs w:val="24"/>
        </w:rPr>
        <w:t>in-house</w:t>
      </w:r>
      <w:r w:rsidRPr="30977292" w:rsidR="00D640AB">
        <w:rPr>
          <w:rFonts w:ascii="Calibri" w:hAnsi="Calibri" w:cs="Calibri"/>
          <w:color w:val="auto"/>
          <w:sz w:val="24"/>
          <w:szCs w:val="24"/>
        </w:rPr>
        <w:t xml:space="preserve"> licen</w:t>
      </w:r>
      <w:r w:rsidRPr="30977292" w:rsidR="4180BE8D">
        <w:rPr>
          <w:rFonts w:ascii="Calibri" w:hAnsi="Calibri" w:cs="Calibri"/>
          <w:color w:val="auto"/>
          <w:sz w:val="24"/>
          <w:szCs w:val="24"/>
        </w:rPr>
        <w:t xml:space="preserve">s</w:t>
      </w:r>
      <w:r w:rsidRPr="30977292" w:rsidR="00D640AB">
        <w:rPr>
          <w:rFonts w:ascii="Calibri" w:hAnsi="Calibri" w:cs="Calibri"/>
          <w:color w:val="auto"/>
          <w:sz w:val="24"/>
          <w:szCs w:val="24"/>
        </w:rPr>
        <w:t xml:space="preserve">ed trainers train staff to ensure consistency of practice</w:t>
      </w:r>
      <w:r w:rsidRPr="30977292" w:rsidR="003363DE">
        <w:rPr>
          <w:rFonts w:ascii="Calibri" w:hAnsi="Calibri" w:cs="Calibri"/>
          <w:color w:val="auto"/>
          <w:sz w:val="24"/>
          <w:szCs w:val="24"/>
        </w:rPr>
        <w:t xml:space="preserve">. </w:t>
      </w:r>
      <w:r w:rsidRPr="30977292" w:rsidR="001B46C7">
        <w:rPr>
          <w:rFonts w:ascii="Calibri" w:hAnsi="Calibri" w:cs="Calibri"/>
          <w:color w:val="auto"/>
          <w:sz w:val="24"/>
          <w:szCs w:val="24"/>
        </w:rPr>
        <w:t xml:space="preserve">It is an enabling </w:t>
      </w:r>
      <w:r w:rsidRPr="30977292" w:rsidR="00E166CD">
        <w:rPr>
          <w:rFonts w:ascii="Calibri" w:hAnsi="Calibri" w:cs="Calibri"/>
          <w:color w:val="auto"/>
          <w:sz w:val="24"/>
          <w:szCs w:val="24"/>
        </w:rPr>
        <w:t>support planning</w:t>
      </w:r>
      <w:r w:rsidRPr="30977292" w:rsidR="001B46C7">
        <w:rPr>
          <w:rFonts w:ascii="Calibri" w:hAnsi="Calibri" w:cs="Calibri"/>
          <w:color w:val="auto"/>
          <w:sz w:val="24"/>
          <w:szCs w:val="24"/>
        </w:rPr>
        <w:t xml:space="preserve"> tool that focuses on building on a young person’s strengths</w:t>
      </w:r>
      <w:r w:rsidRPr="30977292" w:rsidR="00917C28">
        <w:rPr>
          <w:rFonts w:ascii="Calibri" w:hAnsi="Calibri" w:cs="Calibri"/>
          <w:color w:val="auto"/>
          <w:sz w:val="24"/>
          <w:szCs w:val="24"/>
        </w:rPr>
        <w:t xml:space="preserve"> by exploring and </w:t>
      </w:r>
      <w:r w:rsidRPr="30977292" w:rsidR="007E75ED">
        <w:rPr>
          <w:rFonts w:ascii="Calibri" w:hAnsi="Calibri" w:cs="Calibri"/>
          <w:color w:val="auto"/>
          <w:sz w:val="24"/>
          <w:szCs w:val="24"/>
        </w:rPr>
        <w:t xml:space="preserve">collaboratively </w:t>
      </w:r>
      <w:r w:rsidRPr="30977292" w:rsidR="00917C28">
        <w:rPr>
          <w:rFonts w:ascii="Calibri" w:hAnsi="Calibri" w:cs="Calibri"/>
          <w:color w:val="auto"/>
          <w:sz w:val="24"/>
          <w:szCs w:val="24"/>
        </w:rPr>
        <w:t>scaling outcome areas</w:t>
      </w:r>
      <w:r w:rsidRPr="30977292" w:rsidR="00D461C8">
        <w:rPr>
          <w:rFonts w:ascii="Calibri" w:hAnsi="Calibri" w:cs="Calibri"/>
          <w:color w:val="auto"/>
          <w:sz w:val="24"/>
          <w:szCs w:val="24"/>
        </w:rPr>
        <w:t xml:space="preserve">.</w:t>
      </w:r>
      <w:r w:rsidRPr="30977292" w:rsidR="00D461C8">
        <w:rPr>
          <w:rFonts w:ascii="Calibri" w:hAnsi="Calibri" w:cs="Calibri"/>
          <w:color w:val="auto"/>
          <w:sz w:val="24"/>
          <w:szCs w:val="24"/>
        </w:rPr>
        <w:t xml:space="preserve"> </w:t>
      </w:r>
      <w:r w:rsidRPr="30977292" w:rsidR="5798C473">
        <w:rPr>
          <w:rFonts w:ascii="Calibri" w:hAnsi="Calibri" w:cs="Calibri"/>
          <w:color w:val="auto"/>
          <w:sz w:val="24"/>
          <w:szCs w:val="24"/>
        </w:rPr>
        <w:t xml:space="preserve">Many of the Local Authorities that we work with now either require or encourage use of this tool due to its suitability in </w:t>
      </w:r>
      <w:r w:rsidRPr="30977292" w:rsidR="3382C230">
        <w:rPr>
          <w:rFonts w:ascii="Calibri" w:hAnsi="Calibri" w:cs="Calibri"/>
          <w:color w:val="auto"/>
          <w:sz w:val="24"/>
          <w:szCs w:val="24"/>
        </w:rPr>
        <w:t xml:space="preserve">providing</w:t>
      </w:r>
      <w:r w:rsidRPr="30977292" w:rsidR="3382C230">
        <w:rPr>
          <w:rFonts w:ascii="Calibri" w:hAnsi="Calibri" w:cs="Calibri"/>
          <w:color w:val="auto"/>
          <w:sz w:val="24"/>
          <w:szCs w:val="24"/>
        </w:rPr>
        <w:t xml:space="preserve"> a framework for a person-centred approach to </w:t>
      </w:r>
      <w:r w:rsidRPr="30977292" w:rsidR="3382C230">
        <w:rPr>
          <w:rFonts w:ascii="Calibri" w:hAnsi="Calibri" w:cs="Calibri"/>
          <w:color w:val="auto"/>
          <w:sz w:val="24"/>
          <w:szCs w:val="24"/>
        </w:rPr>
        <w:t xml:space="preserve">suppo</w:t>
      </w:r>
      <w:r w:rsidRPr="30977292" w:rsidR="1D3267AB">
        <w:rPr>
          <w:rFonts w:ascii="Calibri" w:hAnsi="Calibri" w:cs="Calibri"/>
          <w:color w:val="auto"/>
          <w:sz w:val="24"/>
          <w:szCs w:val="24"/>
        </w:rPr>
        <w:t xml:space="preserve">r</w:t>
      </w:r>
      <w:r w:rsidRPr="30977292" w:rsidR="3382C230">
        <w:rPr>
          <w:rFonts w:ascii="Calibri" w:hAnsi="Calibri" w:cs="Calibri"/>
          <w:color w:val="auto"/>
          <w:sz w:val="24"/>
          <w:szCs w:val="24"/>
        </w:rPr>
        <w:t xml:space="preserve">ting</w:t>
      </w:r>
      <w:r w:rsidRPr="30977292" w:rsidR="3382C230">
        <w:rPr>
          <w:rFonts w:ascii="Calibri" w:hAnsi="Calibri" w:cs="Calibri"/>
          <w:color w:val="auto"/>
          <w:sz w:val="24"/>
          <w:szCs w:val="24"/>
        </w:rPr>
        <w:t xml:space="preserve"> young people</w:t>
      </w:r>
      <w:r w:rsidRPr="30977292" w:rsidR="5798C473">
        <w:rPr>
          <w:rFonts w:ascii="Calibri" w:hAnsi="Calibri" w:cs="Calibri"/>
          <w:color w:val="auto"/>
          <w:sz w:val="24"/>
          <w:szCs w:val="24"/>
        </w:rPr>
        <w:t xml:space="preserve">. </w:t>
      </w:r>
      <w:r w:rsidRPr="30977292" w:rsidR="70B07A73">
        <w:rPr>
          <w:rFonts w:ascii="Calibri" w:hAnsi="Calibri" w:cs="Calibri"/>
          <w:color w:val="auto"/>
          <w:sz w:val="24"/>
          <w:szCs w:val="24"/>
        </w:rPr>
        <w:t xml:space="preserve">Further d</w:t>
      </w:r>
      <w:r w:rsidRPr="30977292" w:rsidR="70B07A73">
        <w:rPr>
          <w:rFonts w:ascii="Calibri" w:hAnsi="Calibri" w:cs="Calibri"/>
          <w:color w:val="auto"/>
          <w:sz w:val="24"/>
          <w:szCs w:val="24"/>
        </w:rPr>
        <w:t>etails of the Outcome</w:t>
      </w:r>
      <w:r w:rsidRPr="30977292" w:rsidR="50DC99EB">
        <w:rPr>
          <w:rFonts w:ascii="Calibri" w:hAnsi="Calibri" w:cs="Calibri"/>
          <w:color w:val="auto"/>
          <w:sz w:val="24"/>
          <w:szCs w:val="24"/>
        </w:rPr>
        <w:t>s</w:t>
      </w:r>
      <w:r w:rsidRPr="30977292" w:rsidR="70B07A73">
        <w:rPr>
          <w:rFonts w:ascii="Calibri" w:hAnsi="Calibri" w:cs="Calibri"/>
          <w:color w:val="auto"/>
          <w:sz w:val="24"/>
          <w:szCs w:val="24"/>
        </w:rPr>
        <w:t xml:space="preserve"> Star model can be found at</w:t>
      </w:r>
      <w:r w:rsidRPr="30977292" w:rsidR="70B07A73">
        <w:rPr>
          <w:rFonts w:ascii="Calibri" w:hAnsi="Calibri" w:cs="Calibri"/>
          <w:color w:val="auto"/>
          <w:sz w:val="24"/>
          <w:szCs w:val="24"/>
        </w:rPr>
        <w:t xml:space="preserve"> </w:t>
      </w:r>
      <w:hyperlink r:id="R5113e19b36db4f20">
        <w:r w:rsidRPr="30977292" w:rsidR="70B07A73">
          <w:rPr>
            <w:rStyle w:val="Hyperlink"/>
            <w:rFonts w:ascii="Calibri" w:hAnsi="Calibri" w:cs="Calibri"/>
            <w:color w:val="auto"/>
            <w:sz w:val="24"/>
            <w:szCs w:val="24"/>
          </w:rPr>
          <w:t>https://www.outcomesstar.org.uk/</w:t>
        </w:r>
      </w:hyperlink>
    </w:p>
    <w:p w:rsidRPr="000C33AC" w:rsidR="00CE2A2F" w:rsidP="30977292" w:rsidRDefault="0096498B" w14:paraId="3C8A5F93" w14:textId="2F4002A1">
      <w:pPr>
        <w:ind w:left="709" w:hanging="709"/>
        <w:rPr>
          <w:rFonts w:ascii="Calibri" w:hAnsi="Calibri" w:cs="Calibri"/>
          <w:color w:val="auto"/>
          <w:sz w:val="24"/>
          <w:szCs w:val="24"/>
        </w:rPr>
      </w:pPr>
      <w:r w:rsidRPr="30977292" w:rsidR="0096498B">
        <w:rPr>
          <w:rFonts w:ascii="Calibri" w:hAnsi="Calibri" w:cs="Calibri"/>
          <w:color w:val="auto"/>
          <w:sz w:val="24"/>
          <w:szCs w:val="24"/>
        </w:rPr>
        <w:t>3.1.2</w:t>
      </w:r>
      <w:r w:rsidRPr="000C33AC">
        <w:rPr>
          <w:rFonts w:ascii="Calibri" w:hAnsi="Calibri" w:cs="Calibri"/>
          <w:sz w:val="24"/>
          <w:szCs w:val="24"/>
        </w:rPr>
        <w:tab/>
      </w:r>
      <w:r w:rsidRPr="30977292" w:rsidR="00652160">
        <w:rPr>
          <w:rFonts w:ascii="Calibri" w:hAnsi="Calibri" w:cs="Calibri"/>
          <w:color w:val="auto"/>
          <w:sz w:val="24"/>
          <w:szCs w:val="24"/>
        </w:rPr>
        <w:t>We use Outcomes Star</w:t>
      </w:r>
      <w:r w:rsidRPr="30977292" w:rsidR="00AD446C">
        <w:rPr>
          <w:rFonts w:ascii="Calibri" w:hAnsi="Calibri" w:cs="Calibri"/>
          <w:color w:val="auto"/>
          <w:sz w:val="24"/>
          <w:szCs w:val="24"/>
          <w:shd w:val="clear" w:color="auto" w:fill="FFFFFF"/>
        </w:rPr>
        <w:t>™</w:t>
      </w:r>
      <w:r w:rsidRPr="30977292" w:rsidR="00652160">
        <w:rPr>
          <w:rFonts w:ascii="Calibri" w:hAnsi="Calibri" w:cs="Calibri"/>
          <w:color w:val="auto"/>
          <w:sz w:val="24"/>
          <w:szCs w:val="24"/>
        </w:rPr>
        <w:t xml:space="preserve"> to assess needs, and help young people plan their support, work towards their personal SMART goals and plan their future.  </w:t>
      </w:r>
      <w:r w:rsidRPr="30977292" w:rsidR="001B46C7">
        <w:rPr>
          <w:rFonts w:ascii="Calibri" w:hAnsi="Calibri" w:cs="Calibri"/>
          <w:color w:val="auto"/>
          <w:sz w:val="24"/>
          <w:szCs w:val="24"/>
        </w:rPr>
        <w:t xml:space="preserve">The process </w:t>
      </w:r>
      <w:r w:rsidRPr="30977292" w:rsidR="00CE2A2F">
        <w:rPr>
          <w:rFonts w:ascii="Calibri" w:hAnsi="Calibri" w:cs="Calibri"/>
          <w:color w:val="auto"/>
          <w:sz w:val="24"/>
          <w:szCs w:val="24"/>
        </w:rPr>
        <w:t>is by nature person-centred, strengths-based, outcome</w:t>
      </w:r>
      <w:r w:rsidRPr="30977292" w:rsidR="000633E7">
        <w:rPr>
          <w:rFonts w:ascii="Calibri" w:hAnsi="Calibri" w:cs="Calibri"/>
          <w:color w:val="auto"/>
          <w:sz w:val="24"/>
          <w:szCs w:val="24"/>
        </w:rPr>
        <w:t>-</w:t>
      </w:r>
      <w:r w:rsidRPr="30977292" w:rsidR="00CE2A2F">
        <w:rPr>
          <w:rFonts w:ascii="Calibri" w:hAnsi="Calibri" w:cs="Calibri"/>
          <w:color w:val="auto"/>
          <w:sz w:val="24"/>
          <w:szCs w:val="24"/>
        </w:rPr>
        <w:t>focused and builds resilience</w:t>
      </w:r>
      <w:r w:rsidRPr="30977292" w:rsidR="00917C28">
        <w:rPr>
          <w:rFonts w:ascii="Calibri" w:hAnsi="Calibri" w:cs="Calibri"/>
          <w:color w:val="auto"/>
          <w:sz w:val="24"/>
          <w:szCs w:val="24"/>
        </w:rPr>
        <w:t>,</w:t>
      </w:r>
      <w:r w:rsidRPr="30977292" w:rsidR="00080A64">
        <w:rPr>
          <w:rFonts w:ascii="Calibri" w:hAnsi="Calibri" w:cs="Calibri"/>
          <w:color w:val="auto"/>
          <w:sz w:val="24"/>
          <w:szCs w:val="24"/>
        </w:rPr>
        <w:t xml:space="preserve"> as it is</w:t>
      </w:r>
      <w:r w:rsidRPr="30977292" w:rsidR="00CE2A2F">
        <w:rPr>
          <w:rFonts w:ascii="Calibri" w:hAnsi="Calibri" w:cs="Calibri"/>
          <w:color w:val="auto"/>
          <w:sz w:val="24"/>
          <w:szCs w:val="24"/>
        </w:rPr>
        <w:t xml:space="preserve"> </w:t>
      </w:r>
      <w:r w:rsidRPr="30977292" w:rsidR="000633E7">
        <w:rPr>
          <w:rFonts w:ascii="Calibri" w:hAnsi="Calibri" w:cs="Calibri"/>
          <w:color w:val="auto"/>
          <w:sz w:val="24"/>
          <w:szCs w:val="24"/>
        </w:rPr>
        <w:t xml:space="preserve">a </w:t>
      </w:r>
      <w:r w:rsidRPr="30977292" w:rsidR="00CE2A2F">
        <w:rPr>
          <w:rFonts w:ascii="Calibri" w:hAnsi="Calibri" w:cs="Calibri"/>
          <w:color w:val="auto"/>
          <w:sz w:val="24"/>
          <w:szCs w:val="24"/>
        </w:rPr>
        <w:t>participatory tool underpinned by a Journey of Change.</w:t>
      </w:r>
    </w:p>
    <w:p w:rsidRPr="000C33AC" w:rsidR="0096498B" w:rsidP="30977292" w:rsidRDefault="0096498B" w14:paraId="7BE96B5C" w14:textId="042BE29C">
      <w:pPr>
        <w:ind w:left="709" w:hanging="709"/>
        <w:rPr>
          <w:rFonts w:ascii="Calibri" w:hAnsi="Calibri" w:cs="Calibri"/>
          <w:color w:val="auto"/>
          <w:sz w:val="24"/>
          <w:szCs w:val="24"/>
          <w:shd w:val="clear" w:color="auto" w:fill="FFFFFF"/>
        </w:rPr>
      </w:pPr>
      <w:r w:rsidRPr="30977292" w:rsidR="0096498B">
        <w:rPr>
          <w:rFonts w:ascii="Calibri" w:hAnsi="Calibri" w:cs="Calibri"/>
          <w:color w:val="auto"/>
          <w:sz w:val="24"/>
          <w:szCs w:val="24"/>
          <w:shd w:val="clear" w:color="auto" w:fill="FFFFFF"/>
        </w:rPr>
        <w:t>3.1.3</w:t>
      </w:r>
      <w:r w:rsidRPr="000C33AC">
        <w:rPr>
          <w:rFonts w:ascii="Calibri" w:hAnsi="Calibri" w:cs="Calibri"/>
          <w:sz w:val="24"/>
          <w:szCs w:val="24"/>
          <w:shd w:val="clear" w:color="auto" w:fill="FFFFFF"/>
        </w:rPr>
        <w:tab/>
      </w:r>
      <w:r w:rsidRPr="30977292" w:rsidR="00CE2A2F">
        <w:rPr>
          <w:rFonts w:ascii="Calibri" w:hAnsi="Calibri" w:cs="Calibri"/>
          <w:color w:val="auto"/>
          <w:sz w:val="24"/>
          <w:szCs w:val="24"/>
          <w:shd w:val="clear" w:color="auto" w:fill="FFFFFF"/>
        </w:rPr>
        <w:t>The </w:t>
      </w:r>
      <w:r w:rsidRPr="30977292" w:rsidR="00CE2A2F">
        <w:rPr>
          <w:rFonts w:ascii="Calibri" w:hAnsi="Calibri" w:cs="Calibri"/>
          <w:color w:val="auto"/>
          <w:sz w:val="24"/>
          <w:szCs w:val="24"/>
          <w:shd w:val="clear" w:color="auto" w:fill="FFFFFF"/>
        </w:rPr>
        <w:t>Journey of Change</w:t>
      </w:r>
      <w:r w:rsidRPr="30977292" w:rsidR="00CE2A2F">
        <w:rPr>
          <w:rFonts w:ascii="Calibri" w:hAnsi="Calibri" w:cs="Calibri"/>
          <w:color w:val="auto"/>
          <w:sz w:val="24"/>
          <w:szCs w:val="24"/>
          <w:shd w:val="clear" w:color="auto" w:fill="FFFFFF"/>
        </w:rPr>
        <w:t> is a theory of </w:t>
      </w:r>
      <w:r w:rsidRPr="30977292" w:rsidR="00CE2A2F">
        <w:rPr>
          <w:rFonts w:ascii="Calibri" w:hAnsi="Calibri" w:cs="Calibri"/>
          <w:color w:val="auto"/>
          <w:sz w:val="24"/>
          <w:szCs w:val="24"/>
          <w:shd w:val="clear" w:color="auto" w:fill="FFFFFF"/>
        </w:rPr>
        <w:t>change</w:t>
      </w:r>
      <w:r w:rsidRPr="30977292" w:rsidR="00CE2A2F">
        <w:rPr>
          <w:rFonts w:ascii="Calibri" w:hAnsi="Calibri" w:cs="Calibri"/>
          <w:color w:val="auto"/>
          <w:sz w:val="24"/>
          <w:szCs w:val="24"/>
          <w:shd w:val="clear" w:color="auto" w:fill="FFFFFF"/>
        </w:rPr>
        <w:t xml:space="preserve"> that sets out the stages people go through when making sustainable </w:t>
      </w:r>
      <w:r w:rsidRPr="30977292" w:rsidR="00CE2A2F">
        <w:rPr>
          <w:rFonts w:ascii="Calibri" w:hAnsi="Calibri" w:cs="Calibri"/>
          <w:color w:val="auto"/>
          <w:sz w:val="24"/>
          <w:szCs w:val="24"/>
          <w:shd w:val="clear" w:color="auto" w:fill="FFFFFF"/>
        </w:rPr>
        <w:t>change</w:t>
      </w:r>
      <w:r w:rsidRPr="30977292" w:rsidR="00CE2A2F">
        <w:rPr>
          <w:rFonts w:ascii="Calibri" w:hAnsi="Calibri" w:cs="Calibri"/>
          <w:color w:val="auto"/>
          <w:sz w:val="24"/>
          <w:szCs w:val="24"/>
          <w:shd w:val="clear" w:color="auto" w:fill="FFFFFF"/>
        </w:rPr>
        <w:t> in their lives, meaning the attitudes and behaviour expected at each of the points on each scale are clearly defined.</w:t>
      </w:r>
    </w:p>
    <w:p w:rsidRPr="000C33AC" w:rsidR="003A4080" w:rsidP="30977292" w:rsidRDefault="0096498B" w14:paraId="3146D173" w14:textId="6F16A471">
      <w:pPr>
        <w:ind w:left="709" w:hanging="709"/>
        <w:rPr>
          <w:rFonts w:ascii="Calibri" w:hAnsi="Calibri" w:cs="Calibri"/>
          <w:color w:val="auto"/>
          <w:sz w:val="24"/>
          <w:szCs w:val="24"/>
        </w:rPr>
      </w:pPr>
      <w:r w:rsidRPr="30977292" w:rsidR="0096498B">
        <w:rPr>
          <w:rFonts w:ascii="Calibri" w:hAnsi="Calibri" w:cs="Calibri"/>
          <w:color w:val="auto"/>
          <w:sz w:val="24"/>
          <w:szCs w:val="24"/>
        </w:rPr>
        <w:t>3.1.4</w:t>
      </w:r>
      <w:r>
        <w:tab/>
      </w:r>
      <w:r w:rsidRPr="30977292" w:rsidR="00113B4B">
        <w:rPr>
          <w:rFonts w:ascii="Calibri" w:hAnsi="Calibri" w:cs="Calibri"/>
          <w:color w:val="auto"/>
          <w:sz w:val="24"/>
          <w:szCs w:val="24"/>
        </w:rPr>
        <w:t>They</w:t>
      </w:r>
      <w:r w:rsidRPr="30977292" w:rsidR="009D5029">
        <w:rPr>
          <w:rFonts w:ascii="Calibri" w:hAnsi="Calibri" w:cs="Calibri"/>
          <w:color w:val="auto"/>
          <w:sz w:val="24"/>
          <w:szCs w:val="24"/>
        </w:rPr>
        <w:t xml:space="preserve"> are reviewed</w:t>
      </w:r>
      <w:r w:rsidRPr="30977292" w:rsidR="009D5029">
        <w:rPr>
          <w:rFonts w:ascii="Calibri" w:hAnsi="Calibri" w:cs="Calibri"/>
          <w:color w:val="auto"/>
          <w:sz w:val="24"/>
          <w:szCs w:val="24"/>
        </w:rPr>
        <w:t xml:space="preserve"> </w:t>
      </w:r>
      <w:r w:rsidRPr="30977292" w:rsidR="59433828">
        <w:rPr>
          <w:rFonts w:ascii="Calibri" w:hAnsi="Calibri" w:cs="Calibri"/>
          <w:color w:val="auto"/>
          <w:sz w:val="24"/>
          <w:szCs w:val="24"/>
        </w:rPr>
        <w:t>every six months</w:t>
      </w:r>
      <w:r w:rsidRPr="30977292" w:rsidR="00DA5C41">
        <w:rPr>
          <w:rFonts w:ascii="Calibri" w:hAnsi="Calibri" w:cs="Calibri"/>
          <w:color w:val="auto"/>
          <w:sz w:val="24"/>
          <w:szCs w:val="24"/>
        </w:rPr>
        <w:t xml:space="preserve"> by the young person and their </w:t>
      </w:r>
      <w:r w:rsidRPr="30977292" w:rsidR="00DA5C41">
        <w:rPr>
          <w:rFonts w:ascii="Calibri" w:hAnsi="Calibri" w:cs="Calibri"/>
          <w:color w:val="auto"/>
          <w:sz w:val="24"/>
          <w:szCs w:val="24"/>
        </w:rPr>
        <w:t>allocated</w:t>
      </w:r>
      <w:r w:rsidRPr="30977292" w:rsidR="00DA5C41">
        <w:rPr>
          <w:rFonts w:ascii="Calibri" w:hAnsi="Calibri" w:cs="Calibri"/>
          <w:color w:val="auto"/>
          <w:sz w:val="24"/>
          <w:szCs w:val="24"/>
        </w:rPr>
        <w:t xml:space="preserve"> keyworker,</w:t>
      </w:r>
      <w:r w:rsidRPr="30977292" w:rsidR="009D5029">
        <w:rPr>
          <w:rFonts w:ascii="Calibri" w:hAnsi="Calibri" w:cs="Calibri"/>
          <w:color w:val="auto"/>
          <w:sz w:val="24"/>
          <w:szCs w:val="24"/>
        </w:rPr>
        <w:t xml:space="preserve"> so movement is captured, and progress reports are compiled each quarter to ensure we capture progress towards outcomes.</w:t>
      </w:r>
      <w:r w:rsidRPr="30977292" w:rsidR="00381B71">
        <w:rPr>
          <w:rFonts w:ascii="Calibri" w:hAnsi="Calibri" w:cs="Calibri"/>
          <w:color w:val="auto"/>
          <w:sz w:val="24"/>
          <w:szCs w:val="24"/>
        </w:rPr>
        <w:t xml:space="preserve"> They may also be reviewed in partnership with the young person, keyworker and </w:t>
      </w:r>
      <w:r w:rsidRPr="30977292" w:rsidR="00381B71">
        <w:rPr>
          <w:rFonts w:ascii="Calibri" w:hAnsi="Calibri" w:cs="Calibri"/>
          <w:color w:val="auto"/>
          <w:sz w:val="24"/>
          <w:szCs w:val="24"/>
        </w:rPr>
        <w:t>allocated</w:t>
      </w:r>
      <w:r w:rsidRPr="30977292" w:rsidR="00381B71">
        <w:rPr>
          <w:rFonts w:ascii="Calibri" w:hAnsi="Calibri" w:cs="Calibri"/>
          <w:color w:val="auto"/>
          <w:sz w:val="24"/>
          <w:szCs w:val="24"/>
        </w:rPr>
        <w:t xml:space="preserve"> local authority worker</w:t>
      </w:r>
      <w:r w:rsidRPr="30977292" w:rsidR="00E3454D">
        <w:rPr>
          <w:rFonts w:ascii="Calibri" w:hAnsi="Calibri" w:cs="Calibri"/>
          <w:color w:val="auto"/>
          <w:sz w:val="24"/>
          <w:szCs w:val="24"/>
        </w:rPr>
        <w:t xml:space="preserve"> during the Pathway Plan</w:t>
      </w:r>
      <w:r w:rsidRPr="30977292" w:rsidR="00416F22">
        <w:rPr>
          <w:rFonts w:ascii="Calibri" w:hAnsi="Calibri" w:cs="Calibri"/>
          <w:color w:val="auto"/>
          <w:sz w:val="24"/>
          <w:szCs w:val="24"/>
        </w:rPr>
        <w:t>ning</w:t>
      </w:r>
      <w:r w:rsidRPr="30977292" w:rsidR="00E3454D">
        <w:rPr>
          <w:rFonts w:ascii="Calibri" w:hAnsi="Calibri" w:cs="Calibri"/>
          <w:color w:val="auto"/>
          <w:sz w:val="24"/>
          <w:szCs w:val="24"/>
        </w:rPr>
        <w:t xml:space="preserve"> process</w:t>
      </w:r>
      <w:r w:rsidRPr="30977292" w:rsidR="00381B71">
        <w:rPr>
          <w:rFonts w:ascii="Calibri" w:hAnsi="Calibri" w:cs="Calibri"/>
          <w:color w:val="auto"/>
          <w:sz w:val="24"/>
          <w:szCs w:val="24"/>
        </w:rPr>
        <w:t xml:space="preserve">. </w:t>
      </w:r>
    </w:p>
    <w:p w:rsidRPr="000C33AC" w:rsidR="004D6C9F" w:rsidP="30977292" w:rsidRDefault="00C7139B" w14:paraId="19B6D909" w14:textId="1D4E375E">
      <w:pPr>
        <w:rPr>
          <w:rFonts w:ascii="Calibri" w:hAnsi="Calibri" w:cs="Calibri"/>
          <w:b w:val="1"/>
          <w:bCs w:val="1"/>
          <w:color w:val="auto"/>
          <w:sz w:val="24"/>
          <w:szCs w:val="24"/>
        </w:rPr>
      </w:pPr>
      <w:r w:rsidRPr="30977292" w:rsidR="00C7139B">
        <w:rPr>
          <w:rFonts w:ascii="Calibri" w:hAnsi="Calibri" w:cs="Calibri"/>
          <w:b w:val="1"/>
          <w:bCs w:val="1"/>
          <w:color w:val="auto"/>
          <w:sz w:val="24"/>
          <w:szCs w:val="24"/>
        </w:rPr>
        <w:t>3.</w:t>
      </w:r>
      <w:r w:rsidRPr="30977292" w:rsidR="501DE542">
        <w:rPr>
          <w:rFonts w:ascii="Calibri" w:hAnsi="Calibri" w:cs="Calibri"/>
          <w:b w:val="1"/>
          <w:bCs w:val="1"/>
          <w:color w:val="auto"/>
          <w:sz w:val="24"/>
          <w:szCs w:val="24"/>
        </w:rPr>
        <w:t>2</w:t>
      </w:r>
      <w:r w:rsidRPr="30977292" w:rsidR="00C7139B">
        <w:rPr>
          <w:rFonts w:ascii="Calibri" w:hAnsi="Calibri" w:cs="Calibri"/>
          <w:b w:val="1"/>
          <w:bCs w:val="1"/>
          <w:color w:val="auto"/>
          <w:sz w:val="24"/>
          <w:szCs w:val="24"/>
        </w:rPr>
        <w:t xml:space="preserve"> </w:t>
      </w:r>
      <w:r>
        <w:tab/>
      </w:r>
      <w:r w:rsidRPr="30977292" w:rsidR="00C31E31">
        <w:rPr>
          <w:rFonts w:ascii="Calibri" w:hAnsi="Calibri" w:cs="Calibri"/>
          <w:b w:val="1"/>
          <w:bCs w:val="1"/>
          <w:color w:val="auto"/>
          <w:sz w:val="24"/>
          <w:szCs w:val="24"/>
        </w:rPr>
        <w:t>Young Person’s Star</w:t>
      </w:r>
    </w:p>
    <w:p w:rsidRPr="000C33AC" w:rsidR="003A4080" w:rsidP="30977292" w:rsidRDefault="0096498B" w14:paraId="04DDFC7A" w14:textId="1C53E6D8">
      <w:pPr>
        <w:ind w:left="709" w:hanging="709"/>
        <w:rPr>
          <w:rFonts w:ascii="Calibri" w:hAnsi="Calibri" w:cs="Calibri"/>
          <w:color w:val="auto"/>
          <w:sz w:val="24"/>
          <w:szCs w:val="24"/>
        </w:rPr>
      </w:pPr>
      <w:r w:rsidRPr="30977292" w:rsidR="0096498B">
        <w:rPr>
          <w:rFonts w:ascii="Calibri" w:hAnsi="Calibri" w:cs="Calibri"/>
          <w:color w:val="auto"/>
          <w:sz w:val="24"/>
          <w:szCs w:val="24"/>
        </w:rPr>
        <w:t>3.</w:t>
      </w:r>
      <w:r w:rsidRPr="30977292" w:rsidR="6A79B4F7">
        <w:rPr>
          <w:rFonts w:ascii="Calibri" w:hAnsi="Calibri" w:cs="Calibri"/>
          <w:color w:val="auto"/>
          <w:sz w:val="24"/>
          <w:szCs w:val="24"/>
        </w:rPr>
        <w:t>2</w:t>
      </w:r>
      <w:r w:rsidRPr="30977292" w:rsidR="0096498B">
        <w:rPr>
          <w:rFonts w:ascii="Calibri" w:hAnsi="Calibri" w:cs="Calibri"/>
          <w:color w:val="auto"/>
          <w:sz w:val="24"/>
          <w:szCs w:val="24"/>
        </w:rPr>
        <w:t>.1</w:t>
      </w:r>
      <w:r w:rsidRPr="000C33AC">
        <w:rPr>
          <w:rFonts w:ascii="Calibri" w:hAnsi="Calibri" w:cs="Calibri"/>
          <w:sz w:val="24"/>
          <w:szCs w:val="24"/>
        </w:rPr>
        <w:tab/>
      </w:r>
      <w:r w:rsidRPr="30977292" w:rsidR="00E85EC2">
        <w:rPr>
          <w:rFonts w:ascii="Calibri" w:hAnsi="Calibri" w:cs="Calibri"/>
          <w:color w:val="auto"/>
          <w:sz w:val="24"/>
          <w:szCs w:val="24"/>
        </w:rPr>
        <w:t>PTIUK</w:t>
      </w:r>
      <w:r w:rsidRPr="30977292" w:rsidR="006F39F8">
        <w:rPr>
          <w:rFonts w:ascii="Calibri" w:hAnsi="Calibri" w:cs="Calibri"/>
          <w:color w:val="auto"/>
          <w:sz w:val="24"/>
          <w:szCs w:val="24"/>
        </w:rPr>
        <w:t xml:space="preserve"> have used the Young Person’s Star since </w:t>
      </w:r>
      <w:r w:rsidRPr="30977292" w:rsidR="00BC7BC4">
        <w:rPr>
          <w:rFonts w:ascii="Calibri" w:hAnsi="Calibri" w:cs="Calibri"/>
          <w:color w:val="auto"/>
          <w:sz w:val="24"/>
          <w:szCs w:val="24"/>
        </w:rPr>
        <w:t>2013</w:t>
      </w:r>
      <w:r w:rsidRPr="30977292" w:rsidR="006F39F8">
        <w:rPr>
          <w:rFonts w:ascii="Calibri" w:hAnsi="Calibri" w:cs="Calibri"/>
          <w:color w:val="auto"/>
          <w:sz w:val="24"/>
          <w:szCs w:val="24"/>
        </w:rPr>
        <w:t xml:space="preserve"> </w:t>
      </w:r>
      <w:r w:rsidRPr="30977292" w:rsidR="006F39F8">
        <w:rPr>
          <w:rFonts w:ascii="Calibri" w:hAnsi="Calibri" w:cs="Calibri"/>
          <w:color w:val="auto"/>
          <w:sz w:val="24"/>
          <w:szCs w:val="24"/>
        </w:rPr>
        <w:t xml:space="preserve">in order to</w:t>
      </w:r>
      <w:r w:rsidRPr="30977292" w:rsidR="006F39F8">
        <w:rPr>
          <w:rFonts w:ascii="Calibri" w:hAnsi="Calibri" w:cs="Calibri"/>
          <w:color w:val="auto"/>
          <w:sz w:val="24"/>
          <w:szCs w:val="24"/>
        </w:rPr>
        <w:t xml:space="preserve"> support plan </w:t>
      </w:r>
      <w:r w:rsidRPr="30977292" w:rsidR="00B61D26">
        <w:rPr>
          <w:rFonts w:ascii="Calibri" w:hAnsi="Calibri" w:cs="Calibri"/>
          <w:color w:val="auto"/>
          <w:sz w:val="24"/>
          <w:szCs w:val="24"/>
        </w:rPr>
        <w:t>with</w:t>
      </w:r>
      <w:r w:rsidRPr="30977292" w:rsidR="006F39F8">
        <w:rPr>
          <w:rFonts w:ascii="Calibri" w:hAnsi="Calibri" w:cs="Calibri"/>
          <w:color w:val="auto"/>
          <w:sz w:val="24"/>
          <w:szCs w:val="24"/>
        </w:rPr>
        <w:t xml:space="preserve"> care experience</w:t>
      </w:r>
      <w:r w:rsidRPr="30977292" w:rsidR="00AC542D">
        <w:rPr>
          <w:rFonts w:ascii="Calibri" w:hAnsi="Calibri" w:cs="Calibri"/>
          <w:color w:val="auto"/>
          <w:sz w:val="24"/>
          <w:szCs w:val="24"/>
        </w:rPr>
        <w:t>d</w:t>
      </w:r>
      <w:r w:rsidRPr="30977292" w:rsidR="006F39F8">
        <w:rPr>
          <w:rFonts w:ascii="Calibri" w:hAnsi="Calibri" w:cs="Calibri"/>
          <w:color w:val="auto"/>
          <w:sz w:val="24"/>
          <w:szCs w:val="24"/>
        </w:rPr>
        <w:t xml:space="preserve"> young people. We will continue to use this version of the Outcomes Star</w:t>
      </w:r>
      <w:r w:rsidRPr="30977292" w:rsidR="00AD446C">
        <w:rPr>
          <w:rFonts w:ascii="Calibri" w:hAnsi="Calibri" w:cs="Calibri"/>
          <w:color w:val="auto"/>
          <w:sz w:val="24"/>
          <w:szCs w:val="24"/>
          <w:shd w:val="clear" w:color="auto" w:fill="FFFFFF"/>
        </w:rPr>
        <w:t>™</w:t>
      </w:r>
      <w:r w:rsidRPr="30977292" w:rsidR="006F39F8">
        <w:rPr>
          <w:rFonts w:ascii="Calibri" w:hAnsi="Calibri" w:cs="Calibri"/>
          <w:color w:val="auto"/>
          <w:sz w:val="24"/>
          <w:szCs w:val="24"/>
        </w:rPr>
        <w:t xml:space="preserve"> in our support </w:t>
      </w:r>
      <w:r w:rsidRPr="30977292" w:rsidR="000153C3">
        <w:rPr>
          <w:rFonts w:ascii="Calibri" w:hAnsi="Calibri" w:cs="Calibri"/>
          <w:color w:val="auto"/>
          <w:sz w:val="24"/>
          <w:szCs w:val="24"/>
        </w:rPr>
        <w:t xml:space="preserve">of </w:t>
      </w:r>
      <w:r w:rsidRPr="30977292" w:rsidR="006F39F8">
        <w:rPr>
          <w:rFonts w:ascii="Calibri" w:hAnsi="Calibri" w:cs="Calibri"/>
          <w:color w:val="auto"/>
          <w:sz w:val="24"/>
          <w:szCs w:val="24"/>
        </w:rPr>
        <w:t xml:space="preserve">young people of a non-UASC background. </w:t>
      </w:r>
    </w:p>
    <w:p w:rsidRPr="000C33AC" w:rsidR="00A25C95" w:rsidP="30977292" w:rsidRDefault="00C7139B" w14:paraId="63E73C08" w14:textId="13322933">
      <w:pPr>
        <w:rPr>
          <w:rFonts w:ascii="Calibri" w:hAnsi="Calibri" w:cs="Calibri"/>
          <w:b w:val="1"/>
          <w:bCs w:val="1"/>
          <w:color w:val="auto"/>
          <w:sz w:val="24"/>
          <w:szCs w:val="24"/>
        </w:rPr>
      </w:pPr>
      <w:r w:rsidRPr="30977292" w:rsidR="00C7139B">
        <w:rPr>
          <w:rFonts w:ascii="Calibri" w:hAnsi="Calibri" w:cs="Calibri"/>
          <w:b w:val="1"/>
          <w:bCs w:val="1"/>
          <w:color w:val="auto"/>
          <w:sz w:val="24"/>
          <w:szCs w:val="24"/>
        </w:rPr>
        <w:t>3.</w:t>
      </w:r>
      <w:r w:rsidRPr="30977292" w:rsidR="61BBAAD4">
        <w:rPr>
          <w:rFonts w:ascii="Calibri" w:hAnsi="Calibri" w:cs="Calibri"/>
          <w:b w:val="1"/>
          <w:bCs w:val="1"/>
          <w:color w:val="auto"/>
          <w:sz w:val="24"/>
          <w:szCs w:val="24"/>
        </w:rPr>
        <w:t>3</w:t>
      </w:r>
      <w:r w:rsidRPr="30977292" w:rsidR="00C7139B">
        <w:rPr>
          <w:rFonts w:ascii="Calibri" w:hAnsi="Calibri" w:cs="Calibri"/>
          <w:b w:val="1"/>
          <w:bCs w:val="1"/>
          <w:color w:val="auto"/>
          <w:sz w:val="24"/>
          <w:szCs w:val="24"/>
        </w:rPr>
        <w:t xml:space="preserve"> </w:t>
      </w:r>
      <w:r>
        <w:tab/>
      </w:r>
      <w:r w:rsidRPr="30977292" w:rsidR="00A25C95">
        <w:rPr>
          <w:rFonts w:ascii="Calibri" w:hAnsi="Calibri" w:cs="Calibri"/>
          <w:b w:val="1"/>
          <w:bCs w:val="1"/>
          <w:color w:val="auto"/>
          <w:sz w:val="24"/>
          <w:szCs w:val="24"/>
        </w:rPr>
        <w:t>Planning Star</w:t>
      </w:r>
      <w:r w:rsidRPr="30977292" w:rsidR="00C77629">
        <w:rPr>
          <w:rFonts w:ascii="Calibri" w:hAnsi="Calibri" w:cs="Calibri"/>
          <w:b w:val="1"/>
          <w:bCs w:val="1"/>
          <w:color w:val="auto"/>
          <w:sz w:val="24"/>
          <w:szCs w:val="24"/>
        </w:rPr>
        <w:t xml:space="preserve"> </w:t>
      </w:r>
    </w:p>
    <w:p w:rsidRPr="000C33AC" w:rsidR="00E279EB" w:rsidP="30977292" w:rsidRDefault="0096498B" w14:paraId="1790441A" w14:textId="5DE58B4B">
      <w:pPr>
        <w:ind w:left="709" w:hanging="709"/>
        <w:rPr>
          <w:rFonts w:ascii="Calibri" w:hAnsi="Calibri" w:cs="Calibri"/>
          <w:color w:val="auto"/>
          <w:sz w:val="24"/>
          <w:szCs w:val="24"/>
        </w:rPr>
      </w:pPr>
      <w:r w:rsidRPr="7EEE6102" w:rsidR="0096498B">
        <w:rPr>
          <w:rFonts w:ascii="Calibri" w:hAnsi="Calibri" w:cs="Calibri"/>
          <w:color w:val="auto"/>
          <w:sz w:val="24"/>
          <w:szCs w:val="24"/>
        </w:rPr>
        <w:t>3.</w:t>
      </w:r>
      <w:r w:rsidRPr="7EEE6102" w:rsidR="08317119">
        <w:rPr>
          <w:rFonts w:ascii="Calibri" w:hAnsi="Calibri" w:cs="Calibri"/>
          <w:color w:val="auto"/>
          <w:sz w:val="24"/>
          <w:szCs w:val="24"/>
        </w:rPr>
        <w:t>3</w:t>
      </w:r>
      <w:r w:rsidRPr="7EEE6102" w:rsidR="0096498B">
        <w:rPr>
          <w:rFonts w:ascii="Calibri" w:hAnsi="Calibri" w:cs="Calibri"/>
          <w:color w:val="auto"/>
          <w:sz w:val="24"/>
          <w:szCs w:val="24"/>
        </w:rPr>
        <w:t>.1</w:t>
      </w:r>
      <w:r>
        <w:tab/>
      </w:r>
      <w:r w:rsidRPr="7EEE6102" w:rsidR="00E279EB">
        <w:rPr>
          <w:rFonts w:ascii="Calibri" w:hAnsi="Calibri" w:cs="Calibri"/>
          <w:color w:val="auto"/>
          <w:sz w:val="24"/>
          <w:szCs w:val="24"/>
        </w:rPr>
        <w:t>For support planning with young people of a refugee or asylum seeker background</w:t>
      </w:r>
      <w:r w:rsidRPr="7EEE6102" w:rsidR="005C3AF5">
        <w:rPr>
          <w:rFonts w:ascii="Calibri" w:hAnsi="Calibri" w:cs="Calibri"/>
          <w:color w:val="auto"/>
          <w:sz w:val="24"/>
          <w:szCs w:val="24"/>
        </w:rPr>
        <w:t>,</w:t>
      </w:r>
      <w:r w:rsidRPr="7EEE6102" w:rsidR="00E279EB">
        <w:rPr>
          <w:rFonts w:ascii="Calibri" w:hAnsi="Calibri" w:cs="Calibri"/>
          <w:color w:val="auto"/>
          <w:sz w:val="24"/>
          <w:szCs w:val="24"/>
        </w:rPr>
        <w:t xml:space="preserve"> we use Planning Star</w:t>
      </w:r>
      <w:r w:rsidRPr="7EEE6102" w:rsidR="005C3AF5">
        <w:rPr>
          <w:rFonts w:ascii="Calibri" w:hAnsi="Calibri" w:cs="Calibri"/>
          <w:color w:val="auto"/>
          <w:sz w:val="24"/>
          <w:szCs w:val="24"/>
        </w:rPr>
        <w:t xml:space="preserve">. Planning Star </w:t>
      </w:r>
      <w:r w:rsidRPr="7EEE6102" w:rsidR="0048011B">
        <w:rPr>
          <w:rFonts w:ascii="Calibri" w:hAnsi="Calibri" w:cs="Calibri"/>
          <w:color w:val="auto"/>
          <w:sz w:val="24"/>
          <w:szCs w:val="24"/>
        </w:rPr>
        <w:t xml:space="preserve">encompasses </w:t>
      </w:r>
      <w:r w:rsidRPr="7EEE6102" w:rsidR="00DF2A3D">
        <w:rPr>
          <w:rFonts w:ascii="Calibri" w:hAnsi="Calibri" w:cs="Calibri"/>
          <w:color w:val="auto"/>
          <w:sz w:val="24"/>
          <w:szCs w:val="24"/>
        </w:rPr>
        <w:t>our support approaches</w:t>
      </w:r>
      <w:r w:rsidRPr="7EEE6102" w:rsidR="004B3FCC">
        <w:rPr>
          <w:rFonts w:ascii="Calibri" w:hAnsi="Calibri" w:cs="Calibri"/>
          <w:color w:val="auto"/>
          <w:sz w:val="24"/>
          <w:szCs w:val="24"/>
        </w:rPr>
        <w:t>,</w:t>
      </w:r>
      <w:r w:rsidRPr="7EEE6102" w:rsidR="00DF2A3D">
        <w:rPr>
          <w:rFonts w:ascii="Calibri" w:hAnsi="Calibri" w:cs="Calibri"/>
          <w:color w:val="auto"/>
          <w:sz w:val="24"/>
          <w:szCs w:val="24"/>
        </w:rPr>
        <w:t xml:space="preserve"> including </w:t>
      </w:r>
      <w:r w:rsidRPr="7EEE6102" w:rsidR="0048011B">
        <w:rPr>
          <w:rFonts w:ascii="Calibri" w:hAnsi="Calibri" w:cs="Calibri"/>
          <w:color w:val="auto"/>
          <w:sz w:val="24"/>
          <w:szCs w:val="24"/>
        </w:rPr>
        <w:t>Triple Track Planning</w:t>
      </w:r>
      <w:r w:rsidRPr="7EEE6102" w:rsidR="00C3ADD6">
        <w:rPr>
          <w:rFonts w:ascii="Calibri" w:hAnsi="Calibri" w:cs="Calibri"/>
          <w:color w:val="auto"/>
          <w:sz w:val="24"/>
          <w:szCs w:val="24"/>
        </w:rPr>
        <w:t xml:space="preserve"> throughout the asylum process</w:t>
      </w:r>
      <w:r w:rsidRPr="7EEE6102" w:rsidR="0048011B">
        <w:rPr>
          <w:rFonts w:ascii="Calibri" w:hAnsi="Calibri" w:cs="Calibri"/>
          <w:color w:val="auto"/>
          <w:sz w:val="24"/>
          <w:szCs w:val="24"/>
        </w:rPr>
        <w:t xml:space="preserve">. </w:t>
      </w:r>
    </w:p>
    <w:p w:rsidRPr="000C33AC" w:rsidR="00A25C95" w:rsidP="30977292" w:rsidRDefault="0096498B" w14:paraId="588C0411" w14:textId="2BC1DF14">
      <w:pPr>
        <w:ind w:left="709" w:hanging="709"/>
        <w:textAlignment w:val="baseline"/>
        <w:rPr>
          <w:rFonts w:ascii="Calibri" w:hAnsi="Calibri" w:cs="Calibri"/>
          <w:color w:val="auto"/>
          <w:sz w:val="24"/>
          <w:szCs w:val="24"/>
        </w:rPr>
      </w:pPr>
      <w:r w:rsidRPr="30977292" w:rsidR="0096498B">
        <w:rPr>
          <w:rFonts w:ascii="Calibri" w:hAnsi="Calibri" w:cs="Calibri"/>
          <w:color w:val="auto"/>
          <w:sz w:val="24"/>
          <w:szCs w:val="24"/>
        </w:rPr>
        <w:t>3.</w:t>
      </w:r>
      <w:r w:rsidRPr="30977292" w:rsidR="3AB98B24">
        <w:rPr>
          <w:rFonts w:ascii="Calibri" w:hAnsi="Calibri" w:cs="Calibri"/>
          <w:color w:val="auto"/>
          <w:sz w:val="24"/>
          <w:szCs w:val="24"/>
        </w:rPr>
        <w:t>3</w:t>
      </w:r>
      <w:r w:rsidRPr="30977292" w:rsidR="0096498B">
        <w:rPr>
          <w:rFonts w:ascii="Calibri" w:hAnsi="Calibri" w:cs="Calibri"/>
          <w:color w:val="auto"/>
          <w:sz w:val="24"/>
          <w:szCs w:val="24"/>
        </w:rPr>
        <w:t>.2</w:t>
      </w:r>
      <w:r>
        <w:tab/>
      </w:r>
      <w:r w:rsidRPr="30977292" w:rsidR="00392EB2">
        <w:rPr>
          <w:rFonts w:ascii="Calibri" w:hAnsi="Calibri" w:cs="Calibri"/>
          <w:color w:val="auto"/>
          <w:sz w:val="24"/>
          <w:szCs w:val="24"/>
        </w:rPr>
        <w:t>Between 2018 and 20</w:t>
      </w:r>
      <w:r w:rsidRPr="30977292" w:rsidR="00137C2F">
        <w:rPr>
          <w:rFonts w:ascii="Calibri" w:hAnsi="Calibri" w:cs="Calibri"/>
          <w:color w:val="auto"/>
          <w:sz w:val="24"/>
          <w:szCs w:val="24"/>
        </w:rPr>
        <w:t>20</w:t>
      </w:r>
      <w:r w:rsidRPr="30977292" w:rsidR="00D47979">
        <w:rPr>
          <w:rFonts w:ascii="Calibri" w:hAnsi="Calibri" w:cs="Calibri"/>
          <w:color w:val="auto"/>
          <w:sz w:val="24"/>
          <w:szCs w:val="24"/>
        </w:rPr>
        <w:t xml:space="preserve">, </w:t>
      </w:r>
      <w:r w:rsidRPr="30977292" w:rsidR="00137C2F">
        <w:rPr>
          <w:rFonts w:ascii="Calibri" w:hAnsi="Calibri" w:cs="Calibri"/>
          <w:color w:val="auto"/>
          <w:sz w:val="24"/>
          <w:szCs w:val="24"/>
        </w:rPr>
        <w:t>we</w:t>
      </w:r>
      <w:r w:rsidRPr="30977292" w:rsidR="00A25C95">
        <w:rPr>
          <w:rFonts w:ascii="Calibri" w:hAnsi="Calibri" w:cs="Calibri"/>
          <w:color w:val="auto"/>
          <w:sz w:val="24"/>
          <w:szCs w:val="24"/>
        </w:rPr>
        <w:t xml:space="preserve"> worked with Triangle Consulting and </w:t>
      </w:r>
      <w:r w:rsidRPr="30977292" w:rsidR="005D7DBF">
        <w:rPr>
          <w:rFonts w:ascii="Calibri" w:hAnsi="Calibri" w:cs="Calibri"/>
          <w:color w:val="auto"/>
          <w:sz w:val="24"/>
          <w:szCs w:val="24"/>
        </w:rPr>
        <w:t>South East</w:t>
      </w:r>
      <w:r w:rsidRPr="30977292" w:rsidR="005D7DBF">
        <w:rPr>
          <w:rFonts w:ascii="Calibri" w:hAnsi="Calibri" w:cs="Calibri"/>
          <w:color w:val="auto"/>
          <w:sz w:val="24"/>
          <w:szCs w:val="24"/>
        </w:rPr>
        <w:t xml:space="preserve"> Strategic Partnership for Migration</w:t>
      </w:r>
      <w:r w:rsidRPr="30977292" w:rsidR="006D5169">
        <w:rPr>
          <w:rFonts w:ascii="Calibri" w:hAnsi="Calibri" w:cs="Calibri"/>
          <w:color w:val="auto"/>
          <w:sz w:val="24"/>
          <w:szCs w:val="24"/>
        </w:rPr>
        <w:t xml:space="preserve"> </w:t>
      </w:r>
      <w:r w:rsidRPr="30977292" w:rsidR="00A25C95">
        <w:rPr>
          <w:rFonts w:ascii="Calibri" w:hAnsi="Calibri" w:cs="Calibri"/>
          <w:color w:val="auto"/>
          <w:sz w:val="24"/>
          <w:szCs w:val="24"/>
        </w:rPr>
        <w:t>to design and pilot a specialised UASC Outcomes Star</w:t>
      </w:r>
      <w:r w:rsidRPr="30977292" w:rsidR="00392EB2">
        <w:rPr>
          <w:rFonts w:ascii="Calibri" w:hAnsi="Calibri" w:cs="Calibri"/>
          <w:color w:val="auto"/>
          <w:sz w:val="24"/>
          <w:szCs w:val="24"/>
        </w:rPr>
        <w:t>,</w:t>
      </w:r>
      <w:r w:rsidRPr="30977292" w:rsidR="00A25C95">
        <w:rPr>
          <w:rFonts w:ascii="Calibri" w:hAnsi="Calibri" w:cs="Calibri"/>
          <w:color w:val="auto"/>
          <w:sz w:val="24"/>
          <w:szCs w:val="24"/>
        </w:rPr>
        <w:t xml:space="preserve"> with the intention of improving the support that is offered to young people of </w:t>
      </w:r>
      <w:r w:rsidRPr="30977292" w:rsidR="00392EB2">
        <w:rPr>
          <w:rFonts w:ascii="Calibri" w:hAnsi="Calibri" w:cs="Calibri"/>
          <w:color w:val="auto"/>
          <w:sz w:val="24"/>
          <w:szCs w:val="24"/>
        </w:rPr>
        <w:t xml:space="preserve">a </w:t>
      </w:r>
      <w:r w:rsidRPr="30977292" w:rsidR="00392EB2">
        <w:rPr>
          <w:rFonts w:ascii="Calibri" w:hAnsi="Calibri" w:cs="Calibri"/>
          <w:color w:val="auto"/>
          <w:sz w:val="24"/>
          <w:szCs w:val="24"/>
        </w:rPr>
        <w:t>UASC background.</w:t>
      </w:r>
      <w:r w:rsidRPr="30977292" w:rsidR="00EA52CB">
        <w:rPr>
          <w:rFonts w:ascii="Calibri" w:hAnsi="Calibri" w:cs="Calibri"/>
          <w:color w:val="auto"/>
          <w:sz w:val="24"/>
          <w:szCs w:val="24"/>
        </w:rPr>
        <w:t xml:space="preserve"> </w:t>
      </w:r>
    </w:p>
    <w:p w:rsidRPr="000C33AC" w:rsidR="00A25C95" w:rsidP="30977292" w:rsidRDefault="0096498B" w14:paraId="1CFC96FA" w14:textId="55637D21">
      <w:pPr>
        <w:ind w:left="709" w:hanging="709"/>
        <w:rPr>
          <w:rFonts w:ascii="Calibri" w:hAnsi="Calibri" w:cs="Calibri"/>
          <w:color w:val="auto"/>
          <w:sz w:val="24"/>
          <w:szCs w:val="24"/>
        </w:rPr>
      </w:pPr>
      <w:r w:rsidRPr="30977292" w:rsidR="0096498B">
        <w:rPr>
          <w:rFonts w:ascii="Calibri" w:hAnsi="Calibri" w:cs="Calibri"/>
          <w:color w:val="auto"/>
          <w:sz w:val="24"/>
          <w:szCs w:val="24"/>
        </w:rPr>
        <w:t>3.</w:t>
      </w:r>
      <w:r w:rsidRPr="30977292" w:rsidR="43578EB5">
        <w:rPr>
          <w:rFonts w:ascii="Calibri" w:hAnsi="Calibri" w:cs="Calibri"/>
          <w:color w:val="auto"/>
          <w:sz w:val="24"/>
          <w:szCs w:val="24"/>
        </w:rPr>
        <w:t>3</w:t>
      </w:r>
      <w:r w:rsidRPr="30977292" w:rsidR="0096498B">
        <w:rPr>
          <w:rFonts w:ascii="Calibri" w:hAnsi="Calibri" w:cs="Calibri"/>
          <w:color w:val="auto"/>
          <w:sz w:val="24"/>
          <w:szCs w:val="24"/>
        </w:rPr>
        <w:t>.3</w:t>
      </w:r>
      <w:r w:rsidRPr="000C33AC">
        <w:rPr>
          <w:rFonts w:ascii="Calibri" w:hAnsi="Calibri" w:cs="Calibri"/>
          <w:sz w:val="24"/>
          <w:szCs w:val="24"/>
        </w:rPr>
        <w:tab/>
      </w:r>
      <w:r w:rsidRPr="30977292" w:rsidR="00A25C95">
        <w:rPr>
          <w:rFonts w:ascii="Calibri" w:hAnsi="Calibri" w:cs="Calibri"/>
          <w:color w:val="auto"/>
          <w:sz w:val="24"/>
          <w:szCs w:val="24"/>
        </w:rPr>
        <w:t xml:space="preserve">Planning Star is </w:t>
      </w:r>
      <w:r w:rsidRPr="30977292" w:rsidR="007C3C42">
        <w:rPr>
          <w:rFonts w:ascii="Calibri" w:hAnsi="Calibri" w:cs="Calibri"/>
          <w:color w:val="auto"/>
          <w:sz w:val="24"/>
          <w:szCs w:val="24"/>
        </w:rPr>
        <w:t xml:space="preserve">therefore </w:t>
      </w:r>
      <w:r w:rsidRPr="30977292" w:rsidR="00A25C95">
        <w:rPr>
          <w:rFonts w:ascii="Calibri" w:hAnsi="Calibri" w:cs="Calibri"/>
          <w:color w:val="auto"/>
          <w:sz w:val="24"/>
          <w:szCs w:val="24"/>
        </w:rPr>
        <w:t>a specialised version of Triangle’s Outcome Star</w:t>
      </w:r>
      <w:r w:rsidRPr="30977292" w:rsidR="009B5212">
        <w:rPr>
          <w:rFonts w:ascii="Calibri" w:hAnsi="Calibri" w:cs="Calibri"/>
          <w:color w:val="auto"/>
          <w:sz w:val="24"/>
          <w:szCs w:val="24"/>
          <w:shd w:val="clear" w:color="auto" w:fill="FFFFFF"/>
        </w:rPr>
        <w:t>™</w:t>
      </w:r>
      <w:r w:rsidRPr="30977292" w:rsidR="00A25C95">
        <w:rPr>
          <w:rFonts w:ascii="Calibri" w:hAnsi="Calibri" w:cs="Calibri"/>
          <w:color w:val="auto"/>
          <w:sz w:val="24"/>
          <w:szCs w:val="24"/>
        </w:rPr>
        <w:t xml:space="preserve">, which was designed and tailored for young people with an asylum seeking or refugee background</w:t>
      </w:r>
      <w:r w:rsidRPr="30977292" w:rsidR="00A25C95">
        <w:rPr>
          <w:rFonts w:ascii="Calibri" w:hAnsi="Calibri" w:cs="Calibri"/>
          <w:color w:val="auto"/>
          <w:sz w:val="24"/>
          <w:szCs w:val="24"/>
        </w:rPr>
        <w:t xml:space="preserve">.  </w:t>
      </w:r>
      <w:r w:rsidRPr="30977292" w:rsidR="00A25C95">
        <w:rPr>
          <w:rFonts w:ascii="Calibri" w:hAnsi="Calibri" w:cs="Calibri"/>
          <w:color w:val="auto"/>
          <w:sz w:val="24"/>
          <w:szCs w:val="24"/>
        </w:rPr>
        <w:t>It is now known for being the best practice support planning tool for young asylum seekers and refugees</w:t>
      </w:r>
      <w:r w:rsidRPr="30977292" w:rsidR="00392EB2">
        <w:rPr>
          <w:rFonts w:ascii="Calibri" w:hAnsi="Calibri" w:cs="Calibri"/>
          <w:color w:val="auto"/>
          <w:sz w:val="24"/>
          <w:szCs w:val="24"/>
        </w:rPr>
        <w:t>.</w:t>
      </w:r>
      <w:r w:rsidRPr="30977292" w:rsidR="005621D7">
        <w:rPr>
          <w:rFonts w:ascii="Calibri" w:hAnsi="Calibri" w:cs="Calibri"/>
          <w:color w:val="auto"/>
          <w:sz w:val="24"/>
          <w:szCs w:val="24"/>
        </w:rPr>
        <w:t xml:space="preserve"> </w:t>
      </w:r>
      <w:r w:rsidRPr="30977292" w:rsidR="00392EB2">
        <w:rPr>
          <w:rFonts w:ascii="Calibri" w:hAnsi="Calibri" w:cs="Calibri"/>
          <w:color w:val="auto"/>
          <w:sz w:val="24"/>
          <w:szCs w:val="24"/>
        </w:rPr>
        <w:t>It was</w:t>
      </w:r>
      <w:r w:rsidRPr="30977292" w:rsidR="00A25C95">
        <w:rPr>
          <w:rFonts w:ascii="Calibri" w:hAnsi="Calibri" w:cs="Calibri"/>
          <w:color w:val="auto"/>
          <w:sz w:val="24"/>
          <w:szCs w:val="24"/>
        </w:rPr>
        <w:t xml:space="preserve"> designed for UASC’s by </w:t>
      </w:r>
      <w:r w:rsidRPr="30977292" w:rsidR="00A25C95">
        <w:rPr>
          <w:rFonts w:ascii="Calibri" w:hAnsi="Calibri" w:cs="Calibri"/>
          <w:color w:val="auto"/>
          <w:sz w:val="24"/>
          <w:szCs w:val="24"/>
        </w:rPr>
        <w:t>UASCs</w:t>
      </w:r>
      <w:r w:rsidRPr="30977292" w:rsidR="00A25C95">
        <w:rPr>
          <w:rFonts w:ascii="Calibri" w:hAnsi="Calibri" w:cs="Calibri"/>
          <w:color w:val="auto"/>
          <w:sz w:val="24"/>
          <w:szCs w:val="24"/>
        </w:rPr>
        <w:t xml:space="preserve"> and it places the young people’s best interests and wishe</w:t>
      </w:r>
      <w:r w:rsidRPr="30977292" w:rsidR="00C77629">
        <w:rPr>
          <w:rFonts w:ascii="Calibri" w:hAnsi="Calibri" w:cs="Calibri"/>
          <w:color w:val="auto"/>
          <w:sz w:val="24"/>
          <w:szCs w:val="24"/>
        </w:rPr>
        <w:t>s</w:t>
      </w:r>
      <w:r w:rsidRPr="30977292" w:rsidR="00A25C95">
        <w:rPr>
          <w:rFonts w:ascii="Calibri" w:hAnsi="Calibri" w:cs="Calibri"/>
          <w:color w:val="auto"/>
          <w:sz w:val="24"/>
          <w:szCs w:val="24"/>
        </w:rPr>
        <w:t xml:space="preserve"> at heart. </w:t>
      </w:r>
    </w:p>
    <w:p w:rsidRPr="000C33AC" w:rsidR="003A4080" w:rsidP="30977292" w:rsidRDefault="0096498B" w14:paraId="532B83AD" w14:textId="184988AF">
      <w:pPr>
        <w:ind w:left="709" w:hanging="709"/>
        <w:rPr>
          <w:rFonts w:ascii="Calibri" w:hAnsi="Calibri" w:cs="Calibri"/>
          <w:color w:val="auto"/>
          <w:sz w:val="24"/>
          <w:szCs w:val="24"/>
        </w:rPr>
      </w:pPr>
      <w:r w:rsidRPr="7EEE6102" w:rsidR="0096498B">
        <w:rPr>
          <w:rFonts w:ascii="Calibri" w:hAnsi="Calibri" w:cs="Calibri"/>
          <w:color w:val="auto"/>
          <w:sz w:val="24"/>
          <w:szCs w:val="24"/>
        </w:rPr>
        <w:t>3.</w:t>
      </w:r>
      <w:r w:rsidRPr="7EEE6102" w:rsidR="4E591ADC">
        <w:rPr>
          <w:rFonts w:ascii="Calibri" w:hAnsi="Calibri" w:cs="Calibri"/>
          <w:color w:val="auto"/>
          <w:sz w:val="24"/>
          <w:szCs w:val="24"/>
        </w:rPr>
        <w:t>3</w:t>
      </w:r>
      <w:r w:rsidRPr="7EEE6102" w:rsidR="0096498B">
        <w:rPr>
          <w:rFonts w:ascii="Calibri" w:hAnsi="Calibri" w:cs="Calibri"/>
          <w:color w:val="auto"/>
          <w:sz w:val="24"/>
          <w:szCs w:val="24"/>
        </w:rPr>
        <w:t>.4</w:t>
      </w:r>
      <w:r>
        <w:tab/>
      </w:r>
      <w:r w:rsidRPr="7EEE6102" w:rsidR="00A25C95">
        <w:rPr>
          <w:rFonts w:ascii="Calibri" w:hAnsi="Calibri" w:cs="Calibri"/>
          <w:color w:val="auto"/>
          <w:sz w:val="24"/>
          <w:szCs w:val="24"/>
        </w:rPr>
        <w:t>Planning Star</w:t>
      </w:r>
      <w:r w:rsidRPr="7EEE6102" w:rsidR="00287FB4">
        <w:rPr>
          <w:rFonts w:ascii="Calibri" w:hAnsi="Calibri" w:cs="Calibri"/>
          <w:color w:val="auto"/>
          <w:sz w:val="24"/>
          <w:szCs w:val="24"/>
        </w:rPr>
        <w:t xml:space="preserve">, </w:t>
      </w:r>
      <w:r w:rsidRPr="7EEE6102" w:rsidR="00825CE4">
        <w:rPr>
          <w:rFonts w:ascii="Calibri" w:hAnsi="Calibri" w:cs="Calibri"/>
          <w:color w:val="auto"/>
          <w:sz w:val="24"/>
          <w:szCs w:val="24"/>
        </w:rPr>
        <w:t>unlike the Young Person’s Star</w:t>
      </w:r>
      <w:r w:rsidRPr="7EEE6102" w:rsidR="00287FB4">
        <w:rPr>
          <w:rFonts w:ascii="Calibri" w:hAnsi="Calibri" w:cs="Calibri"/>
          <w:color w:val="auto"/>
          <w:sz w:val="24"/>
          <w:szCs w:val="24"/>
        </w:rPr>
        <w:t>,</w:t>
      </w:r>
      <w:r w:rsidRPr="7EEE6102" w:rsidR="002374B1">
        <w:rPr>
          <w:rFonts w:ascii="Calibri" w:hAnsi="Calibri" w:cs="Calibri"/>
          <w:color w:val="auto"/>
          <w:sz w:val="24"/>
          <w:szCs w:val="24"/>
        </w:rPr>
        <w:t xml:space="preserve"> focuse</w:t>
      </w:r>
      <w:r w:rsidRPr="7EEE6102" w:rsidR="00825CE4">
        <w:rPr>
          <w:rFonts w:ascii="Calibri" w:hAnsi="Calibri" w:cs="Calibri"/>
          <w:color w:val="auto"/>
          <w:sz w:val="24"/>
          <w:szCs w:val="24"/>
        </w:rPr>
        <w:t>s</w:t>
      </w:r>
      <w:r w:rsidRPr="7EEE6102" w:rsidR="002374B1">
        <w:rPr>
          <w:rFonts w:ascii="Calibri" w:hAnsi="Calibri" w:cs="Calibri"/>
          <w:color w:val="auto"/>
          <w:sz w:val="24"/>
          <w:szCs w:val="24"/>
        </w:rPr>
        <w:t xml:space="preserve"> on </w:t>
      </w:r>
      <w:r w:rsidRPr="7EEE6102" w:rsidR="00660995">
        <w:rPr>
          <w:rFonts w:ascii="Calibri" w:hAnsi="Calibri" w:cs="Calibri"/>
          <w:color w:val="auto"/>
          <w:sz w:val="24"/>
          <w:szCs w:val="24"/>
        </w:rPr>
        <w:t>‘</w:t>
      </w:r>
      <w:r w:rsidRPr="7EEE6102" w:rsidR="002374B1">
        <w:rPr>
          <w:rFonts w:ascii="Calibri" w:hAnsi="Calibri" w:cs="Calibri"/>
          <w:color w:val="auto"/>
          <w:sz w:val="24"/>
          <w:szCs w:val="24"/>
        </w:rPr>
        <w:t>immigration process</w:t>
      </w:r>
      <w:r w:rsidRPr="7EEE6102" w:rsidR="00660995">
        <w:rPr>
          <w:rFonts w:ascii="Calibri" w:hAnsi="Calibri" w:cs="Calibri"/>
          <w:color w:val="auto"/>
          <w:sz w:val="24"/>
          <w:szCs w:val="24"/>
        </w:rPr>
        <w:t>’</w:t>
      </w:r>
      <w:r w:rsidRPr="7EEE6102" w:rsidR="002374B1">
        <w:rPr>
          <w:rFonts w:ascii="Calibri" w:hAnsi="Calibri" w:cs="Calibri"/>
          <w:color w:val="auto"/>
          <w:sz w:val="24"/>
          <w:szCs w:val="24"/>
        </w:rPr>
        <w:t xml:space="preserve"> and </w:t>
      </w:r>
      <w:r w:rsidRPr="7EEE6102" w:rsidR="00CA56D9">
        <w:rPr>
          <w:rFonts w:ascii="Calibri" w:hAnsi="Calibri" w:cs="Calibri"/>
          <w:color w:val="auto"/>
          <w:sz w:val="24"/>
          <w:szCs w:val="24"/>
        </w:rPr>
        <w:t>‘</w:t>
      </w:r>
      <w:r w:rsidRPr="7EEE6102" w:rsidR="002374B1">
        <w:rPr>
          <w:rFonts w:ascii="Calibri" w:hAnsi="Calibri" w:cs="Calibri"/>
          <w:color w:val="auto"/>
          <w:sz w:val="24"/>
          <w:szCs w:val="24"/>
        </w:rPr>
        <w:t>understanding life in the UK</w:t>
      </w:r>
      <w:r w:rsidRPr="7EEE6102" w:rsidR="004B3FCC">
        <w:rPr>
          <w:rFonts w:ascii="Calibri" w:hAnsi="Calibri" w:cs="Calibri"/>
          <w:color w:val="auto"/>
          <w:sz w:val="24"/>
          <w:szCs w:val="24"/>
        </w:rPr>
        <w:t>’</w:t>
      </w:r>
      <w:r w:rsidRPr="7EEE6102" w:rsidR="00287FB4">
        <w:rPr>
          <w:rFonts w:ascii="Calibri" w:hAnsi="Calibri" w:cs="Calibri"/>
          <w:color w:val="auto"/>
          <w:sz w:val="24"/>
          <w:szCs w:val="24"/>
        </w:rPr>
        <w:t xml:space="preserve"> as vital outcome areas</w:t>
      </w:r>
      <w:r w:rsidRPr="7EEE6102" w:rsidR="001E2D8D">
        <w:rPr>
          <w:rFonts w:ascii="Calibri" w:hAnsi="Calibri" w:cs="Calibri"/>
          <w:color w:val="auto"/>
          <w:sz w:val="24"/>
          <w:szCs w:val="24"/>
        </w:rPr>
        <w:t>. The full star</w:t>
      </w:r>
      <w:r w:rsidRPr="7EEE6102" w:rsidR="002374B1">
        <w:rPr>
          <w:rFonts w:ascii="Calibri" w:hAnsi="Calibri" w:cs="Calibri"/>
          <w:color w:val="auto"/>
          <w:sz w:val="24"/>
          <w:szCs w:val="24"/>
        </w:rPr>
        <w:t xml:space="preserve"> is reviewed </w:t>
      </w:r>
      <w:r w:rsidRPr="7EEE6102" w:rsidR="2BA74602">
        <w:rPr>
          <w:rFonts w:ascii="Calibri" w:hAnsi="Calibri" w:cs="Calibri"/>
          <w:color w:val="auto"/>
          <w:sz w:val="24"/>
          <w:szCs w:val="24"/>
        </w:rPr>
        <w:t>every six months</w:t>
      </w:r>
      <w:r w:rsidRPr="7EEE6102" w:rsidR="002374B1">
        <w:rPr>
          <w:rFonts w:ascii="Calibri" w:hAnsi="Calibri" w:cs="Calibri"/>
          <w:color w:val="auto"/>
          <w:sz w:val="24"/>
          <w:szCs w:val="24"/>
        </w:rPr>
        <w:t xml:space="preserve"> like other Outcome </w:t>
      </w:r>
      <w:r w:rsidRPr="7EEE6102" w:rsidR="00137C2F">
        <w:rPr>
          <w:rFonts w:ascii="Calibri" w:hAnsi="Calibri" w:cs="Calibri"/>
          <w:color w:val="auto"/>
          <w:sz w:val="24"/>
          <w:szCs w:val="24"/>
        </w:rPr>
        <w:t>Stars;</w:t>
      </w:r>
      <w:r w:rsidRPr="7EEE6102" w:rsidR="001E2D8D">
        <w:rPr>
          <w:rFonts w:ascii="Calibri" w:hAnsi="Calibri" w:cs="Calibri"/>
          <w:color w:val="auto"/>
          <w:sz w:val="24"/>
          <w:szCs w:val="24"/>
        </w:rPr>
        <w:t xml:space="preserve"> </w:t>
      </w:r>
      <w:r w:rsidRPr="7EEE6102" w:rsidR="00B5608F">
        <w:rPr>
          <w:rFonts w:ascii="Calibri" w:hAnsi="Calibri" w:cs="Calibri"/>
          <w:color w:val="auto"/>
          <w:sz w:val="24"/>
          <w:szCs w:val="24"/>
        </w:rPr>
        <w:t>however,</w:t>
      </w:r>
      <w:r w:rsidRPr="7EEE6102" w:rsidR="001E2D8D">
        <w:rPr>
          <w:rFonts w:ascii="Calibri" w:hAnsi="Calibri" w:cs="Calibri"/>
          <w:color w:val="auto"/>
          <w:sz w:val="24"/>
          <w:szCs w:val="24"/>
        </w:rPr>
        <w:t xml:space="preserve"> the action plans are reviewed monthly to maximise the goals </w:t>
      </w:r>
      <w:r w:rsidRPr="7EEE6102" w:rsidR="009B5212">
        <w:rPr>
          <w:rFonts w:ascii="Calibri" w:hAnsi="Calibri" w:cs="Calibri"/>
          <w:color w:val="auto"/>
          <w:sz w:val="24"/>
          <w:szCs w:val="24"/>
        </w:rPr>
        <w:t xml:space="preserve">that </w:t>
      </w:r>
      <w:r w:rsidRPr="7EEE6102" w:rsidR="001E2D8D">
        <w:rPr>
          <w:rFonts w:ascii="Calibri" w:hAnsi="Calibri" w:cs="Calibri"/>
          <w:color w:val="auto"/>
          <w:sz w:val="24"/>
          <w:szCs w:val="24"/>
        </w:rPr>
        <w:t>can be achieved and recorded in one quarter</w:t>
      </w:r>
      <w:r w:rsidRPr="7EEE6102" w:rsidR="002374B1">
        <w:rPr>
          <w:rFonts w:ascii="Calibri" w:hAnsi="Calibri" w:cs="Calibri"/>
          <w:color w:val="auto"/>
          <w:sz w:val="24"/>
          <w:szCs w:val="24"/>
        </w:rPr>
        <w:t>.</w:t>
      </w:r>
    </w:p>
    <w:p w:rsidR="2CFC95EF" w:rsidP="30977292" w:rsidRDefault="2CFC95EF" w14:paraId="63AA2EFA" w14:textId="7C316F3B">
      <w:pPr>
        <w:ind w:left="709" w:hanging="709"/>
        <w:rPr>
          <w:rFonts w:ascii="Calibri" w:hAnsi="Calibri" w:cs="Calibri"/>
          <w:b w:val="1"/>
          <w:bCs w:val="1"/>
          <w:color w:val="auto"/>
          <w:sz w:val="24"/>
          <w:szCs w:val="24"/>
        </w:rPr>
      </w:pPr>
      <w:r w:rsidRPr="30977292" w:rsidR="2CFC95EF">
        <w:rPr>
          <w:rFonts w:ascii="Calibri" w:hAnsi="Calibri" w:cs="Calibri"/>
          <w:b w:val="1"/>
          <w:bCs w:val="1"/>
          <w:color w:val="auto"/>
          <w:sz w:val="24"/>
          <w:szCs w:val="24"/>
        </w:rPr>
        <w:t>3.4</w:t>
      </w:r>
      <w:r>
        <w:tab/>
      </w:r>
      <w:r w:rsidRPr="30977292" w:rsidR="2CFC95EF">
        <w:rPr>
          <w:rFonts w:ascii="Calibri" w:hAnsi="Calibri" w:cs="Calibri"/>
          <w:b w:val="1"/>
          <w:bCs w:val="1"/>
          <w:color w:val="auto"/>
          <w:sz w:val="24"/>
          <w:szCs w:val="24"/>
        </w:rPr>
        <w:t xml:space="preserve">Monthly </w:t>
      </w:r>
      <w:r w:rsidRPr="30977292" w:rsidR="2CFC95EF">
        <w:rPr>
          <w:rFonts w:ascii="Calibri" w:hAnsi="Calibri" w:cs="Calibri"/>
          <w:b w:val="1"/>
          <w:bCs w:val="1"/>
          <w:color w:val="auto"/>
          <w:sz w:val="24"/>
          <w:szCs w:val="24"/>
        </w:rPr>
        <w:t>Support</w:t>
      </w:r>
      <w:r w:rsidRPr="30977292" w:rsidR="2CFC95EF">
        <w:rPr>
          <w:rFonts w:ascii="Calibri" w:hAnsi="Calibri" w:cs="Calibri"/>
          <w:b w:val="1"/>
          <w:bCs w:val="1"/>
          <w:color w:val="auto"/>
          <w:sz w:val="24"/>
          <w:szCs w:val="24"/>
        </w:rPr>
        <w:t xml:space="preserve"> Plans</w:t>
      </w:r>
    </w:p>
    <w:p w:rsidR="2CFC95EF" w:rsidP="30977292" w:rsidRDefault="2CFC95EF" w14:paraId="618B1CF6" w14:textId="28569C52">
      <w:pPr>
        <w:ind w:left="709" w:hanging="709"/>
        <w:rPr>
          <w:rFonts w:ascii="Calibri" w:hAnsi="Calibri" w:cs="Calibri"/>
          <w:color w:val="auto"/>
          <w:sz w:val="24"/>
          <w:szCs w:val="24"/>
        </w:rPr>
      </w:pPr>
      <w:r w:rsidRPr="30977292" w:rsidR="2CFC95EF">
        <w:rPr>
          <w:rFonts w:ascii="Calibri" w:hAnsi="Calibri" w:cs="Calibri"/>
          <w:color w:val="auto"/>
          <w:sz w:val="24"/>
          <w:szCs w:val="24"/>
        </w:rPr>
        <w:t>3.4. 1</w:t>
      </w:r>
      <w:r>
        <w:tab/>
      </w:r>
      <w:r w:rsidRPr="30977292" w:rsidR="2CFC95EF">
        <w:rPr>
          <w:rFonts w:ascii="Calibri" w:hAnsi="Calibri" w:cs="Calibri"/>
          <w:color w:val="auto"/>
          <w:sz w:val="24"/>
          <w:szCs w:val="24"/>
        </w:rPr>
        <w:t xml:space="preserve">These reports are completed monthly </w:t>
      </w:r>
      <w:r w:rsidRPr="30977292" w:rsidR="2CFC95EF">
        <w:rPr>
          <w:rFonts w:ascii="Calibri" w:hAnsi="Calibri" w:cs="Calibri"/>
          <w:color w:val="auto"/>
          <w:sz w:val="24"/>
          <w:szCs w:val="24"/>
        </w:rPr>
        <w:t xml:space="preserve">and include </w:t>
      </w:r>
      <w:r w:rsidRPr="30977292" w:rsidR="2CFC95EF">
        <w:rPr>
          <w:rFonts w:ascii="Calibri" w:hAnsi="Calibri" w:cs="Calibri"/>
          <w:color w:val="auto"/>
          <w:sz w:val="24"/>
          <w:szCs w:val="24"/>
        </w:rPr>
        <w:t xml:space="preserve">setting SMART goals to achieve outcomes. The report also provides a summary of the work done with the young person that month. </w:t>
      </w:r>
    </w:p>
    <w:p w:rsidR="2CFC95EF" w:rsidP="30977292" w:rsidRDefault="2CFC95EF" w14:paraId="14DFF8EE" w14:textId="2F238B74">
      <w:pPr>
        <w:ind w:left="709" w:hanging="709"/>
        <w:rPr>
          <w:rFonts w:ascii="Calibri" w:hAnsi="Calibri" w:cs="Calibri"/>
          <w:color w:val="auto"/>
          <w:sz w:val="24"/>
          <w:szCs w:val="24"/>
        </w:rPr>
      </w:pPr>
      <w:r w:rsidRPr="30977292" w:rsidR="2CFC95EF">
        <w:rPr>
          <w:rFonts w:ascii="Calibri" w:hAnsi="Calibri" w:cs="Calibri"/>
          <w:color w:val="auto"/>
          <w:sz w:val="24"/>
          <w:szCs w:val="24"/>
        </w:rPr>
        <w:t>3.4.2</w:t>
      </w:r>
      <w:r>
        <w:tab/>
      </w:r>
      <w:r w:rsidRPr="30977292" w:rsidR="2CFC95EF">
        <w:rPr>
          <w:rFonts w:ascii="Calibri" w:hAnsi="Calibri" w:cs="Calibri"/>
          <w:color w:val="auto"/>
          <w:sz w:val="24"/>
          <w:szCs w:val="24"/>
        </w:rPr>
        <w:t xml:space="preserve">It is the responsibility of the </w:t>
      </w:r>
      <w:r w:rsidRPr="30977292" w:rsidR="2CFC95EF">
        <w:rPr>
          <w:rFonts w:ascii="Calibri" w:hAnsi="Calibri" w:cs="Calibri"/>
          <w:color w:val="auto"/>
          <w:sz w:val="24"/>
          <w:szCs w:val="24"/>
        </w:rPr>
        <w:t>allocated</w:t>
      </w:r>
      <w:r w:rsidRPr="30977292" w:rsidR="2CFC95EF">
        <w:rPr>
          <w:rFonts w:ascii="Calibri" w:hAnsi="Calibri" w:cs="Calibri"/>
          <w:color w:val="auto"/>
          <w:sz w:val="24"/>
          <w:szCs w:val="24"/>
        </w:rPr>
        <w:t xml:space="preserve"> keyworker to complete </w:t>
      </w:r>
      <w:r w:rsidRPr="30977292" w:rsidR="2CFC95EF">
        <w:rPr>
          <w:rFonts w:ascii="Calibri" w:hAnsi="Calibri" w:cs="Calibri"/>
          <w:color w:val="auto"/>
          <w:sz w:val="24"/>
          <w:szCs w:val="24"/>
        </w:rPr>
        <w:t>a good quality</w:t>
      </w:r>
      <w:r w:rsidRPr="30977292" w:rsidR="2CFC95EF">
        <w:rPr>
          <w:rFonts w:ascii="Calibri" w:hAnsi="Calibri" w:cs="Calibri"/>
          <w:color w:val="auto"/>
          <w:sz w:val="24"/>
          <w:szCs w:val="24"/>
        </w:rPr>
        <w:t xml:space="preserve"> Monthly Support Plan with the young person and to ensure this is sent to the relevant Social Worker or Personal Advisor copying in the Team Leader.</w:t>
      </w:r>
    </w:p>
    <w:p w:rsidRPr="000C33AC" w:rsidR="002965D6" w:rsidP="30977292" w:rsidRDefault="002965D6" w14:paraId="4EF34EF9" w14:textId="16CF63C5">
      <w:pPr>
        <w:rPr>
          <w:rFonts w:ascii="Calibri" w:hAnsi="Calibri" w:cs="Calibri"/>
          <w:b w:val="1"/>
          <w:bCs w:val="1"/>
          <w:color w:val="auto"/>
          <w:sz w:val="24"/>
          <w:szCs w:val="24"/>
        </w:rPr>
      </w:pPr>
      <w:r w:rsidRPr="30977292" w:rsidR="002965D6">
        <w:rPr>
          <w:rFonts w:ascii="Calibri" w:hAnsi="Calibri" w:cs="Calibri"/>
          <w:b w:val="1"/>
          <w:bCs w:val="1"/>
          <w:color w:val="auto"/>
          <w:sz w:val="24"/>
          <w:szCs w:val="24"/>
        </w:rPr>
        <w:t>3.</w:t>
      </w:r>
      <w:r w:rsidRPr="30977292" w:rsidR="00FE11B9">
        <w:rPr>
          <w:rFonts w:ascii="Calibri" w:hAnsi="Calibri" w:cs="Calibri"/>
          <w:b w:val="1"/>
          <w:bCs w:val="1"/>
          <w:color w:val="auto"/>
          <w:sz w:val="24"/>
          <w:szCs w:val="24"/>
        </w:rPr>
        <w:t>5</w:t>
      </w:r>
      <w:r w:rsidRPr="30977292" w:rsidR="002965D6">
        <w:rPr>
          <w:rFonts w:ascii="Calibri" w:hAnsi="Calibri" w:cs="Calibri"/>
          <w:b w:val="1"/>
          <w:bCs w:val="1"/>
          <w:color w:val="auto"/>
          <w:sz w:val="24"/>
          <w:szCs w:val="24"/>
        </w:rPr>
        <w:t xml:space="preserve"> </w:t>
      </w:r>
      <w:r>
        <w:tab/>
      </w:r>
      <w:r w:rsidRPr="30977292" w:rsidR="002965D6">
        <w:rPr>
          <w:rFonts w:ascii="Calibri" w:hAnsi="Calibri" w:cs="Calibri"/>
          <w:b w:val="1"/>
          <w:bCs w:val="1"/>
          <w:color w:val="auto"/>
          <w:sz w:val="24"/>
          <w:szCs w:val="24"/>
        </w:rPr>
        <w:t>Risk Assessment and Risk Management Plans</w:t>
      </w:r>
    </w:p>
    <w:p w:rsidRPr="000C33AC" w:rsidR="00423F04" w:rsidP="30977292" w:rsidRDefault="001E2D8D" w14:paraId="0025F979" w14:textId="2278C8A2">
      <w:pPr>
        <w:ind w:left="709" w:hanging="709"/>
        <w:rPr>
          <w:rFonts w:ascii="Calibri" w:hAnsi="Calibri" w:cs="Calibri"/>
          <w:color w:val="auto"/>
          <w:sz w:val="24"/>
          <w:szCs w:val="24"/>
        </w:rPr>
      </w:pPr>
      <w:r w:rsidRPr="30977292" w:rsidR="001E2D8D">
        <w:rPr>
          <w:rFonts w:ascii="Calibri" w:hAnsi="Calibri" w:cs="Calibri"/>
          <w:color w:val="auto"/>
          <w:sz w:val="24"/>
          <w:szCs w:val="24"/>
        </w:rPr>
        <w:t>3.</w:t>
      </w:r>
      <w:r w:rsidRPr="30977292" w:rsidR="00FE11B9">
        <w:rPr>
          <w:rFonts w:ascii="Calibri" w:hAnsi="Calibri" w:cs="Calibri"/>
          <w:color w:val="auto"/>
          <w:sz w:val="24"/>
          <w:szCs w:val="24"/>
        </w:rPr>
        <w:t>5</w:t>
      </w:r>
      <w:r w:rsidRPr="30977292" w:rsidR="001E2D8D">
        <w:rPr>
          <w:rFonts w:ascii="Calibri" w:hAnsi="Calibri" w:cs="Calibri"/>
          <w:color w:val="auto"/>
          <w:sz w:val="24"/>
          <w:szCs w:val="24"/>
        </w:rPr>
        <w:t>.1</w:t>
      </w:r>
      <w:r>
        <w:tab/>
      </w:r>
      <w:r w:rsidRPr="30977292" w:rsidR="00A07BFE">
        <w:rPr>
          <w:rFonts w:ascii="Calibri" w:hAnsi="Calibri" w:cs="Calibri"/>
          <w:color w:val="auto"/>
          <w:sz w:val="24"/>
          <w:szCs w:val="24"/>
        </w:rPr>
        <w:t xml:space="preserve">To </w:t>
      </w:r>
      <w:r w:rsidRPr="30977292" w:rsidR="000A3A38">
        <w:rPr>
          <w:rFonts w:ascii="Calibri" w:hAnsi="Calibri" w:cs="Calibri"/>
          <w:color w:val="auto"/>
          <w:sz w:val="24"/>
          <w:szCs w:val="24"/>
        </w:rPr>
        <w:t>further plan</w:t>
      </w:r>
      <w:r w:rsidRPr="30977292" w:rsidR="00A4089A">
        <w:rPr>
          <w:rFonts w:ascii="Calibri" w:hAnsi="Calibri" w:cs="Calibri"/>
          <w:color w:val="auto"/>
          <w:sz w:val="24"/>
          <w:szCs w:val="24"/>
        </w:rPr>
        <w:t xml:space="preserve"> our</w:t>
      </w:r>
      <w:r w:rsidRPr="30977292" w:rsidR="002965D6">
        <w:rPr>
          <w:rFonts w:ascii="Calibri" w:hAnsi="Calibri" w:cs="Calibri"/>
          <w:color w:val="auto"/>
          <w:sz w:val="24"/>
          <w:szCs w:val="24"/>
        </w:rPr>
        <w:t xml:space="preserve"> support</w:t>
      </w:r>
      <w:r w:rsidRPr="30977292" w:rsidR="00E61800">
        <w:rPr>
          <w:rFonts w:ascii="Calibri" w:hAnsi="Calibri" w:cs="Calibri"/>
          <w:color w:val="auto"/>
          <w:sz w:val="24"/>
          <w:szCs w:val="24"/>
        </w:rPr>
        <w:t>,</w:t>
      </w:r>
      <w:r w:rsidRPr="30977292" w:rsidR="002965D6">
        <w:rPr>
          <w:rFonts w:ascii="Calibri" w:hAnsi="Calibri" w:cs="Calibri"/>
          <w:color w:val="auto"/>
          <w:sz w:val="24"/>
          <w:szCs w:val="24"/>
        </w:rPr>
        <w:t xml:space="preserve"> we complete risk assessments and</w:t>
      </w:r>
      <w:r w:rsidRPr="30977292" w:rsidR="00AA6746">
        <w:rPr>
          <w:rFonts w:ascii="Calibri" w:hAnsi="Calibri" w:cs="Calibri"/>
          <w:color w:val="auto"/>
          <w:sz w:val="24"/>
          <w:szCs w:val="24"/>
        </w:rPr>
        <w:t xml:space="preserve"> risk</w:t>
      </w:r>
      <w:r w:rsidRPr="30977292" w:rsidR="002965D6">
        <w:rPr>
          <w:rFonts w:ascii="Calibri" w:hAnsi="Calibri" w:cs="Calibri"/>
          <w:color w:val="auto"/>
          <w:sz w:val="24"/>
          <w:szCs w:val="24"/>
        </w:rPr>
        <w:t xml:space="preserve"> management plans specifically tailored to capture contextual safeguarding. We</w:t>
      </w:r>
      <w:r w:rsidRPr="30977292" w:rsidR="00582793">
        <w:rPr>
          <w:rFonts w:ascii="Calibri" w:hAnsi="Calibri" w:cs="Calibri"/>
          <w:color w:val="auto"/>
          <w:sz w:val="24"/>
          <w:szCs w:val="24"/>
        </w:rPr>
        <w:t xml:space="preserve"> do this by</w:t>
      </w:r>
      <w:r w:rsidRPr="30977292" w:rsidR="002965D6">
        <w:rPr>
          <w:rFonts w:ascii="Calibri" w:hAnsi="Calibri" w:cs="Calibri"/>
          <w:color w:val="auto"/>
          <w:sz w:val="24"/>
          <w:szCs w:val="24"/>
        </w:rPr>
        <w:t xml:space="preserve"> discuss</w:t>
      </w:r>
      <w:r w:rsidRPr="30977292" w:rsidR="00582793">
        <w:rPr>
          <w:rFonts w:ascii="Calibri" w:hAnsi="Calibri" w:cs="Calibri"/>
          <w:color w:val="auto"/>
          <w:sz w:val="24"/>
          <w:szCs w:val="24"/>
        </w:rPr>
        <w:t>ing</w:t>
      </w:r>
      <w:r w:rsidRPr="30977292" w:rsidR="002965D6">
        <w:rPr>
          <w:rFonts w:ascii="Calibri" w:hAnsi="Calibri" w:cs="Calibri"/>
          <w:color w:val="auto"/>
          <w:sz w:val="24"/>
          <w:szCs w:val="24"/>
        </w:rPr>
        <w:t xml:space="preserve"> risk with young people</w:t>
      </w:r>
      <w:r w:rsidRPr="30977292" w:rsidR="007A37E7">
        <w:rPr>
          <w:rFonts w:ascii="Calibri" w:hAnsi="Calibri" w:cs="Calibri"/>
          <w:color w:val="auto"/>
          <w:sz w:val="24"/>
          <w:szCs w:val="24"/>
        </w:rPr>
        <w:t xml:space="preserve"> and local authority workers</w:t>
      </w:r>
      <w:r w:rsidRPr="30977292" w:rsidR="00BA02DF">
        <w:rPr>
          <w:rFonts w:ascii="Calibri" w:hAnsi="Calibri" w:cs="Calibri"/>
          <w:color w:val="auto"/>
          <w:sz w:val="24"/>
          <w:szCs w:val="24"/>
        </w:rPr>
        <w:t xml:space="preserve">, </w:t>
      </w:r>
      <w:r w:rsidRPr="30977292" w:rsidR="002965D6">
        <w:rPr>
          <w:rFonts w:ascii="Calibri" w:hAnsi="Calibri" w:cs="Calibri"/>
          <w:color w:val="auto"/>
          <w:sz w:val="24"/>
          <w:szCs w:val="24"/>
        </w:rPr>
        <w:t>in a collaborative and trauma</w:t>
      </w:r>
      <w:r w:rsidRPr="30977292" w:rsidR="009B5212">
        <w:rPr>
          <w:rFonts w:ascii="Calibri" w:hAnsi="Calibri" w:cs="Calibri"/>
          <w:color w:val="auto"/>
          <w:sz w:val="24"/>
          <w:szCs w:val="24"/>
        </w:rPr>
        <w:t>-</w:t>
      </w:r>
      <w:r w:rsidRPr="30977292" w:rsidR="002965D6">
        <w:rPr>
          <w:rFonts w:ascii="Calibri" w:hAnsi="Calibri" w:cs="Calibri"/>
          <w:color w:val="auto"/>
          <w:sz w:val="24"/>
          <w:szCs w:val="24"/>
        </w:rPr>
        <w:t>informed way.</w:t>
      </w:r>
      <w:r w:rsidRPr="30977292" w:rsidR="00CA07FF">
        <w:rPr>
          <w:rFonts w:ascii="Calibri" w:hAnsi="Calibri" w:cs="Calibri"/>
          <w:color w:val="auto"/>
          <w:sz w:val="24"/>
          <w:szCs w:val="24"/>
        </w:rPr>
        <w:t xml:space="preserve"> </w:t>
      </w:r>
    </w:p>
    <w:p w:rsidRPr="000C33AC" w:rsidR="005F2A6D" w:rsidP="30977292" w:rsidRDefault="001E2D8D" w14:paraId="60C26F8D" w14:textId="06334238">
      <w:pPr>
        <w:ind w:left="709" w:hanging="709"/>
        <w:rPr>
          <w:rFonts w:ascii="Calibri" w:hAnsi="Calibri" w:cs="Calibri"/>
          <w:color w:val="auto"/>
          <w:sz w:val="24"/>
          <w:szCs w:val="24"/>
        </w:rPr>
      </w:pPr>
      <w:r w:rsidRPr="0450A59E" w:rsidR="001E2D8D">
        <w:rPr>
          <w:rFonts w:ascii="Calibri" w:hAnsi="Calibri" w:cs="Calibri"/>
          <w:color w:val="auto"/>
          <w:sz w:val="24"/>
          <w:szCs w:val="24"/>
        </w:rPr>
        <w:t>3.</w:t>
      </w:r>
      <w:r w:rsidRPr="0450A59E" w:rsidR="00FE11B9">
        <w:rPr>
          <w:rFonts w:ascii="Calibri" w:hAnsi="Calibri" w:cs="Calibri"/>
          <w:color w:val="auto"/>
          <w:sz w:val="24"/>
          <w:szCs w:val="24"/>
        </w:rPr>
        <w:t>5</w:t>
      </w:r>
      <w:r w:rsidRPr="0450A59E" w:rsidR="001E2D8D">
        <w:rPr>
          <w:rFonts w:ascii="Calibri" w:hAnsi="Calibri" w:cs="Calibri"/>
          <w:color w:val="auto"/>
          <w:sz w:val="24"/>
          <w:szCs w:val="24"/>
        </w:rPr>
        <w:t>.2</w:t>
      </w:r>
      <w:r>
        <w:tab/>
      </w:r>
      <w:r w:rsidRPr="0450A59E" w:rsidR="26C52CB4">
        <w:rPr>
          <w:rFonts w:ascii="Calibri" w:hAnsi="Calibri" w:cs="Calibri"/>
          <w:color w:val="auto"/>
          <w:sz w:val="24"/>
          <w:szCs w:val="24"/>
        </w:rPr>
        <w:t>We create</w:t>
      </w:r>
      <w:r w:rsidRPr="0450A59E" w:rsidR="00390E79">
        <w:rPr>
          <w:rFonts w:ascii="Calibri" w:hAnsi="Calibri" w:cs="Calibri"/>
          <w:color w:val="auto"/>
          <w:sz w:val="24"/>
          <w:szCs w:val="24"/>
        </w:rPr>
        <w:t xml:space="preserve"> both</w:t>
      </w:r>
      <w:r w:rsidRPr="0450A59E" w:rsidR="00CA07FF">
        <w:rPr>
          <w:rFonts w:ascii="Calibri" w:hAnsi="Calibri" w:cs="Calibri"/>
          <w:color w:val="auto"/>
          <w:sz w:val="24"/>
          <w:szCs w:val="24"/>
        </w:rPr>
        <w:t xml:space="preserve"> individual risk assessments and </w:t>
      </w:r>
      <w:r w:rsidRPr="0450A59E" w:rsidR="00582793">
        <w:rPr>
          <w:rFonts w:ascii="Calibri" w:hAnsi="Calibri" w:cs="Calibri"/>
          <w:color w:val="auto"/>
          <w:sz w:val="24"/>
          <w:szCs w:val="24"/>
        </w:rPr>
        <w:t xml:space="preserve">management </w:t>
      </w:r>
      <w:r w:rsidRPr="0450A59E" w:rsidR="00CA07FF">
        <w:rPr>
          <w:rFonts w:ascii="Calibri" w:hAnsi="Calibri" w:cs="Calibri"/>
          <w:color w:val="auto"/>
          <w:sz w:val="24"/>
          <w:szCs w:val="24"/>
        </w:rPr>
        <w:t>plans</w:t>
      </w:r>
      <w:r w:rsidRPr="0450A59E" w:rsidR="0016094A">
        <w:rPr>
          <w:rFonts w:ascii="Calibri" w:hAnsi="Calibri" w:cs="Calibri"/>
          <w:color w:val="auto"/>
          <w:sz w:val="24"/>
          <w:szCs w:val="24"/>
        </w:rPr>
        <w:t xml:space="preserve"> </w:t>
      </w:r>
      <w:r w:rsidRPr="0450A59E" w:rsidR="00390E79">
        <w:rPr>
          <w:rFonts w:ascii="Calibri" w:hAnsi="Calibri" w:cs="Calibri"/>
          <w:color w:val="auto"/>
          <w:sz w:val="24"/>
          <w:szCs w:val="24"/>
        </w:rPr>
        <w:t>in addition</w:t>
      </w:r>
      <w:r w:rsidRPr="0450A59E" w:rsidR="008141BF">
        <w:rPr>
          <w:rFonts w:ascii="Calibri" w:hAnsi="Calibri" w:cs="Calibri"/>
          <w:color w:val="auto"/>
          <w:sz w:val="24"/>
          <w:szCs w:val="24"/>
        </w:rPr>
        <w:t xml:space="preserve"> to</w:t>
      </w:r>
      <w:r w:rsidRPr="0450A59E" w:rsidR="00CA07FF">
        <w:rPr>
          <w:rFonts w:ascii="Calibri" w:hAnsi="Calibri" w:cs="Calibri"/>
          <w:color w:val="auto"/>
          <w:sz w:val="24"/>
          <w:szCs w:val="24"/>
        </w:rPr>
        <w:t xml:space="preserve"> </w:t>
      </w:r>
      <w:r w:rsidRPr="0450A59E" w:rsidR="00812592">
        <w:rPr>
          <w:rFonts w:ascii="Calibri" w:hAnsi="Calibri" w:cs="Calibri"/>
          <w:color w:val="auto"/>
          <w:sz w:val="24"/>
          <w:szCs w:val="24"/>
        </w:rPr>
        <w:t>matching ‘house’</w:t>
      </w:r>
      <w:r w:rsidRPr="0450A59E" w:rsidR="00CA07FF">
        <w:rPr>
          <w:rFonts w:ascii="Calibri" w:hAnsi="Calibri" w:cs="Calibri"/>
          <w:color w:val="auto"/>
          <w:sz w:val="24"/>
          <w:szCs w:val="24"/>
        </w:rPr>
        <w:t xml:space="preserve"> risk assessments and management plans. </w:t>
      </w:r>
      <w:r w:rsidRPr="0450A59E" w:rsidR="00423F04">
        <w:rPr>
          <w:rFonts w:ascii="Calibri" w:hAnsi="Calibri" w:cs="Calibri"/>
          <w:color w:val="auto"/>
          <w:sz w:val="24"/>
          <w:szCs w:val="24"/>
        </w:rPr>
        <w:t>Both</w:t>
      </w:r>
      <w:r w:rsidRPr="0450A59E" w:rsidR="008141BF">
        <w:rPr>
          <w:rFonts w:ascii="Calibri" w:hAnsi="Calibri" w:cs="Calibri"/>
          <w:color w:val="auto"/>
          <w:sz w:val="24"/>
          <w:szCs w:val="24"/>
        </w:rPr>
        <w:t xml:space="preserve"> are updated 1 month into placement, </w:t>
      </w:r>
      <w:r w:rsidRPr="0450A59E" w:rsidR="00582793">
        <w:rPr>
          <w:rFonts w:ascii="Calibri" w:hAnsi="Calibri" w:cs="Calibri"/>
          <w:color w:val="auto"/>
          <w:sz w:val="24"/>
          <w:szCs w:val="24"/>
        </w:rPr>
        <w:t xml:space="preserve">then </w:t>
      </w:r>
      <w:r w:rsidRPr="0450A59E" w:rsidR="008141BF">
        <w:rPr>
          <w:rFonts w:ascii="Calibri" w:hAnsi="Calibri" w:cs="Calibri"/>
          <w:color w:val="auto"/>
          <w:sz w:val="24"/>
          <w:szCs w:val="24"/>
        </w:rPr>
        <w:t xml:space="preserve">at </w:t>
      </w:r>
      <w:r w:rsidRPr="0450A59E" w:rsidR="008141BF">
        <w:rPr>
          <w:rFonts w:ascii="Calibri" w:hAnsi="Calibri" w:cs="Calibri"/>
          <w:color w:val="auto"/>
          <w:sz w:val="24"/>
          <w:szCs w:val="24"/>
        </w:rPr>
        <w:t xml:space="preserve">6 monthly </w:t>
      </w:r>
      <w:r w:rsidRPr="0450A59E" w:rsidR="00582793">
        <w:rPr>
          <w:rFonts w:ascii="Calibri" w:hAnsi="Calibri" w:cs="Calibri"/>
          <w:color w:val="auto"/>
          <w:sz w:val="24"/>
          <w:szCs w:val="24"/>
        </w:rPr>
        <w:t>thereafter</w:t>
      </w:r>
      <w:r w:rsidRPr="0450A59E" w:rsidR="007A37E7">
        <w:rPr>
          <w:rFonts w:ascii="Calibri" w:hAnsi="Calibri" w:cs="Calibri"/>
          <w:color w:val="auto"/>
          <w:sz w:val="24"/>
          <w:szCs w:val="24"/>
        </w:rPr>
        <w:t>,</w:t>
      </w:r>
      <w:r w:rsidRPr="0450A59E" w:rsidR="00582793">
        <w:rPr>
          <w:rFonts w:ascii="Calibri" w:hAnsi="Calibri" w:cs="Calibri"/>
          <w:color w:val="auto"/>
          <w:sz w:val="24"/>
          <w:szCs w:val="24"/>
        </w:rPr>
        <w:t xml:space="preserve"> or </w:t>
      </w:r>
      <w:r w:rsidRPr="0450A59E" w:rsidR="287A2E6B">
        <w:rPr>
          <w:rFonts w:ascii="Calibri" w:hAnsi="Calibri" w:cs="Calibri"/>
          <w:color w:val="auto"/>
          <w:sz w:val="24"/>
          <w:szCs w:val="24"/>
        </w:rPr>
        <w:t>after</w:t>
      </w:r>
      <w:r w:rsidRPr="0450A59E" w:rsidR="3AA58D53">
        <w:rPr>
          <w:rFonts w:ascii="Calibri" w:hAnsi="Calibri" w:cs="Calibri"/>
          <w:color w:val="auto"/>
          <w:sz w:val="24"/>
          <w:szCs w:val="24"/>
        </w:rPr>
        <w:t xml:space="preserve"> </w:t>
      </w:r>
      <w:r w:rsidRPr="0450A59E" w:rsidR="3AA58D53">
        <w:rPr>
          <w:rFonts w:ascii="Calibri" w:hAnsi="Calibri" w:cs="Calibri"/>
          <w:color w:val="auto"/>
          <w:sz w:val="24"/>
          <w:szCs w:val="24"/>
        </w:rPr>
        <w:t>any</w:t>
      </w:r>
      <w:r w:rsidRPr="0450A59E" w:rsidR="00582793">
        <w:rPr>
          <w:rFonts w:ascii="Calibri" w:hAnsi="Calibri" w:cs="Calibri"/>
          <w:color w:val="auto"/>
          <w:sz w:val="24"/>
          <w:szCs w:val="24"/>
        </w:rPr>
        <w:t xml:space="preserve"> </w:t>
      </w:r>
      <w:r w:rsidRPr="0450A59E" w:rsidR="04095338">
        <w:rPr>
          <w:rFonts w:ascii="Calibri" w:hAnsi="Calibri" w:cs="Calibri"/>
          <w:color w:val="auto"/>
          <w:sz w:val="24"/>
          <w:szCs w:val="24"/>
        </w:rPr>
        <w:t xml:space="preserve">significant changes or </w:t>
      </w:r>
      <w:r w:rsidRPr="0450A59E" w:rsidR="05B301E6">
        <w:rPr>
          <w:rFonts w:ascii="Calibri" w:hAnsi="Calibri" w:cs="Calibri"/>
          <w:color w:val="auto"/>
          <w:sz w:val="24"/>
          <w:szCs w:val="24"/>
        </w:rPr>
        <w:t xml:space="preserve">presentation of </w:t>
      </w:r>
      <w:r w:rsidRPr="0450A59E" w:rsidR="008141BF">
        <w:rPr>
          <w:rFonts w:ascii="Calibri" w:hAnsi="Calibri" w:cs="Calibri"/>
          <w:color w:val="auto"/>
          <w:sz w:val="24"/>
          <w:szCs w:val="24"/>
        </w:rPr>
        <w:t>new risk</w:t>
      </w:r>
      <w:r w:rsidRPr="0450A59E" w:rsidR="7FBA897B">
        <w:rPr>
          <w:rFonts w:ascii="Calibri" w:hAnsi="Calibri" w:cs="Calibri"/>
          <w:color w:val="auto"/>
          <w:sz w:val="24"/>
          <w:szCs w:val="24"/>
        </w:rPr>
        <w:t>s</w:t>
      </w:r>
      <w:r w:rsidRPr="0450A59E" w:rsidR="008141BF">
        <w:rPr>
          <w:rFonts w:ascii="Calibri" w:hAnsi="Calibri" w:cs="Calibri"/>
          <w:color w:val="auto"/>
          <w:sz w:val="24"/>
          <w:szCs w:val="24"/>
        </w:rPr>
        <w:t xml:space="preserve">. </w:t>
      </w:r>
    </w:p>
    <w:p w:rsidR="357F0477" w:rsidP="0450A59E" w:rsidRDefault="357F0477" w14:paraId="226E5F2B" w14:textId="3B9870E0">
      <w:pPr>
        <w:pStyle w:val="Normal"/>
        <w:ind w:left="709" w:hanging="709"/>
        <w:rPr>
          <w:rFonts w:ascii="Calibri" w:hAnsi="Calibri" w:cs="Calibri"/>
          <w:color w:val="auto"/>
          <w:sz w:val="24"/>
          <w:szCs w:val="24"/>
        </w:rPr>
      </w:pPr>
    </w:p>
    <w:p w:rsidR="357F0477" w:rsidP="0450A59E" w:rsidRDefault="357F0477" w14:paraId="39265A28" w14:textId="36E63C15">
      <w:pPr>
        <w:pStyle w:val="Normal"/>
        <w:ind w:left="709" w:hanging="709"/>
        <w:rPr>
          <w:rFonts w:ascii="Calibri" w:hAnsi="Calibri" w:cs="Calibri"/>
          <w:b w:val="1"/>
          <w:bCs w:val="1"/>
          <w:color w:val="auto"/>
          <w:sz w:val="24"/>
          <w:szCs w:val="24"/>
        </w:rPr>
      </w:pPr>
      <w:r w:rsidRPr="0450A59E" w:rsidR="552F5FA7">
        <w:rPr>
          <w:rFonts w:ascii="Calibri" w:hAnsi="Calibri" w:cs="Calibri"/>
          <w:b w:val="1"/>
          <w:bCs w:val="1"/>
          <w:color w:val="auto"/>
          <w:sz w:val="24"/>
          <w:szCs w:val="24"/>
        </w:rPr>
        <w:t>3.6</w:t>
      </w:r>
      <w:r>
        <w:tab/>
      </w:r>
      <w:r w:rsidRPr="0450A59E" w:rsidR="13D444D9">
        <w:rPr>
          <w:rFonts w:ascii="Calibri" w:hAnsi="Calibri" w:cs="Calibri"/>
          <w:b w:val="1"/>
          <w:bCs w:val="1"/>
          <w:color w:val="auto"/>
          <w:sz w:val="24"/>
          <w:szCs w:val="24"/>
        </w:rPr>
        <w:t xml:space="preserve">Referral </w:t>
      </w:r>
      <w:r w:rsidRPr="0450A59E" w:rsidR="552F5FA7">
        <w:rPr>
          <w:rFonts w:ascii="Calibri" w:hAnsi="Calibri" w:cs="Calibri"/>
          <w:b w:val="1"/>
          <w:bCs w:val="1"/>
          <w:color w:val="auto"/>
          <w:sz w:val="24"/>
          <w:szCs w:val="24"/>
        </w:rPr>
        <w:t>Matching</w:t>
      </w:r>
      <w:r w:rsidRPr="0450A59E" w:rsidR="663CD376">
        <w:rPr>
          <w:rFonts w:ascii="Calibri" w:hAnsi="Calibri" w:cs="Calibri"/>
          <w:b w:val="1"/>
          <w:bCs w:val="1"/>
          <w:color w:val="auto"/>
          <w:sz w:val="24"/>
          <w:szCs w:val="24"/>
        </w:rPr>
        <w:t xml:space="preserve"> and Risk</w:t>
      </w:r>
      <w:r w:rsidRPr="0450A59E" w:rsidR="552F5FA7">
        <w:rPr>
          <w:rFonts w:ascii="Calibri" w:hAnsi="Calibri" w:cs="Calibri"/>
          <w:b w:val="1"/>
          <w:bCs w:val="1"/>
          <w:color w:val="auto"/>
          <w:sz w:val="24"/>
          <w:szCs w:val="24"/>
        </w:rPr>
        <w:t xml:space="preserve"> Assessment</w:t>
      </w:r>
    </w:p>
    <w:p w:rsidR="357F0477" w:rsidP="0450A59E" w:rsidRDefault="357F0477" w14:paraId="1203ADD1" w14:textId="1118EFAF">
      <w:pPr>
        <w:pStyle w:val="Normal"/>
        <w:ind w:left="709" w:hanging="709"/>
        <w:rPr>
          <w:rFonts w:ascii="Calibri" w:hAnsi="Calibri" w:cs="Calibri"/>
          <w:color w:val="auto"/>
          <w:sz w:val="24"/>
          <w:szCs w:val="24"/>
        </w:rPr>
      </w:pPr>
      <w:r w:rsidRPr="0450A59E" w:rsidR="552F5FA7">
        <w:rPr>
          <w:rFonts w:ascii="Calibri" w:hAnsi="Calibri" w:cs="Calibri"/>
          <w:color w:val="auto"/>
          <w:sz w:val="24"/>
          <w:szCs w:val="24"/>
        </w:rPr>
        <w:t>3.6.1</w:t>
      </w:r>
      <w:r>
        <w:tab/>
      </w:r>
      <w:r w:rsidRPr="0450A59E" w:rsidR="552F5FA7">
        <w:rPr>
          <w:rFonts w:ascii="Calibri" w:hAnsi="Calibri" w:cs="Calibri"/>
          <w:color w:val="auto"/>
          <w:sz w:val="24"/>
          <w:szCs w:val="24"/>
        </w:rPr>
        <w:t xml:space="preserve">When a young person is being referred to </w:t>
      </w:r>
      <w:r w:rsidRPr="0450A59E" w:rsidR="552F5FA7">
        <w:rPr>
          <w:rFonts w:ascii="Calibri" w:hAnsi="Calibri" w:cs="Calibri"/>
          <w:color w:val="auto"/>
          <w:sz w:val="24"/>
          <w:szCs w:val="24"/>
        </w:rPr>
        <w:t xml:space="preserve">the </w:t>
      </w:r>
      <w:r w:rsidRPr="0450A59E" w:rsidR="552F5FA7">
        <w:rPr>
          <w:rFonts w:ascii="Calibri" w:hAnsi="Calibri" w:cs="Calibri"/>
          <w:color w:val="auto"/>
          <w:sz w:val="24"/>
          <w:szCs w:val="24"/>
        </w:rPr>
        <w:t xml:space="preserve">PTIUK service, and if the </w:t>
      </w:r>
      <w:r w:rsidRPr="0450A59E" w:rsidR="552F5FA7">
        <w:rPr>
          <w:rFonts w:ascii="Calibri" w:hAnsi="Calibri" w:cs="Calibri"/>
          <w:color w:val="auto"/>
          <w:sz w:val="24"/>
          <w:szCs w:val="24"/>
        </w:rPr>
        <w:t>initial</w:t>
      </w:r>
      <w:r w:rsidRPr="0450A59E" w:rsidR="552F5FA7">
        <w:rPr>
          <w:rFonts w:ascii="Calibri" w:hAnsi="Calibri" w:cs="Calibri"/>
          <w:color w:val="auto"/>
          <w:sz w:val="24"/>
          <w:szCs w:val="24"/>
        </w:rPr>
        <w:t xml:space="preserve"> response to the expression of interest is successful, then the referral is transferred and held by the relevant Team Leader or Manager. Next steps will involve setting up an invite to interview and further information gathering on the referred young person. This will inform on a matching assessment for a suitable property as well as our risk assessment. Once </w:t>
      </w:r>
      <w:r w:rsidRPr="0450A59E" w:rsidR="552F5FA7">
        <w:rPr>
          <w:rFonts w:ascii="Calibri" w:hAnsi="Calibri" w:cs="Calibri"/>
          <w:color w:val="auto"/>
          <w:sz w:val="24"/>
          <w:szCs w:val="24"/>
        </w:rPr>
        <w:t>a viable</w:t>
      </w:r>
      <w:r w:rsidRPr="0450A59E" w:rsidR="552F5FA7">
        <w:rPr>
          <w:rFonts w:ascii="Calibri" w:hAnsi="Calibri" w:cs="Calibri"/>
          <w:color w:val="auto"/>
          <w:sz w:val="24"/>
          <w:szCs w:val="24"/>
        </w:rPr>
        <w:t xml:space="preserve"> placement is </w:t>
      </w:r>
      <w:r w:rsidRPr="0450A59E" w:rsidR="552F5FA7">
        <w:rPr>
          <w:rFonts w:ascii="Calibri" w:hAnsi="Calibri" w:cs="Calibri"/>
          <w:color w:val="auto"/>
          <w:sz w:val="24"/>
          <w:szCs w:val="24"/>
        </w:rPr>
        <w:t>identified</w:t>
      </w:r>
      <w:r w:rsidRPr="0450A59E" w:rsidR="552F5FA7">
        <w:rPr>
          <w:rFonts w:ascii="Calibri" w:hAnsi="Calibri" w:cs="Calibri"/>
          <w:color w:val="auto"/>
          <w:sz w:val="24"/>
          <w:szCs w:val="24"/>
        </w:rPr>
        <w:t xml:space="preserve"> then viewings, key worker allocation and a planned move in will occur. </w:t>
      </w:r>
    </w:p>
    <w:p w:rsidR="357F0477" w:rsidP="0450A59E" w:rsidRDefault="357F0477" w14:paraId="0A449919" w14:textId="081788B8">
      <w:pPr>
        <w:pStyle w:val="Normal"/>
        <w:bidi w:val="0"/>
        <w:spacing w:before="0" w:beforeAutospacing="off" w:after="160" w:afterAutospacing="off" w:line="259" w:lineRule="auto"/>
        <w:ind w:left="709" w:right="0" w:hanging="709"/>
        <w:jc w:val="left"/>
        <w:rPr>
          <w:rFonts w:ascii="Calibri" w:hAnsi="Calibri" w:cs="Calibri"/>
          <w:color w:val="auto"/>
          <w:sz w:val="24"/>
          <w:szCs w:val="24"/>
        </w:rPr>
      </w:pPr>
      <w:r w:rsidRPr="0450A59E" w:rsidR="4C1293A6">
        <w:rPr>
          <w:rFonts w:ascii="Calibri" w:hAnsi="Calibri" w:cs="Calibri"/>
          <w:color w:val="auto"/>
          <w:sz w:val="24"/>
          <w:szCs w:val="24"/>
        </w:rPr>
        <w:t>3.6.2</w:t>
      </w:r>
      <w:r>
        <w:tab/>
      </w:r>
      <w:r w:rsidRPr="0450A59E" w:rsidR="552F5FA7">
        <w:rPr>
          <w:rFonts w:ascii="Calibri" w:hAnsi="Calibri" w:cs="Calibri"/>
          <w:color w:val="auto"/>
          <w:sz w:val="24"/>
          <w:szCs w:val="24"/>
        </w:rPr>
        <w:t xml:space="preserve">Team Leaders and Managers must ensure that young people are matched to the services we provide. For example, if someone has low support </w:t>
      </w:r>
      <w:r w:rsidRPr="0450A59E" w:rsidR="552F5FA7">
        <w:rPr>
          <w:rFonts w:ascii="Calibri" w:hAnsi="Calibri" w:cs="Calibri"/>
          <w:color w:val="auto"/>
          <w:sz w:val="24"/>
          <w:szCs w:val="24"/>
        </w:rPr>
        <w:t>needs</w:t>
      </w:r>
      <w:r w:rsidRPr="0450A59E" w:rsidR="552F5FA7">
        <w:rPr>
          <w:rFonts w:ascii="Calibri" w:hAnsi="Calibri" w:cs="Calibri"/>
          <w:color w:val="auto"/>
          <w:sz w:val="24"/>
          <w:szCs w:val="24"/>
        </w:rPr>
        <w:t xml:space="preserve"> they can only be accepted for low-level accommodation and </w:t>
      </w:r>
      <w:r w:rsidRPr="0450A59E" w:rsidR="552F5FA7">
        <w:rPr>
          <w:rFonts w:ascii="Calibri" w:hAnsi="Calibri" w:cs="Calibri"/>
          <w:color w:val="auto"/>
          <w:sz w:val="24"/>
          <w:szCs w:val="24"/>
        </w:rPr>
        <w:t>support</w:t>
      </w:r>
      <w:r w:rsidRPr="0450A59E" w:rsidR="552F5FA7">
        <w:rPr>
          <w:rFonts w:ascii="Calibri" w:hAnsi="Calibri" w:cs="Calibri"/>
          <w:color w:val="auto"/>
          <w:sz w:val="24"/>
          <w:szCs w:val="24"/>
        </w:rPr>
        <w:t xml:space="preserve"> and they must be able to manage without access to live in staff. </w:t>
      </w:r>
      <w:r w:rsidRPr="0450A59E" w:rsidR="552F5FA7">
        <w:rPr>
          <w:rFonts w:ascii="Calibri" w:hAnsi="Calibri" w:cs="Calibri"/>
          <w:color w:val="auto"/>
          <w:sz w:val="24"/>
          <w:szCs w:val="24"/>
        </w:rPr>
        <w:t>Ultimately interviews</w:t>
      </w:r>
      <w:r w:rsidRPr="0450A59E" w:rsidR="552F5FA7">
        <w:rPr>
          <w:rFonts w:ascii="Calibri" w:hAnsi="Calibri" w:cs="Calibri"/>
          <w:color w:val="auto"/>
          <w:sz w:val="24"/>
          <w:szCs w:val="24"/>
        </w:rPr>
        <w:t xml:space="preserve">, matching and risk assessments will </w:t>
      </w:r>
      <w:r w:rsidRPr="0450A59E" w:rsidR="552F5FA7">
        <w:rPr>
          <w:rFonts w:ascii="Calibri" w:hAnsi="Calibri" w:cs="Calibri"/>
          <w:color w:val="auto"/>
          <w:sz w:val="24"/>
          <w:szCs w:val="24"/>
        </w:rPr>
        <w:t>determine</w:t>
      </w:r>
      <w:r w:rsidRPr="0450A59E" w:rsidR="552F5FA7">
        <w:rPr>
          <w:rFonts w:ascii="Calibri" w:hAnsi="Calibri" w:cs="Calibri"/>
          <w:color w:val="auto"/>
          <w:sz w:val="24"/>
          <w:szCs w:val="24"/>
        </w:rPr>
        <w:t xml:space="preserve"> whether we offer a placement.</w:t>
      </w:r>
    </w:p>
    <w:p w:rsidR="357F0477" w:rsidP="0450A59E" w:rsidRDefault="357F0477" w14:paraId="7FEE006F" w14:textId="0AE2D74E">
      <w:pPr>
        <w:pStyle w:val="Normal"/>
        <w:spacing w:after="160" w:afterAutospacing="off" w:line="257" w:lineRule="auto"/>
        <w:ind w:left="709" w:hanging="709"/>
        <w:rPr>
          <w:rFonts w:ascii="Calibri" w:hAnsi="Calibri" w:cs="Calibri"/>
          <w:color w:val="auto"/>
          <w:sz w:val="24"/>
          <w:szCs w:val="24"/>
        </w:rPr>
      </w:pPr>
      <w:r w:rsidRPr="0450A59E" w:rsidR="4F0BBCB8">
        <w:rPr>
          <w:rFonts w:ascii="Calibri" w:hAnsi="Calibri" w:cs="Calibri"/>
          <w:color w:val="auto"/>
          <w:sz w:val="24"/>
          <w:szCs w:val="24"/>
        </w:rPr>
        <w:t>3.6.3</w:t>
      </w:r>
      <w:r>
        <w:tab/>
      </w:r>
      <w:r w:rsidRPr="0450A59E" w:rsidR="4F0BBCB8">
        <w:rPr>
          <w:rFonts w:ascii="Calibri" w:hAnsi="Calibri" w:eastAsia="Calibri" w:cs="Calibri"/>
          <w:noProof w:val="0"/>
          <w:sz w:val="24"/>
          <w:szCs w:val="24"/>
          <w:lang w:val="en-GB"/>
        </w:rPr>
        <w:t>We will assess suitability of placement against a matching framework before placement or an internal move. Team Leaders must carefully consider which property the young person is best suited to because careful matching of residents is critical to success in placement. Consideration is given to:</w:t>
      </w:r>
    </w:p>
    <w:p w:rsidR="357F0477" w:rsidP="0450A59E" w:rsidRDefault="357F0477" w14:paraId="2EBEF017" w14:textId="1C1C1B16">
      <w:pPr>
        <w:pStyle w:val="ListParagraph"/>
        <w:numPr>
          <w:ilvl w:val="0"/>
          <w:numId w:val="34"/>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Views of young person</w:t>
      </w:r>
    </w:p>
    <w:p w:rsidR="357F0477" w:rsidP="0450A59E" w:rsidRDefault="357F0477" w14:paraId="7DFD1120" w14:textId="4785FE0B">
      <w:pPr>
        <w:pStyle w:val="ListParagraph"/>
        <w:numPr>
          <w:ilvl w:val="0"/>
          <w:numId w:val="34"/>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Referral information </w:t>
      </w:r>
    </w:p>
    <w:p w:rsidR="357F0477" w:rsidP="0450A59E" w:rsidRDefault="357F0477" w14:paraId="2C8C06FE" w14:textId="4F5F10AF">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Support needs </w:t>
      </w:r>
    </w:p>
    <w:p w:rsidR="357F0477" w:rsidP="0450A59E" w:rsidRDefault="357F0477" w14:paraId="4FA195D1" w14:textId="0E6B6E97">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History of trauma</w:t>
      </w:r>
    </w:p>
    <w:p w:rsidR="357F0477" w:rsidP="0450A59E" w:rsidRDefault="357F0477" w14:paraId="57D17F96" w14:textId="0CD5D281">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Ethnicity, language, religion and culture  </w:t>
      </w:r>
    </w:p>
    <w:p w:rsidR="357F0477" w:rsidP="0450A59E" w:rsidRDefault="357F0477" w14:paraId="58B39CC5" w14:textId="42C6215A">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Triggers and risk-taking behaviours</w:t>
      </w:r>
    </w:p>
    <w:p w:rsidR="357F0477" w:rsidP="0450A59E" w:rsidRDefault="357F0477" w14:paraId="5801BD9D" w14:textId="7D6C5B1D">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Protected characteristics (e.g. age, gender, ethnicity, sexuality, disabilities etc)</w:t>
      </w:r>
    </w:p>
    <w:p w:rsidR="357F0477" w:rsidP="0450A59E" w:rsidRDefault="357F0477" w14:paraId="267C93B1" w14:textId="7E9DE36B">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Immigration status </w:t>
      </w:r>
    </w:p>
    <w:p w:rsidR="357F0477" w:rsidP="0450A59E" w:rsidRDefault="357F0477" w14:paraId="71A44C82" w14:textId="4114D512">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Vulnerabilities  </w:t>
      </w:r>
    </w:p>
    <w:p w:rsidR="357F0477" w:rsidP="0450A59E" w:rsidRDefault="357F0477" w14:paraId="73144BF1" w14:textId="780733DF">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Smoking </w:t>
      </w:r>
    </w:p>
    <w:p w:rsidR="357F0477" w:rsidP="0450A59E" w:rsidRDefault="357F0477" w14:paraId="614F1A60" w14:textId="70B1324E">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 xml:space="preserve">Risk if placed alongside certain young people </w:t>
      </w:r>
    </w:p>
    <w:p w:rsidR="357F0477" w:rsidP="0450A59E" w:rsidRDefault="357F0477" w14:paraId="1587F88F" w14:textId="11C58C8B">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Property (bedroom, location, etc)</w:t>
      </w:r>
    </w:p>
    <w:p w:rsidR="357F0477" w:rsidP="0450A59E" w:rsidRDefault="357F0477" w14:paraId="1E66D06C" w14:textId="7C9380DF">
      <w:pPr>
        <w:pStyle w:val="ListParagraph"/>
        <w:numPr>
          <w:ilvl w:val="0"/>
          <w:numId w:val="36"/>
        </w:numPr>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Travel distance to education, employment, support networks</w:t>
      </w:r>
    </w:p>
    <w:p w:rsidR="357F0477" w:rsidP="0450A59E" w:rsidRDefault="357F0477" w14:paraId="658C35F4" w14:textId="588DBFCE">
      <w:pPr>
        <w:pStyle w:val="Normal"/>
        <w:spacing w:before="0" w:beforeAutospacing="off" w:after="0" w:afterAutospacing="off"/>
        <w:ind/>
        <w:rPr>
          <w:rFonts w:ascii="Calibri" w:hAnsi="Calibri" w:eastAsia="Calibri" w:cs="Calibri"/>
          <w:noProof w:val="0"/>
          <w:sz w:val="24"/>
          <w:szCs w:val="24"/>
          <w:lang w:val="en-GB"/>
        </w:rPr>
      </w:pPr>
    </w:p>
    <w:p w:rsidR="357F0477" w:rsidP="0450A59E" w:rsidRDefault="357F0477" w14:paraId="426D5529" w14:textId="1D19EE8F">
      <w:pPr>
        <w:pStyle w:val="Normal"/>
        <w:spacing w:before="0" w:beforeAutospacing="off" w:after="0" w:afterAutospacing="off"/>
        <w:ind/>
        <w:rPr>
          <w:rFonts w:ascii="Calibri" w:hAnsi="Calibri" w:eastAsia="Calibri" w:cs="Calibri"/>
          <w:noProof w:val="0"/>
          <w:sz w:val="24"/>
          <w:szCs w:val="24"/>
          <w:lang w:val="en-GB"/>
        </w:rPr>
      </w:pPr>
      <w:r w:rsidRPr="0450A59E" w:rsidR="4F0BBCB8">
        <w:rPr>
          <w:rFonts w:ascii="Calibri" w:hAnsi="Calibri" w:eastAsia="Calibri" w:cs="Calibri"/>
          <w:noProof w:val="0"/>
          <w:sz w:val="24"/>
          <w:szCs w:val="24"/>
          <w:lang w:val="en-GB"/>
        </w:rPr>
        <w:t>3.6.4</w:t>
      </w:r>
      <w:r>
        <w:tab/>
      </w:r>
      <w:r w:rsidRPr="0450A59E" w:rsidR="4F0BBCB8">
        <w:rPr>
          <w:rFonts w:ascii="Calibri" w:hAnsi="Calibri" w:eastAsia="Calibri" w:cs="Calibri"/>
          <w:noProof w:val="0"/>
          <w:sz w:val="24"/>
          <w:szCs w:val="24"/>
          <w:lang w:val="en-GB"/>
        </w:rPr>
        <w:t xml:space="preserve">Shared accommodation for two or more residents should have an assessment and risk </w:t>
      </w:r>
      <w:r>
        <w:tab/>
      </w:r>
      <w:r>
        <w:tab/>
      </w:r>
      <w:r w:rsidRPr="0450A59E" w:rsidR="4F0BBCB8">
        <w:rPr>
          <w:rFonts w:ascii="Calibri" w:hAnsi="Calibri" w:eastAsia="Calibri" w:cs="Calibri"/>
          <w:noProof w:val="0"/>
          <w:sz w:val="24"/>
          <w:szCs w:val="24"/>
          <w:lang w:val="en-GB"/>
        </w:rPr>
        <w:t xml:space="preserve">management plan in line with our matching framework. This is to ensure residents do not </w:t>
      </w:r>
      <w:r>
        <w:tab/>
      </w:r>
      <w:r w:rsidRPr="0450A59E" w:rsidR="4F0BBCB8">
        <w:rPr>
          <w:rFonts w:ascii="Calibri" w:hAnsi="Calibri" w:eastAsia="Calibri" w:cs="Calibri"/>
          <w:noProof w:val="0"/>
          <w:sz w:val="24"/>
          <w:szCs w:val="24"/>
          <w:lang w:val="en-GB"/>
        </w:rPr>
        <w:t xml:space="preserve">pose a risk to each other and that placing young people together does not increase </w:t>
      </w:r>
      <w:r>
        <w:tab/>
      </w:r>
      <w:r>
        <w:tab/>
      </w:r>
      <w:r w:rsidRPr="0450A59E" w:rsidR="4F0BBCB8">
        <w:rPr>
          <w:rFonts w:ascii="Calibri" w:hAnsi="Calibri" w:eastAsia="Calibri" w:cs="Calibri"/>
          <w:noProof w:val="0"/>
          <w:sz w:val="24"/>
          <w:szCs w:val="24"/>
          <w:lang w:val="en-GB"/>
        </w:rPr>
        <w:t>individual vulnerabilities.</w:t>
      </w:r>
    </w:p>
    <w:p w:rsidR="357F0477" w:rsidP="30977292" w:rsidRDefault="357F0477" w14:paraId="443A7168" w14:textId="32342C5F">
      <w:pPr>
        <w:pStyle w:val="Normal"/>
        <w:ind w:left="709" w:hanging="709"/>
        <w:rPr>
          <w:rFonts w:ascii="Calibri" w:hAnsi="Calibri" w:cs="Calibri"/>
          <w:color w:val="auto"/>
          <w:sz w:val="24"/>
          <w:szCs w:val="24"/>
        </w:rPr>
      </w:pPr>
    </w:p>
    <w:sectPr w:rsidRPr="000C33AC" w:rsidR="00C716FC" w:rsidSect="006900DE">
      <w:headerReference w:type="default" r:id="rId10"/>
      <w:footerReference w:type="default" r:id="rId11"/>
      <w:pgSz w:w="11906" w:h="16838" w:orient="portrait"/>
      <w:pgMar w:top="1440" w:right="1080" w:bottom="1440" w:left="108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79A" w:rsidP="00DF1CE9" w:rsidRDefault="00EE779A" w14:paraId="68BD0DFB" w14:textId="77777777">
      <w:pPr>
        <w:spacing w:after="0" w:line="240" w:lineRule="auto"/>
      </w:pPr>
      <w:r>
        <w:separator/>
      </w:r>
    </w:p>
  </w:endnote>
  <w:endnote w:type="continuationSeparator" w:id="0">
    <w:p w:rsidR="00EE779A" w:rsidP="00DF1CE9" w:rsidRDefault="00EE779A" w14:paraId="7DB315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59227"/>
      <w:docPartObj>
        <w:docPartGallery w:val="Page Numbers (Bottom of Page)"/>
        <w:docPartUnique/>
      </w:docPartObj>
    </w:sdtPr>
    <w:sdtEndPr>
      <w:rPr>
        <w:noProof/>
      </w:rPr>
    </w:sdtEndPr>
    <w:sdtContent>
      <w:p w:rsidR="00443B25" w:rsidRDefault="00443B25" w14:paraId="1CD377A8" w14:textId="22AF88C3">
        <w:pPr>
          <w:pStyle w:val="Footer"/>
          <w:jc w:val="right"/>
        </w:pPr>
        <w:r>
          <w:fldChar w:fldCharType="begin"/>
        </w:r>
        <w:r>
          <w:instrText xml:space="preserve"> PAGE   \* MERGEFORMAT </w:instrText>
        </w:r>
        <w:r>
          <w:fldChar w:fldCharType="separate"/>
        </w:r>
        <w:r w:rsidR="00157DAB">
          <w:rPr>
            <w:noProof/>
          </w:rPr>
          <w:t>4</w:t>
        </w:r>
        <w:r>
          <w:rPr>
            <w:noProof/>
          </w:rPr>
          <w:fldChar w:fldCharType="end"/>
        </w:r>
      </w:p>
    </w:sdtContent>
  </w:sdt>
  <w:p w:rsidR="00443B25" w:rsidRDefault="00443B25" w14:paraId="33A0AB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79A" w:rsidP="00DF1CE9" w:rsidRDefault="00EE779A" w14:paraId="1E900323" w14:textId="77777777">
      <w:pPr>
        <w:spacing w:after="0" w:line="240" w:lineRule="auto"/>
      </w:pPr>
      <w:r>
        <w:separator/>
      </w:r>
    </w:p>
  </w:footnote>
  <w:footnote w:type="continuationSeparator" w:id="0">
    <w:p w:rsidR="00EE779A" w:rsidP="00DF1CE9" w:rsidRDefault="00EE779A" w14:paraId="2C2707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25" w:rsidRDefault="00443B25" w14:paraId="667D1A9A" w14:textId="60878D47">
    <w:pPr>
      <w:pStyle w:val="Header"/>
    </w:pPr>
  </w:p>
  <w:p w:rsidR="00443B25" w:rsidP="00940653" w:rsidRDefault="00443B25" w14:paraId="2BCA4787" w14:textId="4D6FE32E">
    <w:pPr>
      <w:pStyle w:val="Header"/>
      <w:tabs>
        <w:tab w:val="clear" w:pos="4513"/>
        <w:tab w:val="clear" w:pos="9026"/>
        <w:tab w:val="left" w:pos="1307"/>
        <w:tab w:val="left" w:pos="208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3876a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a60f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263bb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9091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484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e6c53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8ac4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408c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aa93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28aaa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850b2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5ddb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18a8e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672EC"/>
    <w:multiLevelType w:val="hybridMultilevel"/>
    <w:tmpl w:val="4F247C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3C5E8F"/>
    <w:multiLevelType w:val="hybridMultilevel"/>
    <w:tmpl w:val="BC0E1E9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7CD7A7B"/>
    <w:multiLevelType w:val="hybridMultilevel"/>
    <w:tmpl w:val="02E681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5B3645"/>
    <w:multiLevelType w:val="hybridMultilevel"/>
    <w:tmpl w:val="4C76D0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10A5A0E"/>
    <w:multiLevelType w:val="multilevel"/>
    <w:tmpl w:val="E08ACC56"/>
    <w:lvl w:ilvl="0">
      <w:start w:val="1"/>
      <w:numFmt w:val="decimal"/>
      <w:pStyle w:val="Heading1"/>
      <w:lvlText w:val="%1."/>
      <w:lvlJc w:val="left"/>
      <w:pPr>
        <w:tabs>
          <w:tab w:val="num" w:pos="864"/>
        </w:tabs>
        <w:ind w:left="864" w:hanging="864"/>
      </w:pPr>
      <w:rPr>
        <w:rFonts w:hint="default" w:ascii="Georgia" w:hAnsi="Georgia"/>
        <w:b/>
        <w:i w:val="0"/>
        <w:color w:val="9933FF"/>
        <w:sz w:val="28"/>
        <w:szCs w:val="28"/>
      </w:rPr>
    </w:lvl>
    <w:lvl w:ilvl="1">
      <w:start w:val="1"/>
      <w:numFmt w:val="decimal"/>
      <w:pStyle w:val="Heading2"/>
      <w:lvlText w:val="%1.%2"/>
      <w:lvlJc w:val="left"/>
      <w:pPr>
        <w:tabs>
          <w:tab w:val="num" w:pos="720"/>
        </w:tabs>
        <w:ind w:left="720" w:hanging="720"/>
      </w:pPr>
      <w:rPr>
        <w:rFonts w:hint="default" w:ascii="Arial" w:hAnsi="Arial" w:cs="Arial"/>
        <w:b w:val="0"/>
        <w:bCs w:val="0"/>
        <w:i w:val="0"/>
        <w:iCs w:val="0"/>
        <w:caps w:val="0"/>
        <w:smallCaps w:val="0"/>
        <w:strike w:val="0"/>
        <w:dstrike w:val="0"/>
        <w:noProof w:val="0"/>
        <w:vanish w:val="0"/>
        <w:color w:val="auto"/>
        <w:spacing w:val="0"/>
        <w:kern w:val="0"/>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13"/>
        </w:tabs>
        <w:ind w:left="1713" w:hanging="720"/>
      </w:pPr>
      <w:rPr>
        <w:rFonts w:hint="default" w:ascii="Arial" w:hAnsi="Arial"/>
        <w:b w:val="0"/>
        <w:i w:val="0"/>
        <w:color w:val="auto"/>
        <w:sz w:val="22"/>
        <w:szCs w:val="22"/>
      </w:rPr>
    </w:lvl>
    <w:lvl w:ilvl="3">
      <w:start w:val="1"/>
      <w:numFmt w:val="bullet"/>
      <w:lvlText w:val=""/>
      <w:lvlJc w:val="left"/>
      <w:pPr>
        <w:tabs>
          <w:tab w:val="num" w:pos="-1231"/>
        </w:tabs>
        <w:ind w:left="-1231" w:hanging="72"/>
      </w:pPr>
      <w:rPr>
        <w:rFonts w:hint="default" w:ascii="Symbol" w:hAnsi="Symbol"/>
        <w:color w:val="646464"/>
      </w:rPr>
    </w:lvl>
    <w:lvl w:ilvl="4">
      <w:start w:val="1"/>
      <w:numFmt w:val="lowerRoman"/>
      <w:pStyle w:val="Heading5"/>
      <w:lvlText w:val="(%5)"/>
      <w:lvlJc w:val="left"/>
      <w:pPr>
        <w:tabs>
          <w:tab w:val="num" w:pos="-2023"/>
        </w:tabs>
        <w:ind w:left="-2023" w:hanging="670"/>
      </w:pPr>
      <w:rPr>
        <w:rFonts w:hint="default"/>
      </w:rPr>
    </w:lvl>
    <w:lvl w:ilvl="5">
      <w:start w:val="27"/>
      <w:numFmt w:val="bullet"/>
      <w:lvlText w:val=""/>
      <w:lvlJc w:val="left"/>
      <w:pPr>
        <w:tabs>
          <w:tab w:val="num" w:pos="-1159"/>
        </w:tabs>
        <w:ind w:left="-1159" w:hanging="72"/>
      </w:pPr>
      <w:rPr>
        <w:rFonts w:hint="default" w:ascii="Symbol" w:hAnsi="Symbol"/>
        <w:color w:val="646464"/>
      </w:rPr>
    </w:lvl>
    <w:lvl w:ilvl="6">
      <w:start w:val="1"/>
      <w:numFmt w:val="decimal"/>
      <w:lvlText w:val="%1.%2.%3.%4.%5.%6.%7"/>
      <w:lvlJc w:val="left"/>
      <w:pPr>
        <w:tabs>
          <w:tab w:val="num" w:pos="-2815"/>
        </w:tabs>
        <w:ind w:left="-2815" w:hanging="1296"/>
      </w:pPr>
      <w:rPr>
        <w:rFonts w:hint="default"/>
      </w:rPr>
    </w:lvl>
    <w:lvl w:ilvl="7">
      <w:start w:val="1"/>
      <w:numFmt w:val="decimal"/>
      <w:lvlText w:val="%1.%2.%3.%4.%5.%6.%7.%8"/>
      <w:lvlJc w:val="left"/>
      <w:pPr>
        <w:tabs>
          <w:tab w:val="num" w:pos="-2671"/>
        </w:tabs>
        <w:ind w:left="-2671" w:hanging="1440"/>
      </w:pPr>
      <w:rPr>
        <w:rFonts w:hint="default"/>
      </w:rPr>
    </w:lvl>
    <w:lvl w:ilvl="8">
      <w:start w:val="1"/>
      <w:numFmt w:val="decimal"/>
      <w:lvlText w:val="%1.%2.%3.%4.%5.%6.%7.%8.%9"/>
      <w:lvlJc w:val="left"/>
      <w:pPr>
        <w:tabs>
          <w:tab w:val="num" w:pos="-2527"/>
        </w:tabs>
        <w:ind w:left="-2527" w:hanging="1584"/>
      </w:pPr>
      <w:rPr>
        <w:rFonts w:hint="default"/>
      </w:rPr>
    </w:lvl>
  </w:abstractNum>
  <w:abstractNum w:abstractNumId="5" w15:restartNumberingAfterBreak="0">
    <w:nsid w:val="13C35670"/>
    <w:multiLevelType w:val="multilevel"/>
    <w:tmpl w:val="4EB6FA64"/>
    <w:lvl w:ilvl="0">
      <w:start w:val="10"/>
      <w:numFmt w:val="decimal"/>
      <w:lvlText w:val="%1"/>
      <w:lvlJc w:val="left"/>
      <w:pPr>
        <w:ind w:left="600" w:hanging="600"/>
      </w:pPr>
      <w:rPr>
        <w:rFonts w:hint="default"/>
      </w:rPr>
    </w:lvl>
    <w:lvl w:ilvl="1">
      <w:start w:val="1"/>
      <w:numFmt w:val="bullet"/>
      <w:lvlText w:val=""/>
      <w:lvlJc w:val="left"/>
      <w:pPr>
        <w:ind w:left="1025" w:hanging="600"/>
      </w:pPr>
      <w:rPr>
        <w:rFonts w:hint="default" w:ascii="Symbol" w:hAnsi="Symbol"/>
      </w:rPr>
    </w:lvl>
    <w:lvl w:ilvl="2">
      <w:start w:val="1"/>
      <w:numFmt w:val="bullet"/>
      <w:lvlText w:val=""/>
      <w:lvlJc w:val="left"/>
      <w:pPr>
        <w:ind w:left="1570" w:hanging="720"/>
      </w:pPr>
      <w:rPr>
        <w:rFonts w:hint="default" w:ascii="Symbol" w:hAnsi="Symbol"/>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84671A6"/>
    <w:multiLevelType w:val="hybridMultilevel"/>
    <w:tmpl w:val="991090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F9080A"/>
    <w:multiLevelType w:val="hybridMultilevel"/>
    <w:tmpl w:val="1C100B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32A2A55"/>
    <w:multiLevelType w:val="multilevel"/>
    <w:tmpl w:val="5876125E"/>
    <w:lvl w:ilvl="0">
      <w:start w:val="10"/>
      <w:numFmt w:val="decimal"/>
      <w:lvlText w:val="%1"/>
      <w:lvlJc w:val="left"/>
      <w:pPr>
        <w:ind w:left="600" w:hanging="600"/>
      </w:pPr>
      <w:rPr>
        <w:rFonts w:hint="default"/>
      </w:rPr>
    </w:lvl>
    <w:lvl w:ilvl="1">
      <w:start w:val="1"/>
      <w:numFmt w:val="bullet"/>
      <w:lvlText w:val=""/>
      <w:lvlJc w:val="left"/>
      <w:pPr>
        <w:ind w:left="1025" w:hanging="600"/>
      </w:pPr>
      <w:rPr>
        <w:rFonts w:hint="default" w:ascii="Symbol" w:hAnsi="Symbol"/>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35E7C77"/>
    <w:multiLevelType w:val="hybridMultilevel"/>
    <w:tmpl w:val="640A2EA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53C2981"/>
    <w:multiLevelType w:val="hybridMultilevel"/>
    <w:tmpl w:val="D1FC294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1" w15:restartNumberingAfterBreak="0">
    <w:nsid w:val="25B25F3B"/>
    <w:multiLevelType w:val="hybridMultilevel"/>
    <w:tmpl w:val="4A680FD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2" w15:restartNumberingAfterBreak="0">
    <w:nsid w:val="274E1C70"/>
    <w:multiLevelType w:val="multilevel"/>
    <w:tmpl w:val="540E2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E34118"/>
    <w:multiLevelType w:val="multilevel"/>
    <w:tmpl w:val="151631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D914D17"/>
    <w:multiLevelType w:val="hybridMultilevel"/>
    <w:tmpl w:val="F2A08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FC3627"/>
    <w:multiLevelType w:val="multilevel"/>
    <w:tmpl w:val="098E085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4391CA5"/>
    <w:multiLevelType w:val="hybridMultilevel"/>
    <w:tmpl w:val="185E4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3D4759"/>
    <w:multiLevelType w:val="hybridMultilevel"/>
    <w:tmpl w:val="23FE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77A4F"/>
    <w:multiLevelType w:val="hybridMultilevel"/>
    <w:tmpl w:val="ECFC433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365B7460"/>
    <w:multiLevelType w:val="hybridMultilevel"/>
    <w:tmpl w:val="15EC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37B4E"/>
    <w:multiLevelType w:val="multilevel"/>
    <w:tmpl w:val="978C66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6F478D1"/>
    <w:multiLevelType w:val="multilevel"/>
    <w:tmpl w:val="732E35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9E97142"/>
    <w:multiLevelType w:val="hybridMultilevel"/>
    <w:tmpl w:val="7A2E93E0"/>
    <w:lvl w:ilvl="0" w:tplc="92BCD65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0A5090"/>
    <w:multiLevelType w:val="hybridMultilevel"/>
    <w:tmpl w:val="B8A41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77766F"/>
    <w:multiLevelType w:val="multilevel"/>
    <w:tmpl w:val="AACCD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C35434B"/>
    <w:multiLevelType w:val="hybridMultilevel"/>
    <w:tmpl w:val="23FE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9A1647"/>
    <w:multiLevelType w:val="hybridMultilevel"/>
    <w:tmpl w:val="9F365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8DA78FB"/>
    <w:multiLevelType w:val="multilevel"/>
    <w:tmpl w:val="0EBA43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EB769D1"/>
    <w:multiLevelType w:val="multilevel"/>
    <w:tmpl w:val="8F30A6AA"/>
    <w:lvl w:ilvl="0">
      <w:start w:val="1"/>
      <w:numFmt w:val="decimal"/>
      <w:lvlText w:val="%1."/>
      <w:lvlJc w:val="left"/>
      <w:pPr>
        <w:tabs>
          <w:tab w:val="num" w:pos="720"/>
        </w:tabs>
        <w:ind w:left="720" w:hanging="720"/>
      </w:pPr>
      <w:rPr>
        <w:rFonts w:hint="default"/>
      </w:rPr>
    </w:lvl>
    <w:lvl w:ilvl="1">
      <w:start w:val="1"/>
      <w:numFmt w:val="decimal"/>
      <w:pStyle w:val="StyleHeading2h22l2listchangebarTitre2hh12MajorRe"/>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sz w:val="24"/>
      </w:rPr>
    </w:lvl>
    <w:lvl w:ilvl="3">
      <w:start w:val="1"/>
      <w:numFmt w:val="bullet"/>
      <w:lvlText w:val=""/>
      <w:lvlJc w:val="left"/>
      <w:pPr>
        <w:tabs>
          <w:tab w:val="num" w:pos="2880"/>
        </w:tabs>
        <w:ind w:left="2880" w:hanging="72"/>
      </w:pPr>
      <w:rPr>
        <w:rFonts w:hint="default" w:ascii="Symbol" w:hAnsi="Symbol"/>
        <w:color w:val="646464"/>
      </w:rPr>
    </w:lvl>
    <w:lvl w:ilvl="4">
      <w:start w:val="1"/>
      <w:numFmt w:val="lowerRoman"/>
      <w:lvlText w:val="(%5)"/>
      <w:lvlJc w:val="left"/>
      <w:pPr>
        <w:tabs>
          <w:tab w:val="num" w:pos="2088"/>
        </w:tabs>
        <w:ind w:left="2088" w:hanging="670"/>
      </w:pPr>
      <w:rPr>
        <w:rFonts w:hint="default"/>
      </w:rPr>
    </w:lvl>
    <w:lvl w:ilvl="5">
      <w:start w:val="27"/>
      <w:numFmt w:val="bullet"/>
      <w:lvlText w:val=""/>
      <w:lvlJc w:val="left"/>
      <w:pPr>
        <w:tabs>
          <w:tab w:val="num" w:pos="2952"/>
        </w:tabs>
        <w:ind w:left="2952" w:hanging="72"/>
      </w:pPr>
      <w:rPr>
        <w:rFonts w:hint="default" w:ascii="Symbol" w:hAnsi="Symbol"/>
        <w:color w:val="64646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403FE4"/>
    <w:multiLevelType w:val="multilevel"/>
    <w:tmpl w:val="A45C0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BF13F2E"/>
    <w:multiLevelType w:val="multilevel"/>
    <w:tmpl w:val="214CDA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9A03E47"/>
    <w:multiLevelType w:val="hybridMultilevel"/>
    <w:tmpl w:val="D756B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1" w16cid:durableId="1577085446">
    <w:abstractNumId w:val="31"/>
  </w:num>
  <w:num w:numId="2" w16cid:durableId="2047022529">
    <w:abstractNumId w:val="4"/>
  </w:num>
  <w:num w:numId="3" w16cid:durableId="1301350830">
    <w:abstractNumId w:val="23"/>
  </w:num>
  <w:num w:numId="4" w16cid:durableId="1157115838">
    <w:abstractNumId w:val="28"/>
  </w:num>
  <w:num w:numId="5" w16cid:durableId="1531409534">
    <w:abstractNumId w:val="22"/>
  </w:num>
  <w:num w:numId="6" w16cid:durableId="2009090908">
    <w:abstractNumId w:val="8"/>
  </w:num>
  <w:num w:numId="7" w16cid:durableId="101458273">
    <w:abstractNumId w:val="5"/>
  </w:num>
  <w:num w:numId="8" w16cid:durableId="923534371">
    <w:abstractNumId w:val="20"/>
  </w:num>
  <w:num w:numId="9" w16cid:durableId="234048755">
    <w:abstractNumId w:val="15"/>
  </w:num>
  <w:num w:numId="10" w16cid:durableId="1370567183">
    <w:abstractNumId w:val="25"/>
  </w:num>
  <w:num w:numId="11" w16cid:durableId="1338844407">
    <w:abstractNumId w:val="30"/>
  </w:num>
  <w:num w:numId="12" w16cid:durableId="1554806243">
    <w:abstractNumId w:val="11"/>
  </w:num>
  <w:num w:numId="13" w16cid:durableId="308747975">
    <w:abstractNumId w:val="17"/>
  </w:num>
  <w:num w:numId="14" w16cid:durableId="1912419618">
    <w:abstractNumId w:val="19"/>
  </w:num>
  <w:num w:numId="15" w16cid:durableId="1553691320">
    <w:abstractNumId w:val="14"/>
  </w:num>
  <w:num w:numId="16" w16cid:durableId="1536623177">
    <w:abstractNumId w:val="26"/>
  </w:num>
  <w:num w:numId="17" w16cid:durableId="803888184">
    <w:abstractNumId w:val="2"/>
  </w:num>
  <w:num w:numId="18" w16cid:durableId="1156341944">
    <w:abstractNumId w:val="16"/>
  </w:num>
  <w:num w:numId="19" w16cid:durableId="1762414568">
    <w:abstractNumId w:val="6"/>
  </w:num>
  <w:num w:numId="20" w16cid:durableId="300772529">
    <w:abstractNumId w:val="9"/>
  </w:num>
  <w:num w:numId="21" w16cid:durableId="1752586039">
    <w:abstractNumId w:val="0"/>
  </w:num>
  <w:num w:numId="22" w16cid:durableId="1344279395">
    <w:abstractNumId w:val="10"/>
  </w:num>
  <w:num w:numId="23" w16cid:durableId="380788227">
    <w:abstractNumId w:val="3"/>
  </w:num>
  <w:num w:numId="24" w16cid:durableId="1723361133">
    <w:abstractNumId w:val="14"/>
  </w:num>
  <w:num w:numId="25" w16cid:durableId="2031835440">
    <w:abstractNumId w:val="13"/>
  </w:num>
  <w:num w:numId="26" w16cid:durableId="1347367394">
    <w:abstractNumId w:val="27"/>
  </w:num>
  <w:num w:numId="27" w16cid:durableId="1606424684">
    <w:abstractNumId w:val="21"/>
  </w:num>
  <w:num w:numId="28" w16cid:durableId="391008985">
    <w:abstractNumId w:val="29"/>
  </w:num>
  <w:num w:numId="29" w16cid:durableId="614602035">
    <w:abstractNumId w:val="12"/>
  </w:num>
  <w:num w:numId="30" w16cid:durableId="1932540141">
    <w:abstractNumId w:val="24"/>
  </w:num>
  <w:num w:numId="31" w16cid:durableId="39550011">
    <w:abstractNumId w:val="18"/>
  </w:num>
  <w:num w:numId="32" w16cid:durableId="655256420">
    <w:abstractNumId w:val="7"/>
  </w:num>
  <w:num w:numId="33" w16cid:durableId="48818118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23"/>
    <w:rsid w:val="00000A47"/>
    <w:rsid w:val="00005FDD"/>
    <w:rsid w:val="000060C2"/>
    <w:rsid w:val="000077FE"/>
    <w:rsid w:val="000101D7"/>
    <w:rsid w:val="00011332"/>
    <w:rsid w:val="00011FAB"/>
    <w:rsid w:val="0001232B"/>
    <w:rsid w:val="00014AE3"/>
    <w:rsid w:val="000153C3"/>
    <w:rsid w:val="00016876"/>
    <w:rsid w:val="000177BB"/>
    <w:rsid w:val="00021065"/>
    <w:rsid w:val="00026FA7"/>
    <w:rsid w:val="00027578"/>
    <w:rsid w:val="00030D5C"/>
    <w:rsid w:val="00030FBC"/>
    <w:rsid w:val="0003167C"/>
    <w:rsid w:val="000327A5"/>
    <w:rsid w:val="00033D9B"/>
    <w:rsid w:val="0003426F"/>
    <w:rsid w:val="000342C4"/>
    <w:rsid w:val="0003643E"/>
    <w:rsid w:val="00037979"/>
    <w:rsid w:val="00037EA3"/>
    <w:rsid w:val="000426EA"/>
    <w:rsid w:val="00043614"/>
    <w:rsid w:val="00043A14"/>
    <w:rsid w:val="00045519"/>
    <w:rsid w:val="000473CA"/>
    <w:rsid w:val="000513F9"/>
    <w:rsid w:val="00055B8F"/>
    <w:rsid w:val="00055CC8"/>
    <w:rsid w:val="00056BA4"/>
    <w:rsid w:val="00056BF6"/>
    <w:rsid w:val="000575F5"/>
    <w:rsid w:val="00060F45"/>
    <w:rsid w:val="000633E7"/>
    <w:rsid w:val="00065208"/>
    <w:rsid w:val="0006765E"/>
    <w:rsid w:val="000728E1"/>
    <w:rsid w:val="00072BF1"/>
    <w:rsid w:val="000743AD"/>
    <w:rsid w:val="000752E7"/>
    <w:rsid w:val="00077405"/>
    <w:rsid w:val="000777F2"/>
    <w:rsid w:val="00080966"/>
    <w:rsid w:val="00080A64"/>
    <w:rsid w:val="0008415E"/>
    <w:rsid w:val="00084CD8"/>
    <w:rsid w:val="00085C16"/>
    <w:rsid w:val="00085C1C"/>
    <w:rsid w:val="00085E14"/>
    <w:rsid w:val="000874D3"/>
    <w:rsid w:val="000876C0"/>
    <w:rsid w:val="0008771B"/>
    <w:rsid w:val="00087AB4"/>
    <w:rsid w:val="0009502C"/>
    <w:rsid w:val="0009542C"/>
    <w:rsid w:val="00096B88"/>
    <w:rsid w:val="00097D29"/>
    <w:rsid w:val="000A13D8"/>
    <w:rsid w:val="000A3A38"/>
    <w:rsid w:val="000A3B76"/>
    <w:rsid w:val="000A7A3A"/>
    <w:rsid w:val="000A932B"/>
    <w:rsid w:val="000B2BC2"/>
    <w:rsid w:val="000B4282"/>
    <w:rsid w:val="000B5BE6"/>
    <w:rsid w:val="000B622D"/>
    <w:rsid w:val="000B6686"/>
    <w:rsid w:val="000C13D1"/>
    <w:rsid w:val="000C33AC"/>
    <w:rsid w:val="000C5BE7"/>
    <w:rsid w:val="000C7547"/>
    <w:rsid w:val="000D1AF6"/>
    <w:rsid w:val="000D22BD"/>
    <w:rsid w:val="000D2BB5"/>
    <w:rsid w:val="000D3C12"/>
    <w:rsid w:val="000D563F"/>
    <w:rsid w:val="000E010F"/>
    <w:rsid w:val="000E0AF2"/>
    <w:rsid w:val="000E0E42"/>
    <w:rsid w:val="000E0FCD"/>
    <w:rsid w:val="000E248D"/>
    <w:rsid w:val="000E29FC"/>
    <w:rsid w:val="000E2AF4"/>
    <w:rsid w:val="000E508F"/>
    <w:rsid w:val="000E781D"/>
    <w:rsid w:val="000F0F2A"/>
    <w:rsid w:val="000F2BA8"/>
    <w:rsid w:val="000F3785"/>
    <w:rsid w:val="000F3D94"/>
    <w:rsid w:val="000F65F5"/>
    <w:rsid w:val="00101098"/>
    <w:rsid w:val="00111F2F"/>
    <w:rsid w:val="00112648"/>
    <w:rsid w:val="00113B4B"/>
    <w:rsid w:val="001141BA"/>
    <w:rsid w:val="00114A98"/>
    <w:rsid w:val="0011578E"/>
    <w:rsid w:val="00116779"/>
    <w:rsid w:val="00116C80"/>
    <w:rsid w:val="00117820"/>
    <w:rsid w:val="0012146C"/>
    <w:rsid w:val="00122FD2"/>
    <w:rsid w:val="00125102"/>
    <w:rsid w:val="00126D23"/>
    <w:rsid w:val="00127168"/>
    <w:rsid w:val="00135761"/>
    <w:rsid w:val="00136DDA"/>
    <w:rsid w:val="0013704D"/>
    <w:rsid w:val="00137C2F"/>
    <w:rsid w:val="00142A5A"/>
    <w:rsid w:val="00144035"/>
    <w:rsid w:val="0014479A"/>
    <w:rsid w:val="001454E8"/>
    <w:rsid w:val="0014662F"/>
    <w:rsid w:val="001505AD"/>
    <w:rsid w:val="001505C2"/>
    <w:rsid w:val="001513D2"/>
    <w:rsid w:val="00151C73"/>
    <w:rsid w:val="00154DC3"/>
    <w:rsid w:val="001556F0"/>
    <w:rsid w:val="0015764B"/>
    <w:rsid w:val="00157DAB"/>
    <w:rsid w:val="0016094A"/>
    <w:rsid w:val="001641B1"/>
    <w:rsid w:val="00165736"/>
    <w:rsid w:val="001657C9"/>
    <w:rsid w:val="0017044F"/>
    <w:rsid w:val="00174F98"/>
    <w:rsid w:val="00177462"/>
    <w:rsid w:val="001800D7"/>
    <w:rsid w:val="00181BAE"/>
    <w:rsid w:val="00181D46"/>
    <w:rsid w:val="00182268"/>
    <w:rsid w:val="001831BD"/>
    <w:rsid w:val="00183405"/>
    <w:rsid w:val="00184067"/>
    <w:rsid w:val="0018518B"/>
    <w:rsid w:val="00185647"/>
    <w:rsid w:val="00185FF6"/>
    <w:rsid w:val="001925C7"/>
    <w:rsid w:val="001932BE"/>
    <w:rsid w:val="00195605"/>
    <w:rsid w:val="001A0AC4"/>
    <w:rsid w:val="001A1C3F"/>
    <w:rsid w:val="001A38D6"/>
    <w:rsid w:val="001A3ED2"/>
    <w:rsid w:val="001A5150"/>
    <w:rsid w:val="001B1111"/>
    <w:rsid w:val="001B1EC0"/>
    <w:rsid w:val="001B3245"/>
    <w:rsid w:val="001B3E06"/>
    <w:rsid w:val="001B46C7"/>
    <w:rsid w:val="001B5ECC"/>
    <w:rsid w:val="001B7228"/>
    <w:rsid w:val="001C1448"/>
    <w:rsid w:val="001C2390"/>
    <w:rsid w:val="001C2B80"/>
    <w:rsid w:val="001C5022"/>
    <w:rsid w:val="001D0B6F"/>
    <w:rsid w:val="001D5511"/>
    <w:rsid w:val="001D5AAA"/>
    <w:rsid w:val="001D686D"/>
    <w:rsid w:val="001D6E13"/>
    <w:rsid w:val="001E038C"/>
    <w:rsid w:val="001E060E"/>
    <w:rsid w:val="001E28FD"/>
    <w:rsid w:val="001E2D8D"/>
    <w:rsid w:val="001E38DE"/>
    <w:rsid w:val="001E475F"/>
    <w:rsid w:val="001E54F2"/>
    <w:rsid w:val="001E5C46"/>
    <w:rsid w:val="001E6041"/>
    <w:rsid w:val="001E693D"/>
    <w:rsid w:val="001F0828"/>
    <w:rsid w:val="001F26D2"/>
    <w:rsid w:val="001F2A63"/>
    <w:rsid w:val="001F3E09"/>
    <w:rsid w:val="001F4394"/>
    <w:rsid w:val="001F4398"/>
    <w:rsid w:val="001F474C"/>
    <w:rsid w:val="001F5DD5"/>
    <w:rsid w:val="001F6FD9"/>
    <w:rsid w:val="002025BB"/>
    <w:rsid w:val="002036C1"/>
    <w:rsid w:val="00204F06"/>
    <w:rsid w:val="002062F7"/>
    <w:rsid w:val="00206C6E"/>
    <w:rsid w:val="00211FBB"/>
    <w:rsid w:val="00213679"/>
    <w:rsid w:val="002164F1"/>
    <w:rsid w:val="00217110"/>
    <w:rsid w:val="00220FEF"/>
    <w:rsid w:val="00222C5E"/>
    <w:rsid w:val="00222E1C"/>
    <w:rsid w:val="00224156"/>
    <w:rsid w:val="00226530"/>
    <w:rsid w:val="00232B8E"/>
    <w:rsid w:val="00232EF1"/>
    <w:rsid w:val="00235146"/>
    <w:rsid w:val="002374B1"/>
    <w:rsid w:val="00237D0E"/>
    <w:rsid w:val="00241EC8"/>
    <w:rsid w:val="00243701"/>
    <w:rsid w:val="00245EF6"/>
    <w:rsid w:val="0024636A"/>
    <w:rsid w:val="00246E10"/>
    <w:rsid w:val="002470E3"/>
    <w:rsid w:val="00247A6A"/>
    <w:rsid w:val="00250776"/>
    <w:rsid w:val="0025272E"/>
    <w:rsid w:val="00255A38"/>
    <w:rsid w:val="00257C5F"/>
    <w:rsid w:val="0026407F"/>
    <w:rsid w:val="002652BB"/>
    <w:rsid w:val="00267A5D"/>
    <w:rsid w:val="00275EFB"/>
    <w:rsid w:val="00281356"/>
    <w:rsid w:val="002830B6"/>
    <w:rsid w:val="002837BA"/>
    <w:rsid w:val="00283D68"/>
    <w:rsid w:val="002840BA"/>
    <w:rsid w:val="002841C5"/>
    <w:rsid w:val="00285EC9"/>
    <w:rsid w:val="002874A0"/>
    <w:rsid w:val="00287FB4"/>
    <w:rsid w:val="0029010C"/>
    <w:rsid w:val="00291CD1"/>
    <w:rsid w:val="00293BFE"/>
    <w:rsid w:val="002962D2"/>
    <w:rsid w:val="002965D6"/>
    <w:rsid w:val="002972E8"/>
    <w:rsid w:val="00297D7B"/>
    <w:rsid w:val="002A41ED"/>
    <w:rsid w:val="002A46B7"/>
    <w:rsid w:val="002A699E"/>
    <w:rsid w:val="002A7F63"/>
    <w:rsid w:val="002B17F7"/>
    <w:rsid w:val="002B1CEF"/>
    <w:rsid w:val="002B27D4"/>
    <w:rsid w:val="002B4644"/>
    <w:rsid w:val="002B62BE"/>
    <w:rsid w:val="002B6C8C"/>
    <w:rsid w:val="002C08AD"/>
    <w:rsid w:val="002C0CE7"/>
    <w:rsid w:val="002C1D57"/>
    <w:rsid w:val="002C2CD2"/>
    <w:rsid w:val="002C3C76"/>
    <w:rsid w:val="002C6CCD"/>
    <w:rsid w:val="002C6D57"/>
    <w:rsid w:val="002C74B5"/>
    <w:rsid w:val="002D0EE4"/>
    <w:rsid w:val="002D2D1A"/>
    <w:rsid w:val="002D3C05"/>
    <w:rsid w:val="002D6846"/>
    <w:rsid w:val="002E18FA"/>
    <w:rsid w:val="002E41ED"/>
    <w:rsid w:val="002E421F"/>
    <w:rsid w:val="002E53A9"/>
    <w:rsid w:val="002E56B0"/>
    <w:rsid w:val="002E6039"/>
    <w:rsid w:val="002F1F6F"/>
    <w:rsid w:val="002F3842"/>
    <w:rsid w:val="002F4B3F"/>
    <w:rsid w:val="002F4EF3"/>
    <w:rsid w:val="002F6E1B"/>
    <w:rsid w:val="00302276"/>
    <w:rsid w:val="0030401A"/>
    <w:rsid w:val="00305805"/>
    <w:rsid w:val="00312203"/>
    <w:rsid w:val="00314FC1"/>
    <w:rsid w:val="00316868"/>
    <w:rsid w:val="003171F6"/>
    <w:rsid w:val="003218D3"/>
    <w:rsid w:val="00322FAA"/>
    <w:rsid w:val="0032421D"/>
    <w:rsid w:val="00325E5E"/>
    <w:rsid w:val="003266E8"/>
    <w:rsid w:val="00327686"/>
    <w:rsid w:val="00332EF7"/>
    <w:rsid w:val="003334F0"/>
    <w:rsid w:val="003363DE"/>
    <w:rsid w:val="003364E6"/>
    <w:rsid w:val="00343724"/>
    <w:rsid w:val="00344C71"/>
    <w:rsid w:val="00345C19"/>
    <w:rsid w:val="00346486"/>
    <w:rsid w:val="00347A21"/>
    <w:rsid w:val="00347AC5"/>
    <w:rsid w:val="0035025F"/>
    <w:rsid w:val="00352994"/>
    <w:rsid w:val="0035367C"/>
    <w:rsid w:val="0035561C"/>
    <w:rsid w:val="003559FA"/>
    <w:rsid w:val="00357B07"/>
    <w:rsid w:val="003615A2"/>
    <w:rsid w:val="003626A7"/>
    <w:rsid w:val="003645F3"/>
    <w:rsid w:val="00366C2A"/>
    <w:rsid w:val="0036739D"/>
    <w:rsid w:val="00371426"/>
    <w:rsid w:val="003730CE"/>
    <w:rsid w:val="00374D4D"/>
    <w:rsid w:val="00374F72"/>
    <w:rsid w:val="00375582"/>
    <w:rsid w:val="00376908"/>
    <w:rsid w:val="00381B5F"/>
    <w:rsid w:val="00381B71"/>
    <w:rsid w:val="003831D2"/>
    <w:rsid w:val="003832DA"/>
    <w:rsid w:val="003855CF"/>
    <w:rsid w:val="00386D2C"/>
    <w:rsid w:val="00387541"/>
    <w:rsid w:val="00390466"/>
    <w:rsid w:val="00390E79"/>
    <w:rsid w:val="00391464"/>
    <w:rsid w:val="00392EB2"/>
    <w:rsid w:val="003957D4"/>
    <w:rsid w:val="003A037A"/>
    <w:rsid w:val="003A1027"/>
    <w:rsid w:val="003A4080"/>
    <w:rsid w:val="003A43A4"/>
    <w:rsid w:val="003A6388"/>
    <w:rsid w:val="003A682D"/>
    <w:rsid w:val="003A721B"/>
    <w:rsid w:val="003A7891"/>
    <w:rsid w:val="003B15A2"/>
    <w:rsid w:val="003B2B38"/>
    <w:rsid w:val="003B3116"/>
    <w:rsid w:val="003B534C"/>
    <w:rsid w:val="003C1917"/>
    <w:rsid w:val="003C312F"/>
    <w:rsid w:val="003C42EF"/>
    <w:rsid w:val="003C4CA3"/>
    <w:rsid w:val="003C6752"/>
    <w:rsid w:val="003C7F95"/>
    <w:rsid w:val="003D011F"/>
    <w:rsid w:val="003D1AFC"/>
    <w:rsid w:val="003D3147"/>
    <w:rsid w:val="003D42AC"/>
    <w:rsid w:val="003D46A7"/>
    <w:rsid w:val="003D6E38"/>
    <w:rsid w:val="003E02F2"/>
    <w:rsid w:val="003E5F23"/>
    <w:rsid w:val="003E7071"/>
    <w:rsid w:val="003F0E01"/>
    <w:rsid w:val="003F7536"/>
    <w:rsid w:val="003F7E2F"/>
    <w:rsid w:val="0040495D"/>
    <w:rsid w:val="00404D11"/>
    <w:rsid w:val="00405251"/>
    <w:rsid w:val="00412B04"/>
    <w:rsid w:val="00413B54"/>
    <w:rsid w:val="0041650C"/>
    <w:rsid w:val="00416F22"/>
    <w:rsid w:val="00420AE8"/>
    <w:rsid w:val="00420DF2"/>
    <w:rsid w:val="00422078"/>
    <w:rsid w:val="004228EF"/>
    <w:rsid w:val="00422901"/>
    <w:rsid w:val="004230AD"/>
    <w:rsid w:val="00423F04"/>
    <w:rsid w:val="004321C5"/>
    <w:rsid w:val="004323B6"/>
    <w:rsid w:val="00433400"/>
    <w:rsid w:val="004340E6"/>
    <w:rsid w:val="00436C99"/>
    <w:rsid w:val="00436F11"/>
    <w:rsid w:val="00441B02"/>
    <w:rsid w:val="0044371D"/>
    <w:rsid w:val="00443B25"/>
    <w:rsid w:val="00445D10"/>
    <w:rsid w:val="0044780C"/>
    <w:rsid w:val="004536A4"/>
    <w:rsid w:val="00455001"/>
    <w:rsid w:val="0046070E"/>
    <w:rsid w:val="004617FC"/>
    <w:rsid w:val="00463B7F"/>
    <w:rsid w:val="00466102"/>
    <w:rsid w:val="00466737"/>
    <w:rsid w:val="00466AE6"/>
    <w:rsid w:val="004678AE"/>
    <w:rsid w:val="0046794F"/>
    <w:rsid w:val="004700F2"/>
    <w:rsid w:val="0047031F"/>
    <w:rsid w:val="00470FF1"/>
    <w:rsid w:val="004750D1"/>
    <w:rsid w:val="00475A43"/>
    <w:rsid w:val="00477265"/>
    <w:rsid w:val="0048011B"/>
    <w:rsid w:val="0048181B"/>
    <w:rsid w:val="004849F5"/>
    <w:rsid w:val="00486797"/>
    <w:rsid w:val="00492334"/>
    <w:rsid w:val="0049333F"/>
    <w:rsid w:val="00494053"/>
    <w:rsid w:val="00495F9E"/>
    <w:rsid w:val="004968A4"/>
    <w:rsid w:val="004A072C"/>
    <w:rsid w:val="004A38D4"/>
    <w:rsid w:val="004A3946"/>
    <w:rsid w:val="004A7437"/>
    <w:rsid w:val="004A7866"/>
    <w:rsid w:val="004A7A3A"/>
    <w:rsid w:val="004B3FCC"/>
    <w:rsid w:val="004B4B52"/>
    <w:rsid w:val="004B688D"/>
    <w:rsid w:val="004B76CD"/>
    <w:rsid w:val="004C16D4"/>
    <w:rsid w:val="004C212E"/>
    <w:rsid w:val="004C551E"/>
    <w:rsid w:val="004C6C86"/>
    <w:rsid w:val="004D0419"/>
    <w:rsid w:val="004D0B9D"/>
    <w:rsid w:val="004D17A5"/>
    <w:rsid w:val="004D4F41"/>
    <w:rsid w:val="004D6C9F"/>
    <w:rsid w:val="004E181C"/>
    <w:rsid w:val="004E1825"/>
    <w:rsid w:val="004E2FB4"/>
    <w:rsid w:val="004E6103"/>
    <w:rsid w:val="004E6322"/>
    <w:rsid w:val="004E6913"/>
    <w:rsid w:val="004E6C7D"/>
    <w:rsid w:val="004E7092"/>
    <w:rsid w:val="004E76B3"/>
    <w:rsid w:val="004F20C1"/>
    <w:rsid w:val="004F28A0"/>
    <w:rsid w:val="004F3B50"/>
    <w:rsid w:val="004F6AD6"/>
    <w:rsid w:val="00503411"/>
    <w:rsid w:val="00504058"/>
    <w:rsid w:val="0050452A"/>
    <w:rsid w:val="005046CB"/>
    <w:rsid w:val="005055CF"/>
    <w:rsid w:val="005067A8"/>
    <w:rsid w:val="005071E8"/>
    <w:rsid w:val="00510C3F"/>
    <w:rsid w:val="005117C0"/>
    <w:rsid w:val="00513132"/>
    <w:rsid w:val="00520CD3"/>
    <w:rsid w:val="00521BB2"/>
    <w:rsid w:val="00521EAA"/>
    <w:rsid w:val="00522716"/>
    <w:rsid w:val="00523F9B"/>
    <w:rsid w:val="0052415B"/>
    <w:rsid w:val="005245D6"/>
    <w:rsid w:val="00524DE0"/>
    <w:rsid w:val="00526818"/>
    <w:rsid w:val="00527B77"/>
    <w:rsid w:val="00527E80"/>
    <w:rsid w:val="00530649"/>
    <w:rsid w:val="00530D9E"/>
    <w:rsid w:val="005356AC"/>
    <w:rsid w:val="0053602B"/>
    <w:rsid w:val="00536063"/>
    <w:rsid w:val="00537919"/>
    <w:rsid w:val="00540D24"/>
    <w:rsid w:val="00541158"/>
    <w:rsid w:val="0054272F"/>
    <w:rsid w:val="00542B27"/>
    <w:rsid w:val="0054385B"/>
    <w:rsid w:val="005458D8"/>
    <w:rsid w:val="00546024"/>
    <w:rsid w:val="00547114"/>
    <w:rsid w:val="00551E83"/>
    <w:rsid w:val="00551FF7"/>
    <w:rsid w:val="0055375B"/>
    <w:rsid w:val="00553B43"/>
    <w:rsid w:val="00553EB7"/>
    <w:rsid w:val="005544F8"/>
    <w:rsid w:val="00554F5D"/>
    <w:rsid w:val="005607C4"/>
    <w:rsid w:val="005621D7"/>
    <w:rsid w:val="005626D6"/>
    <w:rsid w:val="00562D57"/>
    <w:rsid w:val="00565562"/>
    <w:rsid w:val="00565725"/>
    <w:rsid w:val="00566BB0"/>
    <w:rsid w:val="00566EFA"/>
    <w:rsid w:val="005672C9"/>
    <w:rsid w:val="0056781F"/>
    <w:rsid w:val="0057540E"/>
    <w:rsid w:val="0058188C"/>
    <w:rsid w:val="00582793"/>
    <w:rsid w:val="0058389A"/>
    <w:rsid w:val="00584745"/>
    <w:rsid w:val="00586A2B"/>
    <w:rsid w:val="005878E4"/>
    <w:rsid w:val="0059061D"/>
    <w:rsid w:val="00590BA8"/>
    <w:rsid w:val="00590C77"/>
    <w:rsid w:val="00591483"/>
    <w:rsid w:val="00595E0B"/>
    <w:rsid w:val="00595EBC"/>
    <w:rsid w:val="005A0522"/>
    <w:rsid w:val="005A25F0"/>
    <w:rsid w:val="005A6BB3"/>
    <w:rsid w:val="005B0AC5"/>
    <w:rsid w:val="005B186C"/>
    <w:rsid w:val="005B1C32"/>
    <w:rsid w:val="005B78E4"/>
    <w:rsid w:val="005C00E3"/>
    <w:rsid w:val="005C213A"/>
    <w:rsid w:val="005C2799"/>
    <w:rsid w:val="005C3AF5"/>
    <w:rsid w:val="005C3C5A"/>
    <w:rsid w:val="005C3E47"/>
    <w:rsid w:val="005C4913"/>
    <w:rsid w:val="005C6159"/>
    <w:rsid w:val="005D038C"/>
    <w:rsid w:val="005D20A2"/>
    <w:rsid w:val="005D2317"/>
    <w:rsid w:val="005D4AB6"/>
    <w:rsid w:val="005D5879"/>
    <w:rsid w:val="005D61CD"/>
    <w:rsid w:val="005D7275"/>
    <w:rsid w:val="005D7DBF"/>
    <w:rsid w:val="005E06F1"/>
    <w:rsid w:val="005E775C"/>
    <w:rsid w:val="005F146C"/>
    <w:rsid w:val="005F2A6D"/>
    <w:rsid w:val="005F379F"/>
    <w:rsid w:val="005F44C7"/>
    <w:rsid w:val="005F451E"/>
    <w:rsid w:val="005F499D"/>
    <w:rsid w:val="005F4E51"/>
    <w:rsid w:val="005F6B90"/>
    <w:rsid w:val="005F7236"/>
    <w:rsid w:val="00601159"/>
    <w:rsid w:val="006013FC"/>
    <w:rsid w:val="00602DAC"/>
    <w:rsid w:val="00602F82"/>
    <w:rsid w:val="00604463"/>
    <w:rsid w:val="00605508"/>
    <w:rsid w:val="006056AA"/>
    <w:rsid w:val="006105F2"/>
    <w:rsid w:val="00614781"/>
    <w:rsid w:val="00614F05"/>
    <w:rsid w:val="00616C55"/>
    <w:rsid w:val="00622991"/>
    <w:rsid w:val="00624BD9"/>
    <w:rsid w:val="0062615D"/>
    <w:rsid w:val="006306C1"/>
    <w:rsid w:val="006310B9"/>
    <w:rsid w:val="00632DF7"/>
    <w:rsid w:val="00633AD6"/>
    <w:rsid w:val="0063424B"/>
    <w:rsid w:val="006345CE"/>
    <w:rsid w:val="00636075"/>
    <w:rsid w:val="00641F83"/>
    <w:rsid w:val="00643876"/>
    <w:rsid w:val="00643D95"/>
    <w:rsid w:val="006443C8"/>
    <w:rsid w:val="0064535C"/>
    <w:rsid w:val="00645943"/>
    <w:rsid w:val="006459AC"/>
    <w:rsid w:val="00645CB4"/>
    <w:rsid w:val="006506AB"/>
    <w:rsid w:val="0065092E"/>
    <w:rsid w:val="00651045"/>
    <w:rsid w:val="00652160"/>
    <w:rsid w:val="0065409A"/>
    <w:rsid w:val="0065490D"/>
    <w:rsid w:val="00655998"/>
    <w:rsid w:val="006564B2"/>
    <w:rsid w:val="00660995"/>
    <w:rsid w:val="00661C65"/>
    <w:rsid w:val="00662048"/>
    <w:rsid w:val="0066400A"/>
    <w:rsid w:val="00664194"/>
    <w:rsid w:val="00665E41"/>
    <w:rsid w:val="006731DD"/>
    <w:rsid w:val="0067410E"/>
    <w:rsid w:val="0067493D"/>
    <w:rsid w:val="00677A57"/>
    <w:rsid w:val="00677CC8"/>
    <w:rsid w:val="006839EA"/>
    <w:rsid w:val="00683CE5"/>
    <w:rsid w:val="00686509"/>
    <w:rsid w:val="006900DE"/>
    <w:rsid w:val="00695A03"/>
    <w:rsid w:val="0069620C"/>
    <w:rsid w:val="006A08B1"/>
    <w:rsid w:val="006A09D1"/>
    <w:rsid w:val="006A1164"/>
    <w:rsid w:val="006A1BAC"/>
    <w:rsid w:val="006A1E22"/>
    <w:rsid w:val="006A2B97"/>
    <w:rsid w:val="006A6B64"/>
    <w:rsid w:val="006B1F2F"/>
    <w:rsid w:val="006B32A6"/>
    <w:rsid w:val="006B4A82"/>
    <w:rsid w:val="006C1423"/>
    <w:rsid w:val="006C2190"/>
    <w:rsid w:val="006C4754"/>
    <w:rsid w:val="006C549B"/>
    <w:rsid w:val="006D0FFB"/>
    <w:rsid w:val="006D36ED"/>
    <w:rsid w:val="006D5169"/>
    <w:rsid w:val="006D5FE3"/>
    <w:rsid w:val="006E3A99"/>
    <w:rsid w:val="006E6E8D"/>
    <w:rsid w:val="006F2D3B"/>
    <w:rsid w:val="006F39F8"/>
    <w:rsid w:val="006F4398"/>
    <w:rsid w:val="006F44CD"/>
    <w:rsid w:val="006F5EAC"/>
    <w:rsid w:val="00700BF4"/>
    <w:rsid w:val="00702CFD"/>
    <w:rsid w:val="007042A8"/>
    <w:rsid w:val="00706762"/>
    <w:rsid w:val="00706955"/>
    <w:rsid w:val="00707BB6"/>
    <w:rsid w:val="007113B4"/>
    <w:rsid w:val="00712C85"/>
    <w:rsid w:val="00721B52"/>
    <w:rsid w:val="0072294D"/>
    <w:rsid w:val="00722FE5"/>
    <w:rsid w:val="007234DD"/>
    <w:rsid w:val="00723D90"/>
    <w:rsid w:val="007241EE"/>
    <w:rsid w:val="007246F4"/>
    <w:rsid w:val="00730A8F"/>
    <w:rsid w:val="00730B25"/>
    <w:rsid w:val="00737211"/>
    <w:rsid w:val="00741240"/>
    <w:rsid w:val="00741B46"/>
    <w:rsid w:val="00742629"/>
    <w:rsid w:val="00742F98"/>
    <w:rsid w:val="007441E3"/>
    <w:rsid w:val="00745E30"/>
    <w:rsid w:val="00746BE8"/>
    <w:rsid w:val="007472D8"/>
    <w:rsid w:val="0075005D"/>
    <w:rsid w:val="00752C3B"/>
    <w:rsid w:val="00753DD4"/>
    <w:rsid w:val="00755D75"/>
    <w:rsid w:val="00760E43"/>
    <w:rsid w:val="007616D3"/>
    <w:rsid w:val="00761A44"/>
    <w:rsid w:val="00761BA0"/>
    <w:rsid w:val="00763002"/>
    <w:rsid w:val="00765481"/>
    <w:rsid w:val="00765D2A"/>
    <w:rsid w:val="007663C1"/>
    <w:rsid w:val="00773C1C"/>
    <w:rsid w:val="00774B66"/>
    <w:rsid w:val="00774BE6"/>
    <w:rsid w:val="00775202"/>
    <w:rsid w:val="00775B87"/>
    <w:rsid w:val="00776E42"/>
    <w:rsid w:val="00777733"/>
    <w:rsid w:val="00783C1B"/>
    <w:rsid w:val="00784367"/>
    <w:rsid w:val="00785BFE"/>
    <w:rsid w:val="00787B4D"/>
    <w:rsid w:val="00791488"/>
    <w:rsid w:val="00791BE8"/>
    <w:rsid w:val="00792746"/>
    <w:rsid w:val="00792E68"/>
    <w:rsid w:val="0079350C"/>
    <w:rsid w:val="0079439C"/>
    <w:rsid w:val="007A3177"/>
    <w:rsid w:val="007A37E7"/>
    <w:rsid w:val="007A3E29"/>
    <w:rsid w:val="007A440D"/>
    <w:rsid w:val="007A460E"/>
    <w:rsid w:val="007A569B"/>
    <w:rsid w:val="007A6FF1"/>
    <w:rsid w:val="007A76EC"/>
    <w:rsid w:val="007B6109"/>
    <w:rsid w:val="007B7AC8"/>
    <w:rsid w:val="007C29A1"/>
    <w:rsid w:val="007C3C42"/>
    <w:rsid w:val="007C3E3C"/>
    <w:rsid w:val="007C3E90"/>
    <w:rsid w:val="007C5B34"/>
    <w:rsid w:val="007C6135"/>
    <w:rsid w:val="007D29ED"/>
    <w:rsid w:val="007D5ED8"/>
    <w:rsid w:val="007D7DE2"/>
    <w:rsid w:val="007E0F60"/>
    <w:rsid w:val="007E1310"/>
    <w:rsid w:val="007E1456"/>
    <w:rsid w:val="007E2497"/>
    <w:rsid w:val="007E5E42"/>
    <w:rsid w:val="007E75ED"/>
    <w:rsid w:val="007F2C81"/>
    <w:rsid w:val="007F4681"/>
    <w:rsid w:val="007F7E4F"/>
    <w:rsid w:val="00800373"/>
    <w:rsid w:val="00802A8F"/>
    <w:rsid w:val="00803153"/>
    <w:rsid w:val="008036E1"/>
    <w:rsid w:val="00803724"/>
    <w:rsid w:val="008045E1"/>
    <w:rsid w:val="0080779A"/>
    <w:rsid w:val="008103CF"/>
    <w:rsid w:val="00811246"/>
    <w:rsid w:val="00811A33"/>
    <w:rsid w:val="00812592"/>
    <w:rsid w:val="00812965"/>
    <w:rsid w:val="008131CB"/>
    <w:rsid w:val="008141BF"/>
    <w:rsid w:val="00815003"/>
    <w:rsid w:val="00815A22"/>
    <w:rsid w:val="00816B6B"/>
    <w:rsid w:val="00817E19"/>
    <w:rsid w:val="00817F5F"/>
    <w:rsid w:val="008218EC"/>
    <w:rsid w:val="00823E20"/>
    <w:rsid w:val="00824B45"/>
    <w:rsid w:val="00825CE4"/>
    <w:rsid w:val="00826CD2"/>
    <w:rsid w:val="00831EFD"/>
    <w:rsid w:val="008324BE"/>
    <w:rsid w:val="008337B4"/>
    <w:rsid w:val="00833E35"/>
    <w:rsid w:val="0083527E"/>
    <w:rsid w:val="00836DB8"/>
    <w:rsid w:val="0084040A"/>
    <w:rsid w:val="0084510D"/>
    <w:rsid w:val="00846492"/>
    <w:rsid w:val="0084669A"/>
    <w:rsid w:val="00854AA4"/>
    <w:rsid w:val="008559F7"/>
    <w:rsid w:val="00855BB1"/>
    <w:rsid w:val="00856B6D"/>
    <w:rsid w:val="0085718F"/>
    <w:rsid w:val="00860B78"/>
    <w:rsid w:val="00865956"/>
    <w:rsid w:val="00866704"/>
    <w:rsid w:val="0086794E"/>
    <w:rsid w:val="00874855"/>
    <w:rsid w:val="00876F46"/>
    <w:rsid w:val="00880FD8"/>
    <w:rsid w:val="00881D6A"/>
    <w:rsid w:val="008831C6"/>
    <w:rsid w:val="0088372E"/>
    <w:rsid w:val="008852BB"/>
    <w:rsid w:val="00886529"/>
    <w:rsid w:val="00886B54"/>
    <w:rsid w:val="008878E0"/>
    <w:rsid w:val="00887914"/>
    <w:rsid w:val="00887B67"/>
    <w:rsid w:val="00891C9D"/>
    <w:rsid w:val="00892E4C"/>
    <w:rsid w:val="008968AD"/>
    <w:rsid w:val="008A4E8F"/>
    <w:rsid w:val="008A5868"/>
    <w:rsid w:val="008A6DDA"/>
    <w:rsid w:val="008A7083"/>
    <w:rsid w:val="008B377B"/>
    <w:rsid w:val="008B40D6"/>
    <w:rsid w:val="008B4798"/>
    <w:rsid w:val="008B547B"/>
    <w:rsid w:val="008B579E"/>
    <w:rsid w:val="008B6747"/>
    <w:rsid w:val="008B6EB8"/>
    <w:rsid w:val="008B708B"/>
    <w:rsid w:val="008B7ECF"/>
    <w:rsid w:val="008C0173"/>
    <w:rsid w:val="008C20EE"/>
    <w:rsid w:val="008C356D"/>
    <w:rsid w:val="008C36A2"/>
    <w:rsid w:val="008C4DC3"/>
    <w:rsid w:val="008D266C"/>
    <w:rsid w:val="008D2B27"/>
    <w:rsid w:val="008D2EE6"/>
    <w:rsid w:val="008D38C4"/>
    <w:rsid w:val="008D4F90"/>
    <w:rsid w:val="008D5CBA"/>
    <w:rsid w:val="008D648F"/>
    <w:rsid w:val="008E2300"/>
    <w:rsid w:val="008E35AD"/>
    <w:rsid w:val="008E58DF"/>
    <w:rsid w:val="008E5B9B"/>
    <w:rsid w:val="008E60F5"/>
    <w:rsid w:val="008E61D9"/>
    <w:rsid w:val="008E7193"/>
    <w:rsid w:val="008E797F"/>
    <w:rsid w:val="008F1FDF"/>
    <w:rsid w:val="008F2379"/>
    <w:rsid w:val="008F27D6"/>
    <w:rsid w:val="008F2B6B"/>
    <w:rsid w:val="008F429E"/>
    <w:rsid w:val="008F4FF6"/>
    <w:rsid w:val="008F58EB"/>
    <w:rsid w:val="008F5CA1"/>
    <w:rsid w:val="009005D0"/>
    <w:rsid w:val="0090119E"/>
    <w:rsid w:val="009030BF"/>
    <w:rsid w:val="00904241"/>
    <w:rsid w:val="00904F2E"/>
    <w:rsid w:val="00905430"/>
    <w:rsid w:val="00907080"/>
    <w:rsid w:val="009074B9"/>
    <w:rsid w:val="009110BD"/>
    <w:rsid w:val="00911883"/>
    <w:rsid w:val="00912EC7"/>
    <w:rsid w:val="009139ED"/>
    <w:rsid w:val="00913F76"/>
    <w:rsid w:val="00916936"/>
    <w:rsid w:val="00917C28"/>
    <w:rsid w:val="0092012F"/>
    <w:rsid w:val="00924AC2"/>
    <w:rsid w:val="00926F4A"/>
    <w:rsid w:val="0093147E"/>
    <w:rsid w:val="00932625"/>
    <w:rsid w:val="0093449F"/>
    <w:rsid w:val="00934BCB"/>
    <w:rsid w:val="0094038E"/>
    <w:rsid w:val="00940653"/>
    <w:rsid w:val="0094155F"/>
    <w:rsid w:val="0094316F"/>
    <w:rsid w:val="0094342D"/>
    <w:rsid w:val="00943CDE"/>
    <w:rsid w:val="00944B2D"/>
    <w:rsid w:val="00945B47"/>
    <w:rsid w:val="00947E0D"/>
    <w:rsid w:val="00950F56"/>
    <w:rsid w:val="00953714"/>
    <w:rsid w:val="009543BA"/>
    <w:rsid w:val="00961AB2"/>
    <w:rsid w:val="00962D80"/>
    <w:rsid w:val="00964197"/>
    <w:rsid w:val="009641D5"/>
    <w:rsid w:val="0096498B"/>
    <w:rsid w:val="00964A82"/>
    <w:rsid w:val="00964E25"/>
    <w:rsid w:val="00965361"/>
    <w:rsid w:val="00965A96"/>
    <w:rsid w:val="009703D4"/>
    <w:rsid w:val="0097113F"/>
    <w:rsid w:val="0097179B"/>
    <w:rsid w:val="0097217B"/>
    <w:rsid w:val="009754DC"/>
    <w:rsid w:val="0097701D"/>
    <w:rsid w:val="009771F7"/>
    <w:rsid w:val="00982BB4"/>
    <w:rsid w:val="00983E93"/>
    <w:rsid w:val="00987D0B"/>
    <w:rsid w:val="00992114"/>
    <w:rsid w:val="0099269D"/>
    <w:rsid w:val="00994668"/>
    <w:rsid w:val="009947EC"/>
    <w:rsid w:val="009A0145"/>
    <w:rsid w:val="009A5220"/>
    <w:rsid w:val="009A63D0"/>
    <w:rsid w:val="009A69B1"/>
    <w:rsid w:val="009B1B8A"/>
    <w:rsid w:val="009B5212"/>
    <w:rsid w:val="009B6102"/>
    <w:rsid w:val="009C158F"/>
    <w:rsid w:val="009C21E6"/>
    <w:rsid w:val="009C235A"/>
    <w:rsid w:val="009C259B"/>
    <w:rsid w:val="009C280A"/>
    <w:rsid w:val="009C2C43"/>
    <w:rsid w:val="009C5AAC"/>
    <w:rsid w:val="009C7890"/>
    <w:rsid w:val="009D18E2"/>
    <w:rsid w:val="009D315D"/>
    <w:rsid w:val="009D4F9A"/>
    <w:rsid w:val="009D5029"/>
    <w:rsid w:val="009D66BD"/>
    <w:rsid w:val="009D6FCE"/>
    <w:rsid w:val="009D7997"/>
    <w:rsid w:val="009E00DE"/>
    <w:rsid w:val="009E185A"/>
    <w:rsid w:val="009E2A53"/>
    <w:rsid w:val="009E4964"/>
    <w:rsid w:val="009E6642"/>
    <w:rsid w:val="009E70E4"/>
    <w:rsid w:val="009F0CA0"/>
    <w:rsid w:val="009F4BC6"/>
    <w:rsid w:val="009F5928"/>
    <w:rsid w:val="009F6B1F"/>
    <w:rsid w:val="009F73C3"/>
    <w:rsid w:val="00A02E97"/>
    <w:rsid w:val="00A04C74"/>
    <w:rsid w:val="00A05DCA"/>
    <w:rsid w:val="00A07BFE"/>
    <w:rsid w:val="00A134D8"/>
    <w:rsid w:val="00A138CD"/>
    <w:rsid w:val="00A148D7"/>
    <w:rsid w:val="00A156A2"/>
    <w:rsid w:val="00A161A0"/>
    <w:rsid w:val="00A16807"/>
    <w:rsid w:val="00A222EC"/>
    <w:rsid w:val="00A22423"/>
    <w:rsid w:val="00A2349A"/>
    <w:rsid w:val="00A25442"/>
    <w:rsid w:val="00A25C95"/>
    <w:rsid w:val="00A25DC8"/>
    <w:rsid w:val="00A26CE2"/>
    <w:rsid w:val="00A33905"/>
    <w:rsid w:val="00A34852"/>
    <w:rsid w:val="00A35913"/>
    <w:rsid w:val="00A36319"/>
    <w:rsid w:val="00A371C9"/>
    <w:rsid w:val="00A4089A"/>
    <w:rsid w:val="00A40AB0"/>
    <w:rsid w:val="00A41703"/>
    <w:rsid w:val="00A509C8"/>
    <w:rsid w:val="00A529E4"/>
    <w:rsid w:val="00A52F19"/>
    <w:rsid w:val="00A52F46"/>
    <w:rsid w:val="00A5314C"/>
    <w:rsid w:val="00A53387"/>
    <w:rsid w:val="00A53588"/>
    <w:rsid w:val="00A54D20"/>
    <w:rsid w:val="00A553D6"/>
    <w:rsid w:val="00A6472E"/>
    <w:rsid w:val="00A76638"/>
    <w:rsid w:val="00A768EB"/>
    <w:rsid w:val="00A76FA3"/>
    <w:rsid w:val="00A80298"/>
    <w:rsid w:val="00A8058D"/>
    <w:rsid w:val="00A80A5E"/>
    <w:rsid w:val="00A824F2"/>
    <w:rsid w:val="00A827BD"/>
    <w:rsid w:val="00A835D1"/>
    <w:rsid w:val="00A848D8"/>
    <w:rsid w:val="00A8668B"/>
    <w:rsid w:val="00A90F11"/>
    <w:rsid w:val="00A91196"/>
    <w:rsid w:val="00A93337"/>
    <w:rsid w:val="00A93790"/>
    <w:rsid w:val="00A96123"/>
    <w:rsid w:val="00A96665"/>
    <w:rsid w:val="00AA3DDC"/>
    <w:rsid w:val="00AA42A7"/>
    <w:rsid w:val="00AA6024"/>
    <w:rsid w:val="00AA6746"/>
    <w:rsid w:val="00AA6F5F"/>
    <w:rsid w:val="00AB0F6D"/>
    <w:rsid w:val="00AB19AC"/>
    <w:rsid w:val="00AB6FBF"/>
    <w:rsid w:val="00AB796F"/>
    <w:rsid w:val="00AC0F8F"/>
    <w:rsid w:val="00AC17AB"/>
    <w:rsid w:val="00AC250A"/>
    <w:rsid w:val="00AC542D"/>
    <w:rsid w:val="00AC5FB5"/>
    <w:rsid w:val="00AC71F5"/>
    <w:rsid w:val="00AD3A43"/>
    <w:rsid w:val="00AD446C"/>
    <w:rsid w:val="00AD5BE5"/>
    <w:rsid w:val="00AD5F66"/>
    <w:rsid w:val="00AE1C92"/>
    <w:rsid w:val="00AE2795"/>
    <w:rsid w:val="00AE2A64"/>
    <w:rsid w:val="00AE5837"/>
    <w:rsid w:val="00AE716B"/>
    <w:rsid w:val="00AF0190"/>
    <w:rsid w:val="00AF04AA"/>
    <w:rsid w:val="00AF08EB"/>
    <w:rsid w:val="00AF3269"/>
    <w:rsid w:val="00AF47E7"/>
    <w:rsid w:val="00AF7FCB"/>
    <w:rsid w:val="00B0112F"/>
    <w:rsid w:val="00B0280D"/>
    <w:rsid w:val="00B03BB9"/>
    <w:rsid w:val="00B07108"/>
    <w:rsid w:val="00B15288"/>
    <w:rsid w:val="00B20D17"/>
    <w:rsid w:val="00B21B04"/>
    <w:rsid w:val="00B2241F"/>
    <w:rsid w:val="00B22C56"/>
    <w:rsid w:val="00B22D23"/>
    <w:rsid w:val="00B2337E"/>
    <w:rsid w:val="00B23A87"/>
    <w:rsid w:val="00B2482D"/>
    <w:rsid w:val="00B26576"/>
    <w:rsid w:val="00B26F68"/>
    <w:rsid w:val="00B2714F"/>
    <w:rsid w:val="00B319B3"/>
    <w:rsid w:val="00B31FC0"/>
    <w:rsid w:val="00B3320D"/>
    <w:rsid w:val="00B341FB"/>
    <w:rsid w:val="00B35D0F"/>
    <w:rsid w:val="00B37455"/>
    <w:rsid w:val="00B37564"/>
    <w:rsid w:val="00B40017"/>
    <w:rsid w:val="00B4044A"/>
    <w:rsid w:val="00B41E4F"/>
    <w:rsid w:val="00B42A05"/>
    <w:rsid w:val="00B46AB8"/>
    <w:rsid w:val="00B5163F"/>
    <w:rsid w:val="00B5168A"/>
    <w:rsid w:val="00B52A99"/>
    <w:rsid w:val="00B53723"/>
    <w:rsid w:val="00B5490F"/>
    <w:rsid w:val="00B54B9F"/>
    <w:rsid w:val="00B5588A"/>
    <w:rsid w:val="00B5608F"/>
    <w:rsid w:val="00B60947"/>
    <w:rsid w:val="00B61D26"/>
    <w:rsid w:val="00B63EC7"/>
    <w:rsid w:val="00B64EB7"/>
    <w:rsid w:val="00B7011D"/>
    <w:rsid w:val="00B7047C"/>
    <w:rsid w:val="00B707D1"/>
    <w:rsid w:val="00B72566"/>
    <w:rsid w:val="00B72CD7"/>
    <w:rsid w:val="00B74A3D"/>
    <w:rsid w:val="00B753D4"/>
    <w:rsid w:val="00B762CE"/>
    <w:rsid w:val="00B8081B"/>
    <w:rsid w:val="00B8186F"/>
    <w:rsid w:val="00B8240B"/>
    <w:rsid w:val="00B82A45"/>
    <w:rsid w:val="00B853AF"/>
    <w:rsid w:val="00B86022"/>
    <w:rsid w:val="00B86D87"/>
    <w:rsid w:val="00B87BC8"/>
    <w:rsid w:val="00B90034"/>
    <w:rsid w:val="00B910BF"/>
    <w:rsid w:val="00B9232E"/>
    <w:rsid w:val="00B9419A"/>
    <w:rsid w:val="00B94312"/>
    <w:rsid w:val="00BA02DF"/>
    <w:rsid w:val="00BA1B8F"/>
    <w:rsid w:val="00BA6C00"/>
    <w:rsid w:val="00BA74C2"/>
    <w:rsid w:val="00BB0F38"/>
    <w:rsid w:val="00BB5453"/>
    <w:rsid w:val="00BB56E4"/>
    <w:rsid w:val="00BB6B11"/>
    <w:rsid w:val="00BC4635"/>
    <w:rsid w:val="00BC53EB"/>
    <w:rsid w:val="00BC7BC4"/>
    <w:rsid w:val="00BD2C57"/>
    <w:rsid w:val="00BD5C3D"/>
    <w:rsid w:val="00BD60C4"/>
    <w:rsid w:val="00BD61EA"/>
    <w:rsid w:val="00BE08FB"/>
    <w:rsid w:val="00BE2557"/>
    <w:rsid w:val="00BE4847"/>
    <w:rsid w:val="00BE51E2"/>
    <w:rsid w:val="00BE5ACB"/>
    <w:rsid w:val="00BE63A6"/>
    <w:rsid w:val="00BF1A9D"/>
    <w:rsid w:val="00BF6D1E"/>
    <w:rsid w:val="00C0231C"/>
    <w:rsid w:val="00C035AF"/>
    <w:rsid w:val="00C06179"/>
    <w:rsid w:val="00C07342"/>
    <w:rsid w:val="00C0752F"/>
    <w:rsid w:val="00C0762B"/>
    <w:rsid w:val="00C07DCA"/>
    <w:rsid w:val="00C115D4"/>
    <w:rsid w:val="00C13F4E"/>
    <w:rsid w:val="00C15C4E"/>
    <w:rsid w:val="00C16C06"/>
    <w:rsid w:val="00C17303"/>
    <w:rsid w:val="00C20947"/>
    <w:rsid w:val="00C21BF2"/>
    <w:rsid w:val="00C241D3"/>
    <w:rsid w:val="00C244CC"/>
    <w:rsid w:val="00C24B36"/>
    <w:rsid w:val="00C24B94"/>
    <w:rsid w:val="00C2646F"/>
    <w:rsid w:val="00C26602"/>
    <w:rsid w:val="00C31C71"/>
    <w:rsid w:val="00C31E31"/>
    <w:rsid w:val="00C31F85"/>
    <w:rsid w:val="00C3323A"/>
    <w:rsid w:val="00C338DE"/>
    <w:rsid w:val="00C33ADC"/>
    <w:rsid w:val="00C3431F"/>
    <w:rsid w:val="00C34906"/>
    <w:rsid w:val="00C3ADD6"/>
    <w:rsid w:val="00C43891"/>
    <w:rsid w:val="00C438C4"/>
    <w:rsid w:val="00C43C78"/>
    <w:rsid w:val="00C44D61"/>
    <w:rsid w:val="00C45AA1"/>
    <w:rsid w:val="00C46373"/>
    <w:rsid w:val="00C50F33"/>
    <w:rsid w:val="00C51E2D"/>
    <w:rsid w:val="00C56A1D"/>
    <w:rsid w:val="00C602EF"/>
    <w:rsid w:val="00C606B0"/>
    <w:rsid w:val="00C60851"/>
    <w:rsid w:val="00C62D0E"/>
    <w:rsid w:val="00C63684"/>
    <w:rsid w:val="00C63848"/>
    <w:rsid w:val="00C63FE1"/>
    <w:rsid w:val="00C67431"/>
    <w:rsid w:val="00C6761B"/>
    <w:rsid w:val="00C70156"/>
    <w:rsid w:val="00C7139B"/>
    <w:rsid w:val="00C716FC"/>
    <w:rsid w:val="00C72AA5"/>
    <w:rsid w:val="00C7710F"/>
    <w:rsid w:val="00C77629"/>
    <w:rsid w:val="00C77A33"/>
    <w:rsid w:val="00C82355"/>
    <w:rsid w:val="00C83E7A"/>
    <w:rsid w:val="00C83EE2"/>
    <w:rsid w:val="00C85CBD"/>
    <w:rsid w:val="00C92277"/>
    <w:rsid w:val="00C94CB2"/>
    <w:rsid w:val="00C9520E"/>
    <w:rsid w:val="00C96082"/>
    <w:rsid w:val="00C96F19"/>
    <w:rsid w:val="00CA0026"/>
    <w:rsid w:val="00CA07FF"/>
    <w:rsid w:val="00CA1C1A"/>
    <w:rsid w:val="00CA2B0A"/>
    <w:rsid w:val="00CA3502"/>
    <w:rsid w:val="00CA40DE"/>
    <w:rsid w:val="00CA4A41"/>
    <w:rsid w:val="00CA56D9"/>
    <w:rsid w:val="00CA61D7"/>
    <w:rsid w:val="00CB1E01"/>
    <w:rsid w:val="00CB28E5"/>
    <w:rsid w:val="00CB4087"/>
    <w:rsid w:val="00CB4442"/>
    <w:rsid w:val="00CB5295"/>
    <w:rsid w:val="00CB65B5"/>
    <w:rsid w:val="00CC7359"/>
    <w:rsid w:val="00CD21B2"/>
    <w:rsid w:val="00CD64E6"/>
    <w:rsid w:val="00CE0732"/>
    <w:rsid w:val="00CE16A5"/>
    <w:rsid w:val="00CE243A"/>
    <w:rsid w:val="00CE2A2F"/>
    <w:rsid w:val="00CE50A3"/>
    <w:rsid w:val="00CE53C7"/>
    <w:rsid w:val="00CE772D"/>
    <w:rsid w:val="00CF1E04"/>
    <w:rsid w:val="00CF4D79"/>
    <w:rsid w:val="00CF60F7"/>
    <w:rsid w:val="00D01F81"/>
    <w:rsid w:val="00D028A8"/>
    <w:rsid w:val="00D02DC1"/>
    <w:rsid w:val="00D03E2E"/>
    <w:rsid w:val="00D04F96"/>
    <w:rsid w:val="00D05069"/>
    <w:rsid w:val="00D0783F"/>
    <w:rsid w:val="00D14294"/>
    <w:rsid w:val="00D15E1B"/>
    <w:rsid w:val="00D20014"/>
    <w:rsid w:val="00D21380"/>
    <w:rsid w:val="00D22656"/>
    <w:rsid w:val="00D22D82"/>
    <w:rsid w:val="00D235A4"/>
    <w:rsid w:val="00D23BDD"/>
    <w:rsid w:val="00D242AD"/>
    <w:rsid w:val="00D33047"/>
    <w:rsid w:val="00D33A32"/>
    <w:rsid w:val="00D344AA"/>
    <w:rsid w:val="00D35E07"/>
    <w:rsid w:val="00D36254"/>
    <w:rsid w:val="00D36A45"/>
    <w:rsid w:val="00D42234"/>
    <w:rsid w:val="00D44AC1"/>
    <w:rsid w:val="00D44C67"/>
    <w:rsid w:val="00D461C8"/>
    <w:rsid w:val="00D47979"/>
    <w:rsid w:val="00D509ED"/>
    <w:rsid w:val="00D50E37"/>
    <w:rsid w:val="00D510B5"/>
    <w:rsid w:val="00D519F9"/>
    <w:rsid w:val="00D52E87"/>
    <w:rsid w:val="00D55249"/>
    <w:rsid w:val="00D56A74"/>
    <w:rsid w:val="00D579FE"/>
    <w:rsid w:val="00D57C87"/>
    <w:rsid w:val="00D5C98E"/>
    <w:rsid w:val="00D62CAE"/>
    <w:rsid w:val="00D62D1B"/>
    <w:rsid w:val="00D640AB"/>
    <w:rsid w:val="00D6412C"/>
    <w:rsid w:val="00D64A75"/>
    <w:rsid w:val="00D65C4E"/>
    <w:rsid w:val="00D6651A"/>
    <w:rsid w:val="00D6705D"/>
    <w:rsid w:val="00D706A3"/>
    <w:rsid w:val="00D7072E"/>
    <w:rsid w:val="00D7138A"/>
    <w:rsid w:val="00D7212E"/>
    <w:rsid w:val="00D76B37"/>
    <w:rsid w:val="00D808DD"/>
    <w:rsid w:val="00D84325"/>
    <w:rsid w:val="00D84C05"/>
    <w:rsid w:val="00D85AFF"/>
    <w:rsid w:val="00D864FA"/>
    <w:rsid w:val="00D875F5"/>
    <w:rsid w:val="00D902B6"/>
    <w:rsid w:val="00D92B5A"/>
    <w:rsid w:val="00D92D1F"/>
    <w:rsid w:val="00D92D8E"/>
    <w:rsid w:val="00D9341E"/>
    <w:rsid w:val="00D9427F"/>
    <w:rsid w:val="00D9465F"/>
    <w:rsid w:val="00D96B75"/>
    <w:rsid w:val="00DA06B5"/>
    <w:rsid w:val="00DA2962"/>
    <w:rsid w:val="00DA2C2E"/>
    <w:rsid w:val="00DA448B"/>
    <w:rsid w:val="00DA5C41"/>
    <w:rsid w:val="00DA5F4C"/>
    <w:rsid w:val="00DB162F"/>
    <w:rsid w:val="00DB28DB"/>
    <w:rsid w:val="00DB3050"/>
    <w:rsid w:val="00DB36C5"/>
    <w:rsid w:val="00DB3E0A"/>
    <w:rsid w:val="00DB5302"/>
    <w:rsid w:val="00DB5899"/>
    <w:rsid w:val="00DB61BF"/>
    <w:rsid w:val="00DC29B1"/>
    <w:rsid w:val="00DC3AF7"/>
    <w:rsid w:val="00DC4256"/>
    <w:rsid w:val="00DC45DF"/>
    <w:rsid w:val="00DC5552"/>
    <w:rsid w:val="00DD3861"/>
    <w:rsid w:val="00DD68D9"/>
    <w:rsid w:val="00DE0A74"/>
    <w:rsid w:val="00DE1144"/>
    <w:rsid w:val="00DE385C"/>
    <w:rsid w:val="00DE6C8A"/>
    <w:rsid w:val="00DF1CE9"/>
    <w:rsid w:val="00DF2A3D"/>
    <w:rsid w:val="00DF395E"/>
    <w:rsid w:val="00DF612D"/>
    <w:rsid w:val="00DF7446"/>
    <w:rsid w:val="00E13EA6"/>
    <w:rsid w:val="00E144DD"/>
    <w:rsid w:val="00E151B7"/>
    <w:rsid w:val="00E15709"/>
    <w:rsid w:val="00E16109"/>
    <w:rsid w:val="00E166CD"/>
    <w:rsid w:val="00E2217B"/>
    <w:rsid w:val="00E251AE"/>
    <w:rsid w:val="00E2615F"/>
    <w:rsid w:val="00E26E5C"/>
    <w:rsid w:val="00E27440"/>
    <w:rsid w:val="00E279EB"/>
    <w:rsid w:val="00E3399F"/>
    <w:rsid w:val="00E3454D"/>
    <w:rsid w:val="00E36272"/>
    <w:rsid w:val="00E36AFB"/>
    <w:rsid w:val="00E36C0A"/>
    <w:rsid w:val="00E41881"/>
    <w:rsid w:val="00E42492"/>
    <w:rsid w:val="00E42CD2"/>
    <w:rsid w:val="00E46BCF"/>
    <w:rsid w:val="00E516CF"/>
    <w:rsid w:val="00E51E0C"/>
    <w:rsid w:val="00E55DBE"/>
    <w:rsid w:val="00E55F6F"/>
    <w:rsid w:val="00E56BAB"/>
    <w:rsid w:val="00E607EF"/>
    <w:rsid w:val="00E61800"/>
    <w:rsid w:val="00E61DAC"/>
    <w:rsid w:val="00E62891"/>
    <w:rsid w:val="00E63B03"/>
    <w:rsid w:val="00E66058"/>
    <w:rsid w:val="00E66815"/>
    <w:rsid w:val="00E66DD3"/>
    <w:rsid w:val="00E71667"/>
    <w:rsid w:val="00E71D0D"/>
    <w:rsid w:val="00E767B7"/>
    <w:rsid w:val="00E80AB7"/>
    <w:rsid w:val="00E84DB3"/>
    <w:rsid w:val="00E85EC2"/>
    <w:rsid w:val="00E91D7B"/>
    <w:rsid w:val="00E9229F"/>
    <w:rsid w:val="00E923AB"/>
    <w:rsid w:val="00E92E4E"/>
    <w:rsid w:val="00E92EA3"/>
    <w:rsid w:val="00E9590F"/>
    <w:rsid w:val="00EA11C3"/>
    <w:rsid w:val="00EA1212"/>
    <w:rsid w:val="00EA13F5"/>
    <w:rsid w:val="00EA1467"/>
    <w:rsid w:val="00EA20F8"/>
    <w:rsid w:val="00EA52CB"/>
    <w:rsid w:val="00EA74B9"/>
    <w:rsid w:val="00EA7512"/>
    <w:rsid w:val="00EB10E2"/>
    <w:rsid w:val="00EB3C2C"/>
    <w:rsid w:val="00EB4576"/>
    <w:rsid w:val="00EB4F98"/>
    <w:rsid w:val="00EB5F4F"/>
    <w:rsid w:val="00EB7F73"/>
    <w:rsid w:val="00EC1703"/>
    <w:rsid w:val="00EC1B0A"/>
    <w:rsid w:val="00EC2A73"/>
    <w:rsid w:val="00EC5DA7"/>
    <w:rsid w:val="00EC5FEF"/>
    <w:rsid w:val="00EC6C65"/>
    <w:rsid w:val="00ED454F"/>
    <w:rsid w:val="00ED4754"/>
    <w:rsid w:val="00ED5EA2"/>
    <w:rsid w:val="00ED66DD"/>
    <w:rsid w:val="00EE0394"/>
    <w:rsid w:val="00EE0B06"/>
    <w:rsid w:val="00EE1048"/>
    <w:rsid w:val="00EE1DF6"/>
    <w:rsid w:val="00EE383F"/>
    <w:rsid w:val="00EE3A57"/>
    <w:rsid w:val="00EE4281"/>
    <w:rsid w:val="00EE4E70"/>
    <w:rsid w:val="00EE5458"/>
    <w:rsid w:val="00EE5D52"/>
    <w:rsid w:val="00EE67F3"/>
    <w:rsid w:val="00EE779A"/>
    <w:rsid w:val="00EF2F56"/>
    <w:rsid w:val="00EF6328"/>
    <w:rsid w:val="00F04BDD"/>
    <w:rsid w:val="00F10511"/>
    <w:rsid w:val="00F11A6F"/>
    <w:rsid w:val="00F12325"/>
    <w:rsid w:val="00F15A1C"/>
    <w:rsid w:val="00F172BB"/>
    <w:rsid w:val="00F203A3"/>
    <w:rsid w:val="00F214B3"/>
    <w:rsid w:val="00F21783"/>
    <w:rsid w:val="00F22B40"/>
    <w:rsid w:val="00F2659B"/>
    <w:rsid w:val="00F26602"/>
    <w:rsid w:val="00F27A82"/>
    <w:rsid w:val="00F31528"/>
    <w:rsid w:val="00F31BEF"/>
    <w:rsid w:val="00F33B3F"/>
    <w:rsid w:val="00F35ACA"/>
    <w:rsid w:val="00F36907"/>
    <w:rsid w:val="00F37D25"/>
    <w:rsid w:val="00F42576"/>
    <w:rsid w:val="00F427F7"/>
    <w:rsid w:val="00F45503"/>
    <w:rsid w:val="00F46239"/>
    <w:rsid w:val="00F46572"/>
    <w:rsid w:val="00F474C1"/>
    <w:rsid w:val="00F51B7A"/>
    <w:rsid w:val="00F53B2E"/>
    <w:rsid w:val="00F53D6E"/>
    <w:rsid w:val="00F54AA3"/>
    <w:rsid w:val="00F562A8"/>
    <w:rsid w:val="00F577B6"/>
    <w:rsid w:val="00F57883"/>
    <w:rsid w:val="00F6000F"/>
    <w:rsid w:val="00F61A4F"/>
    <w:rsid w:val="00F63C7E"/>
    <w:rsid w:val="00F65562"/>
    <w:rsid w:val="00F66F98"/>
    <w:rsid w:val="00F7236A"/>
    <w:rsid w:val="00F73743"/>
    <w:rsid w:val="00F74513"/>
    <w:rsid w:val="00F7563C"/>
    <w:rsid w:val="00F76768"/>
    <w:rsid w:val="00F813A1"/>
    <w:rsid w:val="00F84A60"/>
    <w:rsid w:val="00F8501F"/>
    <w:rsid w:val="00F8794D"/>
    <w:rsid w:val="00F91B04"/>
    <w:rsid w:val="00F931A2"/>
    <w:rsid w:val="00F96323"/>
    <w:rsid w:val="00F9667C"/>
    <w:rsid w:val="00F968FF"/>
    <w:rsid w:val="00F979D5"/>
    <w:rsid w:val="00F97CA8"/>
    <w:rsid w:val="00FA1E65"/>
    <w:rsid w:val="00FA44FB"/>
    <w:rsid w:val="00FA4628"/>
    <w:rsid w:val="00FA4BFB"/>
    <w:rsid w:val="00FA5A6B"/>
    <w:rsid w:val="00FA769E"/>
    <w:rsid w:val="00FA7821"/>
    <w:rsid w:val="00FA7D96"/>
    <w:rsid w:val="00FB05B8"/>
    <w:rsid w:val="00FB1F16"/>
    <w:rsid w:val="00FB302C"/>
    <w:rsid w:val="00FB37D9"/>
    <w:rsid w:val="00FB50F6"/>
    <w:rsid w:val="00FB526F"/>
    <w:rsid w:val="00FB72B4"/>
    <w:rsid w:val="00FC0176"/>
    <w:rsid w:val="00FC1E0E"/>
    <w:rsid w:val="00FC4C98"/>
    <w:rsid w:val="00FC7A7D"/>
    <w:rsid w:val="00FD0A06"/>
    <w:rsid w:val="00FD0C03"/>
    <w:rsid w:val="00FD13EE"/>
    <w:rsid w:val="00FD4DE7"/>
    <w:rsid w:val="00FD623C"/>
    <w:rsid w:val="00FE0163"/>
    <w:rsid w:val="00FE11B9"/>
    <w:rsid w:val="00FE1843"/>
    <w:rsid w:val="00FE447B"/>
    <w:rsid w:val="00FE5A9F"/>
    <w:rsid w:val="00FE62B7"/>
    <w:rsid w:val="00FE6D86"/>
    <w:rsid w:val="00FF13DB"/>
    <w:rsid w:val="00FF18A4"/>
    <w:rsid w:val="00FF23FD"/>
    <w:rsid w:val="00FF305D"/>
    <w:rsid w:val="00FF4811"/>
    <w:rsid w:val="0140B171"/>
    <w:rsid w:val="014D88B4"/>
    <w:rsid w:val="0165EBA9"/>
    <w:rsid w:val="0204909B"/>
    <w:rsid w:val="0289A8BB"/>
    <w:rsid w:val="02965875"/>
    <w:rsid w:val="02CAB130"/>
    <w:rsid w:val="02FEFB2F"/>
    <w:rsid w:val="04095338"/>
    <w:rsid w:val="042D854A"/>
    <w:rsid w:val="0450A59E"/>
    <w:rsid w:val="0471CD1A"/>
    <w:rsid w:val="048B7F60"/>
    <w:rsid w:val="04AF14CE"/>
    <w:rsid w:val="054DC175"/>
    <w:rsid w:val="05B301E6"/>
    <w:rsid w:val="05C955AB"/>
    <w:rsid w:val="05E92995"/>
    <w:rsid w:val="062ABA1D"/>
    <w:rsid w:val="064AE52F"/>
    <w:rsid w:val="068A04E4"/>
    <w:rsid w:val="071E4F0C"/>
    <w:rsid w:val="07438741"/>
    <w:rsid w:val="07E6F4DD"/>
    <w:rsid w:val="07F826F5"/>
    <w:rsid w:val="080A2479"/>
    <w:rsid w:val="08317119"/>
    <w:rsid w:val="0898C70C"/>
    <w:rsid w:val="08E12007"/>
    <w:rsid w:val="096920CF"/>
    <w:rsid w:val="0A8BD218"/>
    <w:rsid w:val="0AAEDBD9"/>
    <w:rsid w:val="0AF4DEC4"/>
    <w:rsid w:val="0B447E7D"/>
    <w:rsid w:val="0B93F28B"/>
    <w:rsid w:val="0C188BB9"/>
    <w:rsid w:val="0C227758"/>
    <w:rsid w:val="0C719079"/>
    <w:rsid w:val="0CA0254E"/>
    <w:rsid w:val="0CA70090"/>
    <w:rsid w:val="0D0A5674"/>
    <w:rsid w:val="0D1D3BD6"/>
    <w:rsid w:val="0D55D59F"/>
    <w:rsid w:val="0DE67C9B"/>
    <w:rsid w:val="0E1A2638"/>
    <w:rsid w:val="0E290AFF"/>
    <w:rsid w:val="0E2B8E58"/>
    <w:rsid w:val="0FA64F59"/>
    <w:rsid w:val="0FA9313B"/>
    <w:rsid w:val="0FC4FA03"/>
    <w:rsid w:val="0FD823F8"/>
    <w:rsid w:val="10077669"/>
    <w:rsid w:val="1017BECD"/>
    <w:rsid w:val="1067B4A0"/>
    <w:rsid w:val="10CAD1DE"/>
    <w:rsid w:val="110C0852"/>
    <w:rsid w:val="111EBC1C"/>
    <w:rsid w:val="11FDEC08"/>
    <w:rsid w:val="12720F53"/>
    <w:rsid w:val="129D0AFC"/>
    <w:rsid w:val="12D27855"/>
    <w:rsid w:val="13285CBB"/>
    <w:rsid w:val="13482037"/>
    <w:rsid w:val="1365079D"/>
    <w:rsid w:val="13694AEC"/>
    <w:rsid w:val="1374DC74"/>
    <w:rsid w:val="13D444D9"/>
    <w:rsid w:val="14157075"/>
    <w:rsid w:val="146BD2FB"/>
    <w:rsid w:val="14F32D53"/>
    <w:rsid w:val="1502665B"/>
    <w:rsid w:val="15051B4D"/>
    <w:rsid w:val="15250603"/>
    <w:rsid w:val="1738928E"/>
    <w:rsid w:val="1761AAC4"/>
    <w:rsid w:val="17654298"/>
    <w:rsid w:val="17D8B520"/>
    <w:rsid w:val="18921279"/>
    <w:rsid w:val="18A06D25"/>
    <w:rsid w:val="18D172D7"/>
    <w:rsid w:val="18D38778"/>
    <w:rsid w:val="18E11468"/>
    <w:rsid w:val="18EAEAF6"/>
    <w:rsid w:val="1916662D"/>
    <w:rsid w:val="19818594"/>
    <w:rsid w:val="19D00EAD"/>
    <w:rsid w:val="19D88C70"/>
    <w:rsid w:val="1A190900"/>
    <w:rsid w:val="1A734451"/>
    <w:rsid w:val="1A7A6DC8"/>
    <w:rsid w:val="1B575F09"/>
    <w:rsid w:val="1B8D852E"/>
    <w:rsid w:val="1BE55863"/>
    <w:rsid w:val="1C0F14B2"/>
    <w:rsid w:val="1C351BE7"/>
    <w:rsid w:val="1C4267AA"/>
    <w:rsid w:val="1C922053"/>
    <w:rsid w:val="1D3267AB"/>
    <w:rsid w:val="1DFD6836"/>
    <w:rsid w:val="1E048DEB"/>
    <w:rsid w:val="1E1D0920"/>
    <w:rsid w:val="1E39CE2F"/>
    <w:rsid w:val="1E4560EC"/>
    <w:rsid w:val="1EBED3C8"/>
    <w:rsid w:val="2035D01D"/>
    <w:rsid w:val="20368FF7"/>
    <w:rsid w:val="208CDE33"/>
    <w:rsid w:val="20B8CC94"/>
    <w:rsid w:val="21D1A07E"/>
    <w:rsid w:val="21E39E55"/>
    <w:rsid w:val="21FCC6B2"/>
    <w:rsid w:val="225499E7"/>
    <w:rsid w:val="2291E90C"/>
    <w:rsid w:val="22A44D8E"/>
    <w:rsid w:val="22B19976"/>
    <w:rsid w:val="22B40E67"/>
    <w:rsid w:val="22DF08CC"/>
    <w:rsid w:val="22FEE34D"/>
    <w:rsid w:val="2321B828"/>
    <w:rsid w:val="235AE439"/>
    <w:rsid w:val="23890E54"/>
    <w:rsid w:val="23989713"/>
    <w:rsid w:val="23AA6F16"/>
    <w:rsid w:val="23FA5BCD"/>
    <w:rsid w:val="24326F60"/>
    <w:rsid w:val="248391ED"/>
    <w:rsid w:val="24DB2EB1"/>
    <w:rsid w:val="251E6170"/>
    <w:rsid w:val="25556636"/>
    <w:rsid w:val="256A7EDC"/>
    <w:rsid w:val="258DC9AC"/>
    <w:rsid w:val="26B6FC11"/>
    <w:rsid w:val="26BEFCFE"/>
    <w:rsid w:val="26C52CB4"/>
    <w:rsid w:val="2760F978"/>
    <w:rsid w:val="287A2E6B"/>
    <w:rsid w:val="2946A2CC"/>
    <w:rsid w:val="29683488"/>
    <w:rsid w:val="29DA7643"/>
    <w:rsid w:val="2A022F48"/>
    <w:rsid w:val="2A0AF55D"/>
    <w:rsid w:val="2A0F61A8"/>
    <w:rsid w:val="2A16046D"/>
    <w:rsid w:val="2A1D3F1D"/>
    <w:rsid w:val="2A7D0C63"/>
    <w:rsid w:val="2ACA94FE"/>
    <w:rsid w:val="2B8A809B"/>
    <w:rsid w:val="2BA74602"/>
    <w:rsid w:val="2BB1D4CE"/>
    <w:rsid w:val="2C320521"/>
    <w:rsid w:val="2CFC95EF"/>
    <w:rsid w:val="2D2B8990"/>
    <w:rsid w:val="2DB4AD25"/>
    <w:rsid w:val="2DEBC997"/>
    <w:rsid w:val="2DF96036"/>
    <w:rsid w:val="2E143256"/>
    <w:rsid w:val="2EAD111B"/>
    <w:rsid w:val="2EB1D0D1"/>
    <w:rsid w:val="2F7057DB"/>
    <w:rsid w:val="2F78599A"/>
    <w:rsid w:val="2F8ACDF9"/>
    <w:rsid w:val="3089B796"/>
    <w:rsid w:val="30977292"/>
    <w:rsid w:val="30A227F5"/>
    <w:rsid w:val="30DDC882"/>
    <w:rsid w:val="30F898E5"/>
    <w:rsid w:val="316067D1"/>
    <w:rsid w:val="31D34435"/>
    <w:rsid w:val="31E107FA"/>
    <w:rsid w:val="32211652"/>
    <w:rsid w:val="32A664C5"/>
    <w:rsid w:val="32BBBB11"/>
    <w:rsid w:val="3382C230"/>
    <w:rsid w:val="33ED7B1C"/>
    <w:rsid w:val="33F22037"/>
    <w:rsid w:val="3544E1EF"/>
    <w:rsid w:val="357F0477"/>
    <w:rsid w:val="367CFC17"/>
    <w:rsid w:val="36C44972"/>
    <w:rsid w:val="36CD3342"/>
    <w:rsid w:val="3724608D"/>
    <w:rsid w:val="373EC3A9"/>
    <w:rsid w:val="379CD6F7"/>
    <w:rsid w:val="37A4112E"/>
    <w:rsid w:val="37C149C9"/>
    <w:rsid w:val="3818C96A"/>
    <w:rsid w:val="3820E8AB"/>
    <w:rsid w:val="38A9ED70"/>
    <w:rsid w:val="38C030EE"/>
    <w:rsid w:val="39059F0D"/>
    <w:rsid w:val="3971CC8F"/>
    <w:rsid w:val="3975783E"/>
    <w:rsid w:val="39B499CB"/>
    <w:rsid w:val="39F0E43B"/>
    <w:rsid w:val="39F1E8F0"/>
    <w:rsid w:val="3A541180"/>
    <w:rsid w:val="3AA58D53"/>
    <w:rsid w:val="3AB98B24"/>
    <w:rsid w:val="3B059728"/>
    <w:rsid w:val="3B762FAF"/>
    <w:rsid w:val="3BF7D1B0"/>
    <w:rsid w:val="3C104D09"/>
    <w:rsid w:val="3C2D3311"/>
    <w:rsid w:val="3C552CCC"/>
    <w:rsid w:val="3CFE5B53"/>
    <w:rsid w:val="3D3B47D0"/>
    <w:rsid w:val="3D7F3B39"/>
    <w:rsid w:val="3DDFF512"/>
    <w:rsid w:val="3E5A6B86"/>
    <w:rsid w:val="3ED8267F"/>
    <w:rsid w:val="3F325454"/>
    <w:rsid w:val="3F88E7D9"/>
    <w:rsid w:val="3FD9C2E3"/>
    <w:rsid w:val="40B21A76"/>
    <w:rsid w:val="40FF3C0E"/>
    <w:rsid w:val="412F9C00"/>
    <w:rsid w:val="4180BE8D"/>
    <w:rsid w:val="41AF9512"/>
    <w:rsid w:val="41F6A819"/>
    <w:rsid w:val="42767D0F"/>
    <w:rsid w:val="42B371B1"/>
    <w:rsid w:val="42BCD1DC"/>
    <w:rsid w:val="42E0BF95"/>
    <w:rsid w:val="430B9662"/>
    <w:rsid w:val="432AFD0F"/>
    <w:rsid w:val="43578EB5"/>
    <w:rsid w:val="443E150C"/>
    <w:rsid w:val="4458A23D"/>
    <w:rsid w:val="4459D693"/>
    <w:rsid w:val="448E3E66"/>
    <w:rsid w:val="44C73AAD"/>
    <w:rsid w:val="44D6D184"/>
    <w:rsid w:val="45311F54"/>
    <w:rsid w:val="462A0EC7"/>
    <w:rsid w:val="462CAB04"/>
    <w:rsid w:val="463B499E"/>
    <w:rsid w:val="46439AD1"/>
    <w:rsid w:val="46630B0E"/>
    <w:rsid w:val="46F18176"/>
    <w:rsid w:val="46FDF85C"/>
    <w:rsid w:val="470553FE"/>
    <w:rsid w:val="472F6025"/>
    <w:rsid w:val="4742C185"/>
    <w:rsid w:val="4770F5D5"/>
    <w:rsid w:val="478D8C08"/>
    <w:rsid w:val="47963264"/>
    <w:rsid w:val="47E545D5"/>
    <w:rsid w:val="484C4DCB"/>
    <w:rsid w:val="4899C8BD"/>
    <w:rsid w:val="48C1ECC8"/>
    <w:rsid w:val="49334419"/>
    <w:rsid w:val="4972EA60"/>
    <w:rsid w:val="4A0FFA40"/>
    <w:rsid w:val="4A3C3AD5"/>
    <w:rsid w:val="4A4C6801"/>
    <w:rsid w:val="4AC513EB"/>
    <w:rsid w:val="4AD8C01A"/>
    <w:rsid w:val="4AFD7FEA"/>
    <w:rsid w:val="4B138396"/>
    <w:rsid w:val="4B367C31"/>
    <w:rsid w:val="4B4717D9"/>
    <w:rsid w:val="4B782265"/>
    <w:rsid w:val="4B91B31B"/>
    <w:rsid w:val="4BAAC5EC"/>
    <w:rsid w:val="4BABCAA1"/>
    <w:rsid w:val="4BCDAEC1"/>
    <w:rsid w:val="4C1293A6"/>
    <w:rsid w:val="4CA4E1D3"/>
    <w:rsid w:val="4CAA3135"/>
    <w:rsid w:val="4CEB74EF"/>
    <w:rsid w:val="4D174671"/>
    <w:rsid w:val="4D1FBEEE"/>
    <w:rsid w:val="4D68697A"/>
    <w:rsid w:val="4DD0DA15"/>
    <w:rsid w:val="4DE786F2"/>
    <w:rsid w:val="4E591ADC"/>
    <w:rsid w:val="4EEB08B0"/>
    <w:rsid w:val="4F0BBCB8"/>
    <w:rsid w:val="4F230645"/>
    <w:rsid w:val="4F2B1FBF"/>
    <w:rsid w:val="4F85DBCC"/>
    <w:rsid w:val="4FC35A38"/>
    <w:rsid w:val="501DE542"/>
    <w:rsid w:val="50DC99EB"/>
    <w:rsid w:val="50DEBBF2"/>
    <w:rsid w:val="50EA1A8A"/>
    <w:rsid w:val="5113B597"/>
    <w:rsid w:val="511D19C6"/>
    <w:rsid w:val="515F2A99"/>
    <w:rsid w:val="52DD6B9B"/>
    <w:rsid w:val="52EA9597"/>
    <w:rsid w:val="5321BA2C"/>
    <w:rsid w:val="53418E16"/>
    <w:rsid w:val="5353F22C"/>
    <w:rsid w:val="53BCBB83"/>
    <w:rsid w:val="53C9EB34"/>
    <w:rsid w:val="5496CB5B"/>
    <w:rsid w:val="54B5153F"/>
    <w:rsid w:val="54CBB663"/>
    <w:rsid w:val="552F5FA7"/>
    <w:rsid w:val="5539921C"/>
    <w:rsid w:val="560E8442"/>
    <w:rsid w:val="56329BBC"/>
    <w:rsid w:val="56595AEE"/>
    <w:rsid w:val="5660F152"/>
    <w:rsid w:val="566786C4"/>
    <w:rsid w:val="56E530FE"/>
    <w:rsid w:val="57455256"/>
    <w:rsid w:val="5798C473"/>
    <w:rsid w:val="5833D935"/>
    <w:rsid w:val="5847963B"/>
    <w:rsid w:val="5871254C"/>
    <w:rsid w:val="58946A4C"/>
    <w:rsid w:val="59433828"/>
    <w:rsid w:val="59B0CF9A"/>
    <w:rsid w:val="59C72917"/>
    <w:rsid w:val="5A062F7C"/>
    <w:rsid w:val="5B26B8CF"/>
    <w:rsid w:val="5B2F640D"/>
    <w:rsid w:val="5B3AF7E7"/>
    <w:rsid w:val="5BD9A57E"/>
    <w:rsid w:val="5BEC8C0B"/>
    <w:rsid w:val="5C99543E"/>
    <w:rsid w:val="5C9E7F3D"/>
    <w:rsid w:val="5CC89C72"/>
    <w:rsid w:val="5CE6B735"/>
    <w:rsid w:val="5D291C1C"/>
    <w:rsid w:val="5DAF7535"/>
    <w:rsid w:val="5DAF7535"/>
    <w:rsid w:val="5E163C92"/>
    <w:rsid w:val="5E6CACF2"/>
    <w:rsid w:val="5E87116B"/>
    <w:rsid w:val="5E8C2E43"/>
    <w:rsid w:val="5EAD200E"/>
    <w:rsid w:val="5F26F3CA"/>
    <w:rsid w:val="5F35415A"/>
    <w:rsid w:val="5FB1C0E9"/>
    <w:rsid w:val="5FC7359D"/>
    <w:rsid w:val="60211EF4"/>
    <w:rsid w:val="60932409"/>
    <w:rsid w:val="60BE9D58"/>
    <w:rsid w:val="60D8175F"/>
    <w:rsid w:val="60FA37D0"/>
    <w:rsid w:val="615E2079"/>
    <w:rsid w:val="61BBAAD4"/>
    <w:rsid w:val="61C700CB"/>
    <w:rsid w:val="61CBEB64"/>
    <w:rsid w:val="6226B582"/>
    <w:rsid w:val="62457611"/>
    <w:rsid w:val="62BF70A3"/>
    <w:rsid w:val="63375764"/>
    <w:rsid w:val="6362D12C"/>
    <w:rsid w:val="64079604"/>
    <w:rsid w:val="646C7273"/>
    <w:rsid w:val="64FB6FC7"/>
    <w:rsid w:val="64FEA18D"/>
    <w:rsid w:val="651CFE06"/>
    <w:rsid w:val="65E81A6B"/>
    <w:rsid w:val="66351270"/>
    <w:rsid w:val="663CD376"/>
    <w:rsid w:val="666E7F8F"/>
    <w:rsid w:val="67BD9997"/>
    <w:rsid w:val="67F1A02A"/>
    <w:rsid w:val="67F20814"/>
    <w:rsid w:val="689F12AF"/>
    <w:rsid w:val="6924B52C"/>
    <w:rsid w:val="693FDA2F"/>
    <w:rsid w:val="6957F14E"/>
    <w:rsid w:val="696F7A2F"/>
    <w:rsid w:val="69D872E7"/>
    <w:rsid w:val="69E208EA"/>
    <w:rsid w:val="69F98871"/>
    <w:rsid w:val="6A3AE310"/>
    <w:rsid w:val="6A52126C"/>
    <w:rsid w:val="6A5BDB4D"/>
    <w:rsid w:val="6A6891B3"/>
    <w:rsid w:val="6A79B4F7"/>
    <w:rsid w:val="6B29A8D6"/>
    <w:rsid w:val="6B6AB14B"/>
    <w:rsid w:val="6BD8922E"/>
    <w:rsid w:val="6BDAEAC9"/>
    <w:rsid w:val="6C0C4F9A"/>
    <w:rsid w:val="6C8F9210"/>
    <w:rsid w:val="6D56B602"/>
    <w:rsid w:val="6D7283D2"/>
    <w:rsid w:val="6D97A7BF"/>
    <w:rsid w:val="6DB95AD2"/>
    <w:rsid w:val="6E2BE788"/>
    <w:rsid w:val="6EC7371E"/>
    <w:rsid w:val="6ED85B2D"/>
    <w:rsid w:val="6F2AC0D1"/>
    <w:rsid w:val="6F8B4B90"/>
    <w:rsid w:val="6F92C250"/>
    <w:rsid w:val="700A5264"/>
    <w:rsid w:val="703C9675"/>
    <w:rsid w:val="70A31F3E"/>
    <w:rsid w:val="70B07A73"/>
    <w:rsid w:val="70C97112"/>
    <w:rsid w:val="715252B2"/>
    <w:rsid w:val="7208140E"/>
    <w:rsid w:val="7227F359"/>
    <w:rsid w:val="725E9356"/>
    <w:rsid w:val="7308E1A7"/>
    <w:rsid w:val="753C3333"/>
    <w:rsid w:val="754895EA"/>
    <w:rsid w:val="75761156"/>
    <w:rsid w:val="75EC2E27"/>
    <w:rsid w:val="761C7F99"/>
    <w:rsid w:val="76867CB6"/>
    <w:rsid w:val="7739C2F3"/>
    <w:rsid w:val="776E68EE"/>
    <w:rsid w:val="77BB9BF8"/>
    <w:rsid w:val="78593E38"/>
    <w:rsid w:val="78F34EB7"/>
    <w:rsid w:val="7907152E"/>
    <w:rsid w:val="790CD17B"/>
    <w:rsid w:val="7A507CDE"/>
    <w:rsid w:val="7A86A303"/>
    <w:rsid w:val="7A8F440C"/>
    <w:rsid w:val="7AA609B0"/>
    <w:rsid w:val="7B47523C"/>
    <w:rsid w:val="7B5D6C36"/>
    <w:rsid w:val="7B71DC5C"/>
    <w:rsid w:val="7BEC4D3F"/>
    <w:rsid w:val="7CA8E207"/>
    <w:rsid w:val="7CB6A01C"/>
    <w:rsid w:val="7CCA0A1D"/>
    <w:rsid w:val="7D661C06"/>
    <w:rsid w:val="7D94449C"/>
    <w:rsid w:val="7DF301C4"/>
    <w:rsid w:val="7DFDFDA7"/>
    <w:rsid w:val="7E25F58C"/>
    <w:rsid w:val="7E4D970E"/>
    <w:rsid w:val="7EC3C9F9"/>
    <w:rsid w:val="7EEE6102"/>
    <w:rsid w:val="7EFAD37F"/>
    <w:rsid w:val="7F47FC1B"/>
    <w:rsid w:val="7F4E5AFD"/>
    <w:rsid w:val="7FBA897B"/>
    <w:rsid w:val="7FC3331B"/>
    <w:rsid w:val="7FDF50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CDC32"/>
  <w15:docId w15:val="{4AB5A88A-04A8-476C-90A3-C9824E344F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4A82"/>
  </w:style>
  <w:style w:type="paragraph" w:styleId="Heading1">
    <w:name w:val="heading 1"/>
    <w:next w:val="Normal"/>
    <w:link w:val="Heading1Char"/>
    <w:qFormat/>
    <w:rsid w:val="00887914"/>
    <w:pPr>
      <w:keepNext/>
      <w:numPr>
        <w:numId w:val="2"/>
      </w:numPr>
      <w:tabs>
        <w:tab w:val="clear" w:pos="864"/>
        <w:tab w:val="left" w:pos="907"/>
      </w:tabs>
      <w:spacing w:before="360" w:after="120" w:line="240" w:lineRule="auto"/>
      <w:ind w:left="907" w:hanging="907"/>
      <w:outlineLvl w:val="0"/>
    </w:pPr>
    <w:rPr>
      <w:rFonts w:ascii="Georgia" w:hAnsi="Georgia" w:eastAsia="Times New Roman" w:cs="Arial"/>
      <w:b/>
      <w:bCs/>
      <w:color w:val="9933FF"/>
      <w:kern w:val="32"/>
      <w:sz w:val="28"/>
      <w:szCs w:val="32"/>
      <w:lang w:eastAsia="en-GB"/>
    </w:rPr>
  </w:style>
  <w:style w:type="paragraph" w:styleId="Heading2">
    <w:name w:val="heading 2"/>
    <w:basedOn w:val="Heading1"/>
    <w:next w:val="Heading3"/>
    <w:link w:val="Heading2Char"/>
    <w:qFormat/>
    <w:rsid w:val="00887914"/>
    <w:pPr>
      <w:numPr>
        <w:ilvl w:val="1"/>
      </w:numPr>
      <w:tabs>
        <w:tab w:val="clear" w:pos="720"/>
      </w:tabs>
      <w:ind w:left="907" w:hanging="907"/>
      <w:outlineLvl w:val="1"/>
    </w:pPr>
    <w:rPr>
      <w:rFonts w:ascii="Arial" w:hAnsi="Arial"/>
      <w:color w:val="auto"/>
      <w:sz w:val="24"/>
    </w:rPr>
  </w:style>
  <w:style w:type="paragraph" w:styleId="Heading3">
    <w:name w:val="heading 3"/>
    <w:basedOn w:val="Normal"/>
    <w:link w:val="Heading3Char"/>
    <w:qFormat/>
    <w:rsid w:val="00887914"/>
    <w:pPr>
      <w:numPr>
        <w:ilvl w:val="2"/>
        <w:numId w:val="2"/>
      </w:numPr>
      <w:tabs>
        <w:tab w:val="clear" w:pos="1713"/>
        <w:tab w:val="left" w:pos="907"/>
      </w:tabs>
      <w:spacing w:before="120" w:after="60" w:line="240" w:lineRule="auto"/>
      <w:ind w:left="907" w:hanging="907"/>
      <w:jc w:val="both"/>
      <w:outlineLvl w:val="2"/>
    </w:pPr>
    <w:rPr>
      <w:rFonts w:ascii="Arial" w:hAnsi="Arial" w:eastAsia="Times New Roman" w:cs="Times New Roman"/>
      <w:bCs/>
      <w:szCs w:val="26"/>
    </w:rPr>
  </w:style>
  <w:style w:type="paragraph" w:styleId="Heading4">
    <w:name w:val="heading 4"/>
    <w:basedOn w:val="Normal"/>
    <w:next w:val="Normal"/>
    <w:link w:val="Heading4Char"/>
    <w:uiPriority w:val="9"/>
    <w:semiHidden/>
    <w:unhideWhenUsed/>
    <w:qFormat/>
    <w:rsid w:val="005A0522"/>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qFormat/>
    <w:rsid w:val="00887914"/>
    <w:pPr>
      <w:keepNext/>
      <w:numPr>
        <w:ilvl w:val="4"/>
        <w:numId w:val="2"/>
      </w:numPr>
      <w:tabs>
        <w:tab w:val="left" w:pos="907"/>
        <w:tab w:val="left" w:pos="6804"/>
      </w:tabs>
      <w:spacing w:before="120" w:after="60" w:line="240" w:lineRule="auto"/>
      <w:outlineLvl w:val="4"/>
    </w:pPr>
    <w:rPr>
      <w:rFonts w:ascii="Arial" w:hAnsi="Arial" w:eastAsia="Times New Roman" w:cs="Arial"/>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12C85"/>
    <w:rPr>
      <w:color w:val="0563C1" w:themeColor="hyperlink"/>
      <w:u w:val="single"/>
    </w:rPr>
  </w:style>
  <w:style w:type="character" w:styleId="UnresolvedMention1" w:customStyle="1">
    <w:name w:val="Unresolved Mention1"/>
    <w:basedOn w:val="DefaultParagraphFont"/>
    <w:uiPriority w:val="99"/>
    <w:semiHidden/>
    <w:unhideWhenUsed/>
    <w:rsid w:val="00712C85"/>
    <w:rPr>
      <w:color w:val="605E5C"/>
      <w:shd w:val="clear" w:color="auto" w:fill="E1DFDD"/>
    </w:rPr>
  </w:style>
  <w:style w:type="paragraph" w:styleId="ListParagraph">
    <w:name w:val="List Paragraph"/>
    <w:basedOn w:val="Normal"/>
    <w:link w:val="ListParagraphChar"/>
    <w:uiPriority w:val="34"/>
    <w:qFormat/>
    <w:rsid w:val="00185FF6"/>
    <w:pPr>
      <w:ind w:left="720"/>
      <w:contextualSpacing/>
    </w:pPr>
  </w:style>
  <w:style w:type="character" w:styleId="Heading1Char" w:customStyle="1">
    <w:name w:val="Heading 1 Char"/>
    <w:basedOn w:val="DefaultParagraphFont"/>
    <w:link w:val="Heading1"/>
    <w:rsid w:val="00887914"/>
    <w:rPr>
      <w:rFonts w:ascii="Georgia" w:hAnsi="Georgia" w:eastAsia="Times New Roman" w:cs="Arial"/>
      <w:b/>
      <w:bCs/>
      <w:color w:val="9933FF"/>
      <w:kern w:val="32"/>
      <w:sz w:val="28"/>
      <w:szCs w:val="32"/>
      <w:lang w:eastAsia="en-GB"/>
    </w:rPr>
  </w:style>
  <w:style w:type="character" w:styleId="Heading2Char" w:customStyle="1">
    <w:name w:val="Heading 2 Char"/>
    <w:basedOn w:val="DefaultParagraphFont"/>
    <w:link w:val="Heading2"/>
    <w:rsid w:val="00887914"/>
    <w:rPr>
      <w:rFonts w:ascii="Arial" w:hAnsi="Arial" w:eastAsia="Times New Roman" w:cs="Arial"/>
      <w:b/>
      <w:bCs/>
      <w:kern w:val="32"/>
      <w:sz w:val="24"/>
      <w:szCs w:val="32"/>
      <w:lang w:eastAsia="en-GB"/>
    </w:rPr>
  </w:style>
  <w:style w:type="character" w:styleId="Heading3Char" w:customStyle="1">
    <w:name w:val="Heading 3 Char"/>
    <w:basedOn w:val="DefaultParagraphFont"/>
    <w:link w:val="Heading3"/>
    <w:rsid w:val="00887914"/>
    <w:rPr>
      <w:rFonts w:ascii="Arial" w:hAnsi="Arial" w:eastAsia="Times New Roman" w:cs="Times New Roman"/>
      <w:bCs/>
      <w:szCs w:val="26"/>
    </w:rPr>
  </w:style>
  <w:style w:type="character" w:styleId="Heading5Char" w:customStyle="1">
    <w:name w:val="Heading 5 Char"/>
    <w:basedOn w:val="DefaultParagraphFont"/>
    <w:link w:val="Heading5"/>
    <w:rsid w:val="00887914"/>
    <w:rPr>
      <w:rFonts w:ascii="Arial" w:hAnsi="Arial" w:eastAsia="Times New Roman" w:cs="Arial"/>
      <w:szCs w:val="20"/>
      <w:lang w:eastAsia="en-GB"/>
    </w:rPr>
  </w:style>
  <w:style w:type="paragraph" w:styleId="StyleHeading2h22l2listchangebarTitre2hh12MajorRe" w:customStyle="1">
    <w:name w:val="Style Heading 2h22l2list + change bar???Titre 2hh12MajorRe..."/>
    <w:basedOn w:val="Heading2"/>
    <w:rsid w:val="00A553D6"/>
    <w:pPr>
      <w:numPr>
        <w:numId w:val="4"/>
      </w:numPr>
      <w:tabs>
        <w:tab w:val="clear" w:pos="907"/>
      </w:tabs>
      <w:spacing w:before="240" w:after="60"/>
    </w:pPr>
    <w:rPr>
      <w:rFonts w:cs="Times New Roman"/>
      <w:bCs w:val="0"/>
      <w:noProof/>
      <w:kern w:val="0"/>
      <w:sz w:val="28"/>
      <w:szCs w:val="20"/>
      <w:lang w:eastAsia="en-US"/>
    </w:rPr>
  </w:style>
  <w:style w:type="character" w:styleId="ListParagraphChar" w:customStyle="1">
    <w:name w:val="List Paragraph Char"/>
    <w:basedOn w:val="DefaultParagraphFont"/>
    <w:link w:val="ListParagraph"/>
    <w:uiPriority w:val="34"/>
    <w:rsid w:val="00181D46"/>
  </w:style>
  <w:style w:type="character" w:styleId="Heading4Char" w:customStyle="1">
    <w:name w:val="Heading 4 Char"/>
    <w:basedOn w:val="DefaultParagraphFont"/>
    <w:link w:val="Heading4"/>
    <w:uiPriority w:val="9"/>
    <w:semiHidden/>
    <w:rsid w:val="005A0522"/>
    <w:rPr>
      <w:rFonts w:asciiTheme="majorHAnsi" w:hAnsiTheme="majorHAnsi" w:eastAsiaTheme="majorEastAsia" w:cstheme="majorBidi"/>
      <w:i/>
      <w:iCs/>
      <w:color w:val="2F5496" w:themeColor="accent1" w:themeShade="BF"/>
    </w:rPr>
  </w:style>
  <w:style w:type="paragraph" w:styleId="NoSpacing">
    <w:name w:val="No Spacing"/>
    <w:uiPriority w:val="1"/>
    <w:qFormat/>
    <w:rsid w:val="005A0522"/>
    <w:pPr>
      <w:spacing w:after="0" w:line="240" w:lineRule="auto"/>
    </w:pPr>
  </w:style>
  <w:style w:type="paragraph" w:styleId="BalloonText">
    <w:name w:val="Balloon Text"/>
    <w:basedOn w:val="Normal"/>
    <w:link w:val="BalloonTextChar"/>
    <w:uiPriority w:val="99"/>
    <w:semiHidden/>
    <w:unhideWhenUsed/>
    <w:rsid w:val="00826C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6CD2"/>
    <w:rPr>
      <w:rFonts w:ascii="Segoe UI" w:hAnsi="Segoe UI" w:cs="Segoe UI"/>
      <w:sz w:val="18"/>
      <w:szCs w:val="18"/>
    </w:rPr>
  </w:style>
  <w:style w:type="paragraph" w:styleId="NormalWeb">
    <w:name w:val="Normal (Web)"/>
    <w:basedOn w:val="Normal"/>
    <w:uiPriority w:val="99"/>
    <w:semiHidden/>
    <w:unhideWhenUsed/>
    <w:rsid w:val="00BE5AC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DF1C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1CE9"/>
  </w:style>
  <w:style w:type="paragraph" w:styleId="Footer">
    <w:name w:val="footer"/>
    <w:basedOn w:val="Normal"/>
    <w:link w:val="FooterChar"/>
    <w:uiPriority w:val="99"/>
    <w:unhideWhenUsed/>
    <w:rsid w:val="00DF1C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1CE9"/>
  </w:style>
  <w:style w:type="table" w:styleId="TableGrid">
    <w:name w:val="Table Grid"/>
    <w:basedOn w:val="TableNormal"/>
    <w:uiPriority w:val="39"/>
    <w:rsid w:val="008451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B5212"/>
    <w:rPr>
      <w:sz w:val="16"/>
      <w:szCs w:val="16"/>
    </w:rPr>
  </w:style>
  <w:style w:type="paragraph" w:styleId="CommentText">
    <w:name w:val="annotation text"/>
    <w:basedOn w:val="Normal"/>
    <w:link w:val="CommentTextChar"/>
    <w:uiPriority w:val="99"/>
    <w:semiHidden/>
    <w:unhideWhenUsed/>
    <w:rsid w:val="009B5212"/>
    <w:pPr>
      <w:spacing w:line="240" w:lineRule="auto"/>
    </w:pPr>
    <w:rPr>
      <w:sz w:val="20"/>
      <w:szCs w:val="20"/>
    </w:rPr>
  </w:style>
  <w:style w:type="character" w:styleId="CommentTextChar" w:customStyle="1">
    <w:name w:val="Comment Text Char"/>
    <w:basedOn w:val="DefaultParagraphFont"/>
    <w:link w:val="CommentText"/>
    <w:uiPriority w:val="99"/>
    <w:semiHidden/>
    <w:rsid w:val="009B5212"/>
    <w:rPr>
      <w:sz w:val="20"/>
      <w:szCs w:val="20"/>
    </w:rPr>
  </w:style>
  <w:style w:type="paragraph" w:styleId="CommentSubject">
    <w:name w:val="annotation subject"/>
    <w:basedOn w:val="CommentText"/>
    <w:next w:val="CommentText"/>
    <w:link w:val="CommentSubjectChar"/>
    <w:uiPriority w:val="99"/>
    <w:semiHidden/>
    <w:unhideWhenUsed/>
    <w:rsid w:val="009B5212"/>
    <w:rPr>
      <w:b/>
      <w:bCs/>
    </w:rPr>
  </w:style>
  <w:style w:type="character" w:styleId="CommentSubjectChar" w:customStyle="1">
    <w:name w:val="Comment Subject Char"/>
    <w:basedOn w:val="CommentTextChar"/>
    <w:link w:val="CommentSubject"/>
    <w:uiPriority w:val="99"/>
    <w:semiHidden/>
    <w:rsid w:val="009B5212"/>
    <w:rPr>
      <w:b/>
      <w:bCs/>
      <w:sz w:val="20"/>
      <w:szCs w:val="20"/>
    </w:rPr>
  </w:style>
  <w:style w:type="paragraph" w:styleId="paragraph" w:customStyle="1">
    <w:name w:val="paragraph"/>
    <w:basedOn w:val="Normal"/>
    <w:rsid w:val="00B8602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86022"/>
  </w:style>
  <w:style w:type="character" w:styleId="eop" w:customStyle="1">
    <w:name w:val="eop"/>
    <w:basedOn w:val="DefaultParagraphFont"/>
    <w:rsid w:val="00B86022"/>
  </w:style>
  <w:style w:type="character" w:styleId="tabchar" w:customStyle="1">
    <w:name w:val="tabchar"/>
    <w:basedOn w:val="DefaultParagraphFont"/>
    <w:rsid w:val="00B8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707">
      <w:bodyDiv w:val="1"/>
      <w:marLeft w:val="0"/>
      <w:marRight w:val="0"/>
      <w:marTop w:val="0"/>
      <w:marBottom w:val="0"/>
      <w:divBdr>
        <w:top w:val="none" w:sz="0" w:space="0" w:color="auto"/>
        <w:left w:val="none" w:sz="0" w:space="0" w:color="auto"/>
        <w:bottom w:val="none" w:sz="0" w:space="0" w:color="auto"/>
        <w:right w:val="none" w:sz="0" w:space="0" w:color="auto"/>
      </w:divBdr>
    </w:div>
    <w:div w:id="170024551">
      <w:bodyDiv w:val="1"/>
      <w:marLeft w:val="0"/>
      <w:marRight w:val="0"/>
      <w:marTop w:val="0"/>
      <w:marBottom w:val="0"/>
      <w:divBdr>
        <w:top w:val="none" w:sz="0" w:space="0" w:color="auto"/>
        <w:left w:val="none" w:sz="0" w:space="0" w:color="auto"/>
        <w:bottom w:val="none" w:sz="0" w:space="0" w:color="auto"/>
        <w:right w:val="none" w:sz="0" w:space="0" w:color="auto"/>
      </w:divBdr>
    </w:div>
    <w:div w:id="196938685">
      <w:bodyDiv w:val="1"/>
      <w:marLeft w:val="0"/>
      <w:marRight w:val="0"/>
      <w:marTop w:val="0"/>
      <w:marBottom w:val="0"/>
      <w:divBdr>
        <w:top w:val="none" w:sz="0" w:space="0" w:color="auto"/>
        <w:left w:val="none" w:sz="0" w:space="0" w:color="auto"/>
        <w:bottom w:val="none" w:sz="0" w:space="0" w:color="auto"/>
        <w:right w:val="none" w:sz="0" w:space="0" w:color="auto"/>
      </w:divBdr>
      <w:divsChild>
        <w:div w:id="815992654">
          <w:marLeft w:val="0"/>
          <w:marRight w:val="0"/>
          <w:marTop w:val="0"/>
          <w:marBottom w:val="0"/>
          <w:divBdr>
            <w:top w:val="none" w:sz="0" w:space="0" w:color="auto"/>
            <w:left w:val="none" w:sz="0" w:space="0" w:color="auto"/>
            <w:bottom w:val="none" w:sz="0" w:space="0" w:color="auto"/>
            <w:right w:val="none" w:sz="0" w:space="0" w:color="auto"/>
          </w:divBdr>
        </w:div>
        <w:div w:id="296880124">
          <w:marLeft w:val="0"/>
          <w:marRight w:val="0"/>
          <w:marTop w:val="0"/>
          <w:marBottom w:val="0"/>
          <w:divBdr>
            <w:top w:val="none" w:sz="0" w:space="0" w:color="auto"/>
            <w:left w:val="none" w:sz="0" w:space="0" w:color="auto"/>
            <w:bottom w:val="none" w:sz="0" w:space="0" w:color="auto"/>
            <w:right w:val="none" w:sz="0" w:space="0" w:color="auto"/>
          </w:divBdr>
        </w:div>
        <w:div w:id="1141121441">
          <w:marLeft w:val="0"/>
          <w:marRight w:val="0"/>
          <w:marTop w:val="0"/>
          <w:marBottom w:val="0"/>
          <w:divBdr>
            <w:top w:val="none" w:sz="0" w:space="0" w:color="auto"/>
            <w:left w:val="none" w:sz="0" w:space="0" w:color="auto"/>
            <w:bottom w:val="none" w:sz="0" w:space="0" w:color="auto"/>
            <w:right w:val="none" w:sz="0" w:space="0" w:color="auto"/>
          </w:divBdr>
        </w:div>
        <w:div w:id="537595230">
          <w:marLeft w:val="0"/>
          <w:marRight w:val="0"/>
          <w:marTop w:val="0"/>
          <w:marBottom w:val="0"/>
          <w:divBdr>
            <w:top w:val="none" w:sz="0" w:space="0" w:color="auto"/>
            <w:left w:val="none" w:sz="0" w:space="0" w:color="auto"/>
            <w:bottom w:val="none" w:sz="0" w:space="0" w:color="auto"/>
            <w:right w:val="none" w:sz="0" w:space="0" w:color="auto"/>
          </w:divBdr>
        </w:div>
        <w:div w:id="1279869458">
          <w:marLeft w:val="0"/>
          <w:marRight w:val="0"/>
          <w:marTop w:val="0"/>
          <w:marBottom w:val="0"/>
          <w:divBdr>
            <w:top w:val="none" w:sz="0" w:space="0" w:color="auto"/>
            <w:left w:val="none" w:sz="0" w:space="0" w:color="auto"/>
            <w:bottom w:val="none" w:sz="0" w:space="0" w:color="auto"/>
            <w:right w:val="none" w:sz="0" w:space="0" w:color="auto"/>
          </w:divBdr>
        </w:div>
        <w:div w:id="1260718337">
          <w:marLeft w:val="0"/>
          <w:marRight w:val="0"/>
          <w:marTop w:val="0"/>
          <w:marBottom w:val="0"/>
          <w:divBdr>
            <w:top w:val="none" w:sz="0" w:space="0" w:color="auto"/>
            <w:left w:val="none" w:sz="0" w:space="0" w:color="auto"/>
            <w:bottom w:val="none" w:sz="0" w:space="0" w:color="auto"/>
            <w:right w:val="none" w:sz="0" w:space="0" w:color="auto"/>
          </w:divBdr>
        </w:div>
        <w:div w:id="1372537581">
          <w:marLeft w:val="0"/>
          <w:marRight w:val="0"/>
          <w:marTop w:val="0"/>
          <w:marBottom w:val="0"/>
          <w:divBdr>
            <w:top w:val="none" w:sz="0" w:space="0" w:color="auto"/>
            <w:left w:val="none" w:sz="0" w:space="0" w:color="auto"/>
            <w:bottom w:val="none" w:sz="0" w:space="0" w:color="auto"/>
            <w:right w:val="none" w:sz="0" w:space="0" w:color="auto"/>
          </w:divBdr>
        </w:div>
        <w:div w:id="406466401">
          <w:marLeft w:val="0"/>
          <w:marRight w:val="0"/>
          <w:marTop w:val="0"/>
          <w:marBottom w:val="0"/>
          <w:divBdr>
            <w:top w:val="none" w:sz="0" w:space="0" w:color="auto"/>
            <w:left w:val="none" w:sz="0" w:space="0" w:color="auto"/>
            <w:bottom w:val="none" w:sz="0" w:space="0" w:color="auto"/>
            <w:right w:val="none" w:sz="0" w:space="0" w:color="auto"/>
          </w:divBdr>
        </w:div>
        <w:div w:id="606815281">
          <w:marLeft w:val="0"/>
          <w:marRight w:val="0"/>
          <w:marTop w:val="0"/>
          <w:marBottom w:val="0"/>
          <w:divBdr>
            <w:top w:val="none" w:sz="0" w:space="0" w:color="auto"/>
            <w:left w:val="none" w:sz="0" w:space="0" w:color="auto"/>
            <w:bottom w:val="none" w:sz="0" w:space="0" w:color="auto"/>
            <w:right w:val="none" w:sz="0" w:space="0" w:color="auto"/>
          </w:divBdr>
        </w:div>
        <w:div w:id="1371765040">
          <w:marLeft w:val="0"/>
          <w:marRight w:val="0"/>
          <w:marTop w:val="0"/>
          <w:marBottom w:val="0"/>
          <w:divBdr>
            <w:top w:val="none" w:sz="0" w:space="0" w:color="auto"/>
            <w:left w:val="none" w:sz="0" w:space="0" w:color="auto"/>
            <w:bottom w:val="none" w:sz="0" w:space="0" w:color="auto"/>
            <w:right w:val="none" w:sz="0" w:space="0" w:color="auto"/>
          </w:divBdr>
        </w:div>
        <w:div w:id="1366367881">
          <w:marLeft w:val="0"/>
          <w:marRight w:val="0"/>
          <w:marTop w:val="0"/>
          <w:marBottom w:val="0"/>
          <w:divBdr>
            <w:top w:val="none" w:sz="0" w:space="0" w:color="auto"/>
            <w:left w:val="none" w:sz="0" w:space="0" w:color="auto"/>
            <w:bottom w:val="none" w:sz="0" w:space="0" w:color="auto"/>
            <w:right w:val="none" w:sz="0" w:space="0" w:color="auto"/>
          </w:divBdr>
        </w:div>
      </w:divsChild>
    </w:div>
    <w:div w:id="213548498">
      <w:bodyDiv w:val="1"/>
      <w:marLeft w:val="0"/>
      <w:marRight w:val="0"/>
      <w:marTop w:val="0"/>
      <w:marBottom w:val="0"/>
      <w:divBdr>
        <w:top w:val="none" w:sz="0" w:space="0" w:color="auto"/>
        <w:left w:val="none" w:sz="0" w:space="0" w:color="auto"/>
        <w:bottom w:val="none" w:sz="0" w:space="0" w:color="auto"/>
        <w:right w:val="none" w:sz="0" w:space="0" w:color="auto"/>
      </w:divBdr>
      <w:divsChild>
        <w:div w:id="1143233149">
          <w:marLeft w:val="0"/>
          <w:marRight w:val="0"/>
          <w:marTop w:val="0"/>
          <w:marBottom w:val="0"/>
          <w:divBdr>
            <w:top w:val="none" w:sz="0" w:space="0" w:color="auto"/>
            <w:left w:val="none" w:sz="0" w:space="0" w:color="auto"/>
            <w:bottom w:val="none" w:sz="0" w:space="0" w:color="auto"/>
            <w:right w:val="none" w:sz="0" w:space="0" w:color="auto"/>
          </w:divBdr>
          <w:divsChild>
            <w:div w:id="16942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576">
      <w:bodyDiv w:val="1"/>
      <w:marLeft w:val="0"/>
      <w:marRight w:val="0"/>
      <w:marTop w:val="0"/>
      <w:marBottom w:val="0"/>
      <w:divBdr>
        <w:top w:val="none" w:sz="0" w:space="0" w:color="auto"/>
        <w:left w:val="none" w:sz="0" w:space="0" w:color="auto"/>
        <w:bottom w:val="none" w:sz="0" w:space="0" w:color="auto"/>
        <w:right w:val="none" w:sz="0" w:space="0" w:color="auto"/>
      </w:divBdr>
    </w:div>
    <w:div w:id="814840200">
      <w:bodyDiv w:val="1"/>
      <w:marLeft w:val="0"/>
      <w:marRight w:val="0"/>
      <w:marTop w:val="0"/>
      <w:marBottom w:val="0"/>
      <w:divBdr>
        <w:top w:val="none" w:sz="0" w:space="0" w:color="auto"/>
        <w:left w:val="none" w:sz="0" w:space="0" w:color="auto"/>
        <w:bottom w:val="none" w:sz="0" w:space="0" w:color="auto"/>
        <w:right w:val="none" w:sz="0" w:space="0" w:color="auto"/>
      </w:divBdr>
    </w:div>
    <w:div w:id="910120305">
      <w:bodyDiv w:val="1"/>
      <w:marLeft w:val="0"/>
      <w:marRight w:val="0"/>
      <w:marTop w:val="0"/>
      <w:marBottom w:val="0"/>
      <w:divBdr>
        <w:top w:val="none" w:sz="0" w:space="0" w:color="auto"/>
        <w:left w:val="none" w:sz="0" w:space="0" w:color="auto"/>
        <w:bottom w:val="none" w:sz="0" w:space="0" w:color="auto"/>
        <w:right w:val="none" w:sz="0" w:space="0" w:color="auto"/>
      </w:divBdr>
    </w:div>
    <w:div w:id="1321302227">
      <w:bodyDiv w:val="1"/>
      <w:marLeft w:val="0"/>
      <w:marRight w:val="0"/>
      <w:marTop w:val="0"/>
      <w:marBottom w:val="0"/>
      <w:divBdr>
        <w:top w:val="none" w:sz="0" w:space="0" w:color="auto"/>
        <w:left w:val="none" w:sz="0" w:space="0" w:color="auto"/>
        <w:bottom w:val="none" w:sz="0" w:space="0" w:color="auto"/>
        <w:right w:val="none" w:sz="0" w:space="0" w:color="auto"/>
      </w:divBdr>
    </w:div>
    <w:div w:id="1812090586">
      <w:bodyDiv w:val="1"/>
      <w:marLeft w:val="0"/>
      <w:marRight w:val="0"/>
      <w:marTop w:val="0"/>
      <w:marBottom w:val="0"/>
      <w:divBdr>
        <w:top w:val="none" w:sz="0" w:space="0" w:color="auto"/>
        <w:left w:val="none" w:sz="0" w:space="0" w:color="auto"/>
        <w:bottom w:val="none" w:sz="0" w:space="0" w:color="auto"/>
        <w:right w:val="none" w:sz="0" w:space="0" w:color="auto"/>
      </w:divBdr>
    </w:div>
    <w:div w:id="1881815644">
      <w:bodyDiv w:val="1"/>
      <w:marLeft w:val="0"/>
      <w:marRight w:val="0"/>
      <w:marTop w:val="0"/>
      <w:marBottom w:val="0"/>
      <w:divBdr>
        <w:top w:val="none" w:sz="0" w:space="0" w:color="auto"/>
        <w:left w:val="none" w:sz="0" w:space="0" w:color="auto"/>
        <w:bottom w:val="none" w:sz="0" w:space="0" w:color="auto"/>
        <w:right w:val="none" w:sz="0" w:space="0" w:color="auto"/>
      </w:divBdr>
    </w:div>
    <w:div w:id="19880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microsoft.com/office/2011/relationships/people" Target="people.xml" Id="R5d5c32f31f424c38" /><Relationship Type="http://schemas.microsoft.com/office/2011/relationships/commentsExtended" Target="commentsExtended.xml" Id="R605d3a1df11e43e4" /><Relationship Type="http://schemas.microsoft.com/office/2016/09/relationships/commentsIds" Target="commentsIds.xml" Id="R3cd55628fc4d4459" /><Relationship Type="http://schemas.openxmlformats.org/officeDocument/2006/relationships/glossaryDocument" Target="glossary/document.xml" Id="R6c5ce5ffff15442a" /><Relationship Type="http://schemas.openxmlformats.org/officeDocument/2006/relationships/hyperlink" Target="https://www.outcomesstar.org.uk/" TargetMode="External" Id="R5113e19b36db4f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50db26-eaa0-4606-860d-ff1189b034f4}"/>
      </w:docPartPr>
      <w:docPartBody>
        <w:p w14:paraId="567675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Management Unit 1</dc:creator>
  <keywords/>
  <dc:description/>
  <lastModifiedBy>Jeanne Revest</lastModifiedBy>
  <revision>51</revision>
  <lastPrinted>2019-08-30T11:07:00.0000000Z</lastPrinted>
  <dcterms:created xsi:type="dcterms:W3CDTF">2022-04-29T13:28:00.0000000Z</dcterms:created>
  <dcterms:modified xsi:type="dcterms:W3CDTF">2023-09-18T10:25:48.3929599Z</dcterms:modified>
</coreProperties>
</file>